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76" w:rsidRPr="00BA3C7A" w:rsidRDefault="00F54176" w:rsidP="00D10188">
      <w:pPr>
        <w:spacing w:line="240" w:lineRule="auto"/>
        <w:jc w:val="center"/>
        <w:rPr>
          <w:rFonts w:cstheme="minorHAnsi"/>
          <w:b/>
          <w:bCs/>
        </w:rPr>
      </w:pPr>
      <w:r w:rsidRPr="00BA3C7A">
        <w:rPr>
          <w:rFonts w:cstheme="minorHAnsi"/>
          <w:b/>
          <w:bCs/>
        </w:rPr>
        <w:t xml:space="preserve">Meeting </w:t>
      </w:r>
      <w:r w:rsidR="00CB355F">
        <w:rPr>
          <w:rFonts w:cstheme="minorHAnsi"/>
          <w:b/>
          <w:bCs/>
        </w:rPr>
        <w:t xml:space="preserve">Minute </w:t>
      </w:r>
      <w:r w:rsidRPr="00BA3C7A">
        <w:rPr>
          <w:rFonts w:cstheme="minorHAnsi"/>
          <w:b/>
          <w:bCs/>
        </w:rPr>
        <w:t>of</w:t>
      </w:r>
    </w:p>
    <w:p w:rsidR="00F54176" w:rsidRPr="00BA3C7A" w:rsidRDefault="00F54176" w:rsidP="00D10188">
      <w:pPr>
        <w:spacing w:line="240" w:lineRule="auto"/>
        <w:jc w:val="center"/>
        <w:rPr>
          <w:rFonts w:cstheme="minorHAnsi"/>
          <w:b/>
          <w:bCs/>
        </w:rPr>
      </w:pPr>
      <w:r w:rsidRPr="00BA3C7A">
        <w:rPr>
          <w:rFonts w:cstheme="minorHAnsi"/>
          <w:b/>
          <w:bCs/>
        </w:rPr>
        <w:t>Facilitation Committee (FC) of Consultation Group Selection Process</w:t>
      </w:r>
    </w:p>
    <w:p w:rsidR="00F54176" w:rsidRPr="00BA3C7A" w:rsidRDefault="00E04B72" w:rsidP="00D10188">
      <w:pPr>
        <w:spacing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pict>
          <v:line id="Straight Connector 2" o:spid="_x0000_s1026" style="position:absolute;left:0;text-align:left;z-index:251660288;visibility:visibl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" strokecolor="#9bbb59 [3206]" strokeweight="2pt">
            <v:shadow on="t" color="black" opacity="24903f" origin=",.5" offset="0,.55556mm"/>
          </v:line>
        </w:pict>
      </w:r>
    </w:p>
    <w:p w:rsidR="00F54176" w:rsidRPr="00BA3C7A" w:rsidRDefault="00BC145D" w:rsidP="00D10188">
      <w:pPr>
        <w:spacing w:line="240" w:lineRule="auto"/>
        <w:jc w:val="center"/>
        <w:rPr>
          <w:rFonts w:cstheme="minorHAnsi"/>
        </w:rPr>
      </w:pPr>
      <w:r w:rsidRPr="00BA3C7A">
        <w:rPr>
          <w:rFonts w:cstheme="minorHAnsi"/>
        </w:rPr>
        <w:t>Date: 1</w:t>
      </w:r>
      <w:r w:rsidR="00BA3C7A" w:rsidRPr="00BA3C7A">
        <w:rPr>
          <w:rFonts w:cstheme="minorHAnsi"/>
        </w:rPr>
        <w:t>8</w:t>
      </w:r>
      <w:r w:rsidRPr="00BA3C7A">
        <w:rPr>
          <w:rFonts w:cstheme="minorHAnsi"/>
        </w:rPr>
        <w:t xml:space="preserve"> February 2013 at 3:00-5</w:t>
      </w:r>
      <w:r w:rsidR="00F54176" w:rsidRPr="00BA3C7A">
        <w:rPr>
          <w:rFonts w:cstheme="minorHAnsi"/>
        </w:rPr>
        <w:t>:00pm</w:t>
      </w:r>
    </w:p>
    <w:p w:rsidR="00F54176" w:rsidRPr="00E04B72" w:rsidRDefault="00BC145D" w:rsidP="00E04B72">
      <w:pPr>
        <w:spacing w:line="240" w:lineRule="auto"/>
        <w:jc w:val="center"/>
        <w:rPr>
          <w:rFonts w:cstheme="minorHAnsi"/>
        </w:rPr>
      </w:pPr>
      <w:r w:rsidRPr="00BA3C7A">
        <w:rPr>
          <w:rFonts w:cstheme="minorHAnsi"/>
        </w:rPr>
        <w:t>Venue: FA</w:t>
      </w:r>
      <w:r w:rsidR="00F54176" w:rsidRPr="00BA3C7A">
        <w:rPr>
          <w:rFonts w:cstheme="minorHAnsi"/>
        </w:rPr>
        <w:t xml:space="preserve"> </w:t>
      </w:r>
      <w:r w:rsidRPr="00BA3C7A">
        <w:rPr>
          <w:rFonts w:cstheme="minorHAnsi"/>
        </w:rPr>
        <w:t>Meeting Room, 1</w:t>
      </w:r>
      <w:r w:rsidRPr="00BA3C7A">
        <w:rPr>
          <w:rFonts w:cstheme="minorHAnsi"/>
          <w:vertAlign w:val="superscript"/>
        </w:rPr>
        <w:t>st</w:t>
      </w:r>
      <w:r w:rsidRPr="00BA3C7A">
        <w:rPr>
          <w:rFonts w:cstheme="minorHAnsi"/>
        </w:rPr>
        <w:t xml:space="preserve"> Floor</w:t>
      </w:r>
    </w:p>
    <w:p w:rsidR="00F54176" w:rsidRPr="00BA3C7A" w:rsidRDefault="00F54176" w:rsidP="00D10188">
      <w:pPr>
        <w:spacing w:line="240" w:lineRule="auto"/>
        <w:rPr>
          <w:rFonts w:cstheme="minorHAnsi"/>
          <w:b/>
          <w:bCs/>
        </w:rPr>
      </w:pPr>
      <w:r w:rsidRPr="00BA3C7A">
        <w:rPr>
          <w:rFonts w:cstheme="minorHAnsi"/>
          <w:b/>
          <w:bCs/>
        </w:rPr>
        <w:t>I. Agenda:</w:t>
      </w:r>
    </w:p>
    <w:p w:rsidR="002730BE" w:rsidRPr="00D10188" w:rsidRDefault="002730BE" w:rsidP="002730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 xml:space="preserve">Meet the </w:t>
      </w:r>
      <w:r>
        <w:rPr>
          <w:rFonts w:ascii="Times New Roman" w:hAnsi="Times New Roman" w:cs="Times New Roman"/>
          <w:sz w:val="24"/>
          <w:szCs w:val="24"/>
        </w:rPr>
        <w:t>applicants</w:t>
      </w:r>
    </w:p>
    <w:p w:rsidR="002730BE" w:rsidRPr="00D10188" w:rsidRDefault="002730BE" w:rsidP="002730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Explain about the process/context of work/criteria of the candidate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2730BE" w:rsidRPr="00D10188" w:rsidRDefault="002730BE" w:rsidP="002730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Explain the roles of the VFC</w:t>
      </w:r>
    </w:p>
    <w:p w:rsidR="002730BE" w:rsidRPr="002730BE" w:rsidRDefault="002730BE" w:rsidP="002730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Define how to select the 5/6 volunteers (among the 13 people)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0BE" w:rsidRDefault="002730BE" w:rsidP="002730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 xml:space="preserve">Selected candidates will discuss on next meeting and how to continue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D10188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facilitate </w:t>
      </w:r>
      <w:r w:rsidRPr="00D1018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selection process of 13 </w:t>
      </w:r>
      <w:r w:rsidRPr="00D10188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for consultation group.</w:t>
      </w:r>
    </w:p>
    <w:p w:rsidR="00F54176" w:rsidRDefault="00F54176" w:rsidP="00D10188">
      <w:pPr>
        <w:spacing w:line="240" w:lineRule="auto"/>
        <w:rPr>
          <w:rFonts w:cstheme="minorHAnsi"/>
          <w:b/>
          <w:bCs/>
        </w:rPr>
      </w:pPr>
      <w:r w:rsidRPr="00BA3C7A">
        <w:rPr>
          <w:rFonts w:cstheme="minorHAnsi"/>
          <w:b/>
          <w:bCs/>
        </w:rPr>
        <w:t>II. Participants: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780"/>
        <w:gridCol w:w="3348"/>
      </w:tblGrid>
      <w:tr w:rsidR="00D91389" w:rsidTr="003E3758">
        <w:tc>
          <w:tcPr>
            <w:tcW w:w="2448" w:type="dxa"/>
          </w:tcPr>
          <w:p w:rsidR="00D91389" w:rsidRDefault="00D37DC6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Mr. Bun Racy</w:t>
            </w:r>
          </w:p>
        </w:tc>
        <w:tc>
          <w:tcPr>
            <w:tcW w:w="3780" w:type="dxa"/>
          </w:tcPr>
          <w:p w:rsidR="00D91389" w:rsidRPr="00D37DC6" w:rsidRDefault="00D37DC6" w:rsidP="00D10188">
            <w:pPr>
              <w:rPr>
                <w:rFonts w:cstheme="minorHAnsi"/>
              </w:rPr>
            </w:pPr>
            <w:r w:rsidRPr="00D37DC6">
              <w:rPr>
                <w:rFonts w:cstheme="minorHAnsi"/>
              </w:rPr>
              <w:t>Technical  Staff</w:t>
            </w:r>
          </w:p>
        </w:tc>
        <w:tc>
          <w:tcPr>
            <w:tcW w:w="3348" w:type="dxa"/>
          </w:tcPr>
          <w:p w:rsidR="00D91389" w:rsidRDefault="00D37DC6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REDD+ Taskforce Secretariat (</w:t>
            </w:r>
            <w:proofErr w:type="spellStart"/>
            <w:r w:rsidRPr="00BA3C7A">
              <w:rPr>
                <w:rFonts w:cstheme="minorHAnsi"/>
              </w:rPr>
              <w:t>FiA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D91389" w:rsidTr="003E3758">
        <w:tc>
          <w:tcPr>
            <w:tcW w:w="2448" w:type="dxa"/>
          </w:tcPr>
          <w:p w:rsidR="00D91389" w:rsidRDefault="00D37DC6" w:rsidP="00D10188">
            <w:pPr>
              <w:rPr>
                <w:rFonts w:cstheme="minorHAnsi"/>
                <w:b/>
                <w:bCs/>
              </w:rPr>
            </w:pPr>
            <w:r w:rsidRPr="00BA3C7A">
              <w:rPr>
                <w:rFonts w:cstheme="minorHAnsi"/>
              </w:rPr>
              <w:t>Ms. Femy Pinto</w:t>
            </w:r>
            <w:r>
              <w:rPr>
                <w:rFonts w:cstheme="minorHAnsi"/>
              </w:rPr>
              <w:tab/>
            </w:r>
          </w:p>
        </w:tc>
        <w:tc>
          <w:tcPr>
            <w:tcW w:w="3780" w:type="dxa"/>
          </w:tcPr>
          <w:p w:rsidR="00D91389" w:rsidRPr="00D37DC6" w:rsidRDefault="00D37DC6" w:rsidP="00D10188">
            <w:pPr>
              <w:rPr>
                <w:rFonts w:cstheme="minorHAnsi"/>
              </w:rPr>
            </w:pPr>
            <w:r w:rsidRPr="00D37DC6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ambodia Facilitator </w:t>
            </w:r>
          </w:p>
        </w:tc>
        <w:tc>
          <w:tcPr>
            <w:tcW w:w="3348" w:type="dxa"/>
          </w:tcPr>
          <w:p w:rsidR="00D91389" w:rsidRDefault="00D37DC6" w:rsidP="00D10188">
            <w:pPr>
              <w:rPr>
                <w:rFonts w:cstheme="minorHAnsi"/>
                <w:b/>
                <w:bCs/>
              </w:rPr>
            </w:pPr>
            <w:r w:rsidRPr="00BA3C7A">
              <w:rPr>
                <w:rFonts w:cstheme="minorHAnsi"/>
              </w:rPr>
              <w:t>NTFP-EP</w:t>
            </w:r>
          </w:p>
        </w:tc>
      </w:tr>
      <w:tr w:rsidR="00D91389" w:rsidTr="003E3758">
        <w:tc>
          <w:tcPr>
            <w:tcW w:w="2448" w:type="dxa"/>
          </w:tcPr>
          <w:p w:rsidR="00D91389" w:rsidRDefault="00D37DC6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Mr. Hour Limchhun</w:t>
            </w:r>
          </w:p>
        </w:tc>
        <w:tc>
          <w:tcPr>
            <w:tcW w:w="3780" w:type="dxa"/>
          </w:tcPr>
          <w:p w:rsidR="00D91389" w:rsidRPr="00D37DC6" w:rsidRDefault="00D37DC6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Country Coordinator </w:t>
            </w:r>
          </w:p>
        </w:tc>
        <w:tc>
          <w:tcPr>
            <w:tcW w:w="3348" w:type="dxa"/>
          </w:tcPr>
          <w:p w:rsidR="00D91389" w:rsidRDefault="00D37DC6" w:rsidP="00D10188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</w:rPr>
              <w:t>Winrock</w:t>
            </w:r>
            <w:proofErr w:type="spellEnd"/>
            <w:r>
              <w:rPr>
                <w:rFonts w:cstheme="minorHAnsi"/>
              </w:rPr>
              <w:t xml:space="preserve"> International</w:t>
            </w:r>
          </w:p>
        </w:tc>
      </w:tr>
      <w:tr w:rsidR="00D91389" w:rsidTr="003E3758">
        <w:tc>
          <w:tcPr>
            <w:tcW w:w="2448" w:type="dxa"/>
          </w:tcPr>
          <w:p w:rsidR="00D91389" w:rsidRDefault="00D37DC6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Mr. Kong </w:t>
            </w:r>
            <w:proofErr w:type="spellStart"/>
            <w:r>
              <w:rPr>
                <w:rFonts w:cstheme="minorHAnsi"/>
              </w:rPr>
              <w:t>Sphal</w:t>
            </w:r>
            <w:proofErr w:type="spellEnd"/>
            <w:r>
              <w:rPr>
                <w:rFonts w:cstheme="minorHAnsi"/>
              </w:rPr>
              <w:tab/>
            </w:r>
          </w:p>
        </w:tc>
        <w:tc>
          <w:tcPr>
            <w:tcW w:w="3780" w:type="dxa"/>
          </w:tcPr>
          <w:p w:rsidR="00D91389" w:rsidRPr="00D37DC6" w:rsidRDefault="00D37DC6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Technical Specialist</w:t>
            </w:r>
          </w:p>
        </w:tc>
        <w:tc>
          <w:tcPr>
            <w:tcW w:w="3348" w:type="dxa"/>
          </w:tcPr>
          <w:p w:rsidR="00D91389" w:rsidRDefault="00D91389" w:rsidP="00D10188">
            <w:pPr>
              <w:rPr>
                <w:rFonts w:cstheme="minorHAnsi"/>
                <w:b/>
                <w:bCs/>
              </w:rPr>
            </w:pPr>
          </w:p>
        </w:tc>
      </w:tr>
      <w:tr w:rsidR="00D37DC6" w:rsidTr="003E3758">
        <w:tc>
          <w:tcPr>
            <w:tcW w:w="2448" w:type="dxa"/>
          </w:tcPr>
          <w:p w:rsidR="00D37DC6" w:rsidRDefault="00D37DC6" w:rsidP="00D10188">
            <w:pPr>
              <w:rPr>
                <w:rFonts w:cstheme="minorHAnsi"/>
              </w:rPr>
            </w:pPr>
            <w:r w:rsidRPr="00BA3C7A">
              <w:rPr>
                <w:rFonts w:cstheme="minorHAnsi"/>
              </w:rPr>
              <w:t>Mr. Lun Kimhy</w:t>
            </w:r>
          </w:p>
        </w:tc>
        <w:tc>
          <w:tcPr>
            <w:tcW w:w="3780" w:type="dxa"/>
          </w:tcPr>
          <w:p w:rsidR="00D37DC6" w:rsidRDefault="00D37DC6" w:rsidP="00D1018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Coordinator </w:t>
            </w:r>
          </w:p>
        </w:tc>
        <w:tc>
          <w:tcPr>
            <w:tcW w:w="3348" w:type="dxa"/>
          </w:tcPr>
          <w:p w:rsidR="00D37DC6" w:rsidRDefault="00D37DC6" w:rsidP="00D10188">
            <w:pPr>
              <w:rPr>
                <w:rFonts w:cstheme="minorHAnsi"/>
                <w:b/>
                <w:bCs/>
              </w:rPr>
            </w:pPr>
            <w:r w:rsidRPr="00BA3C7A">
              <w:rPr>
                <w:rFonts w:cstheme="minorHAnsi"/>
              </w:rPr>
              <w:t>UN-REDD</w:t>
            </w:r>
          </w:p>
        </w:tc>
      </w:tr>
      <w:tr w:rsidR="00D37DC6" w:rsidTr="003E3758">
        <w:tc>
          <w:tcPr>
            <w:tcW w:w="2448" w:type="dxa"/>
          </w:tcPr>
          <w:p w:rsidR="00D37DC6" w:rsidRDefault="00D37DC6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</w:t>
            </w:r>
            <w:proofErr w:type="spellStart"/>
            <w:r>
              <w:rPr>
                <w:rFonts w:cstheme="minorHAnsi"/>
              </w:rPr>
              <w:t>Moeung</w:t>
            </w:r>
            <w:proofErr w:type="spellEnd"/>
            <w:r>
              <w:rPr>
                <w:rFonts w:cstheme="minorHAnsi"/>
              </w:rPr>
              <w:t xml:space="preserve"> Socheat</w:t>
            </w:r>
          </w:p>
        </w:tc>
        <w:tc>
          <w:tcPr>
            <w:tcW w:w="3780" w:type="dxa"/>
          </w:tcPr>
          <w:p w:rsidR="00D37DC6" w:rsidRDefault="00D37DC6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Field Facilitator</w:t>
            </w:r>
          </w:p>
        </w:tc>
        <w:tc>
          <w:tcPr>
            <w:tcW w:w="3348" w:type="dxa"/>
          </w:tcPr>
          <w:p w:rsidR="00D37DC6" w:rsidRDefault="00D37DC6" w:rsidP="00D10188">
            <w:pPr>
              <w:rPr>
                <w:rFonts w:cstheme="minorHAnsi"/>
                <w:b/>
                <w:bCs/>
              </w:rPr>
            </w:pPr>
          </w:p>
        </w:tc>
      </w:tr>
      <w:tr w:rsidR="00D37DC6" w:rsidTr="003E3758">
        <w:tc>
          <w:tcPr>
            <w:tcW w:w="2448" w:type="dxa"/>
          </w:tcPr>
          <w:p w:rsidR="00D37DC6" w:rsidRDefault="003E3758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Ms. Naomi Matsue</w:t>
            </w:r>
          </w:p>
        </w:tc>
        <w:tc>
          <w:tcPr>
            <w:tcW w:w="3780" w:type="dxa"/>
          </w:tcPr>
          <w:p w:rsidR="00D37DC6" w:rsidRDefault="003E3758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Co benefit</w:t>
            </w:r>
          </w:p>
        </w:tc>
        <w:tc>
          <w:tcPr>
            <w:tcW w:w="3348" w:type="dxa"/>
          </w:tcPr>
          <w:p w:rsidR="00D37DC6" w:rsidRDefault="003E3758" w:rsidP="003E37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CAM-REDD</w:t>
            </w:r>
          </w:p>
        </w:tc>
      </w:tr>
      <w:tr w:rsidR="00D37DC6" w:rsidTr="003E3758">
        <w:tc>
          <w:tcPr>
            <w:tcW w:w="2448" w:type="dxa"/>
          </w:tcPr>
          <w:p w:rsidR="00D37DC6" w:rsidRDefault="003E3758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Mr. Peter Iverse</w:t>
            </w:r>
            <w:r w:rsidRPr="00BA3C7A">
              <w:rPr>
                <w:rFonts w:cstheme="minorHAnsi"/>
              </w:rPr>
              <w:t>n</w:t>
            </w:r>
          </w:p>
        </w:tc>
        <w:tc>
          <w:tcPr>
            <w:tcW w:w="3780" w:type="dxa"/>
          </w:tcPr>
          <w:p w:rsidR="00D37DC6" w:rsidRDefault="003E3758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Technical Specialist</w:t>
            </w:r>
          </w:p>
        </w:tc>
        <w:tc>
          <w:tcPr>
            <w:tcW w:w="3348" w:type="dxa"/>
          </w:tcPr>
          <w:p w:rsidR="00D37DC6" w:rsidRDefault="003E3758" w:rsidP="00D10188">
            <w:pPr>
              <w:rPr>
                <w:rFonts w:cstheme="minorHAnsi"/>
                <w:b/>
                <w:bCs/>
              </w:rPr>
            </w:pPr>
            <w:r w:rsidRPr="00BA3C7A">
              <w:rPr>
                <w:rFonts w:cstheme="minorHAnsi"/>
              </w:rPr>
              <w:t>UN-REDD</w:t>
            </w:r>
          </w:p>
        </w:tc>
      </w:tr>
      <w:tr w:rsidR="00D37DC6" w:rsidTr="003E3758">
        <w:tc>
          <w:tcPr>
            <w:tcW w:w="2448" w:type="dxa"/>
          </w:tcPr>
          <w:p w:rsidR="00D37DC6" w:rsidRDefault="003E3758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</w:t>
            </w:r>
            <w:proofErr w:type="spellStart"/>
            <w:r>
              <w:rPr>
                <w:rFonts w:cstheme="minorHAnsi"/>
              </w:rPr>
              <w:t>Phai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Sovanna</w:t>
            </w:r>
            <w:proofErr w:type="spellEnd"/>
          </w:p>
        </w:tc>
        <w:tc>
          <w:tcPr>
            <w:tcW w:w="3780" w:type="dxa"/>
          </w:tcPr>
          <w:p w:rsidR="00D37DC6" w:rsidRDefault="003E3758" w:rsidP="00D1018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Assistant</w:t>
            </w:r>
          </w:p>
        </w:tc>
        <w:tc>
          <w:tcPr>
            <w:tcW w:w="3348" w:type="dxa"/>
          </w:tcPr>
          <w:p w:rsidR="00D37DC6" w:rsidRDefault="003E3758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CIYA</w:t>
            </w:r>
          </w:p>
        </w:tc>
      </w:tr>
      <w:tr w:rsidR="00D37DC6" w:rsidTr="003E3758">
        <w:tc>
          <w:tcPr>
            <w:tcW w:w="2448" w:type="dxa"/>
          </w:tcPr>
          <w:p w:rsidR="00D37DC6" w:rsidRDefault="003E3758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Teng </w:t>
            </w:r>
            <w:proofErr w:type="spellStart"/>
            <w:r>
              <w:rPr>
                <w:rFonts w:cstheme="minorHAnsi"/>
              </w:rPr>
              <w:t>Rithiny</w:t>
            </w:r>
            <w:proofErr w:type="spellEnd"/>
          </w:p>
        </w:tc>
        <w:tc>
          <w:tcPr>
            <w:tcW w:w="3780" w:type="dxa"/>
          </w:tcPr>
          <w:p w:rsidR="00D37DC6" w:rsidRDefault="003E3758" w:rsidP="003E37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REDD+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Coordinator </w:t>
            </w:r>
          </w:p>
        </w:tc>
        <w:tc>
          <w:tcPr>
            <w:tcW w:w="3348" w:type="dxa"/>
          </w:tcPr>
          <w:p w:rsidR="00D37DC6" w:rsidRDefault="003E3758" w:rsidP="00D101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NGOF</w:t>
            </w:r>
          </w:p>
        </w:tc>
      </w:tr>
      <w:tr w:rsidR="00D37DC6" w:rsidTr="003E3758">
        <w:tc>
          <w:tcPr>
            <w:tcW w:w="2448" w:type="dxa"/>
          </w:tcPr>
          <w:p w:rsidR="00D37DC6" w:rsidRDefault="003E3758" w:rsidP="00D10188">
            <w:pPr>
              <w:rPr>
                <w:rFonts w:cstheme="minorHAnsi"/>
              </w:rPr>
            </w:pPr>
            <w:r w:rsidRPr="00BA3C7A">
              <w:rPr>
                <w:rFonts w:cstheme="minorHAnsi"/>
              </w:rPr>
              <w:t>Ms. Thy Heang</w:t>
            </w:r>
          </w:p>
        </w:tc>
        <w:tc>
          <w:tcPr>
            <w:tcW w:w="3780" w:type="dxa"/>
          </w:tcPr>
          <w:p w:rsidR="00D37DC6" w:rsidRDefault="003E3758" w:rsidP="00D10188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Communications Officer</w:t>
            </w:r>
          </w:p>
        </w:tc>
        <w:tc>
          <w:tcPr>
            <w:tcW w:w="3348" w:type="dxa"/>
          </w:tcPr>
          <w:p w:rsidR="00D37DC6" w:rsidRDefault="003E3758" w:rsidP="00D10188">
            <w:pPr>
              <w:rPr>
                <w:rFonts w:cstheme="minorHAnsi"/>
                <w:b/>
                <w:bCs/>
              </w:rPr>
            </w:pPr>
            <w:r w:rsidRPr="00BA3C7A">
              <w:rPr>
                <w:rFonts w:cstheme="minorHAnsi"/>
              </w:rPr>
              <w:t>UN-REDD</w:t>
            </w:r>
          </w:p>
        </w:tc>
      </w:tr>
    </w:tbl>
    <w:p w:rsidR="00E04B72" w:rsidRPr="00E04B72" w:rsidRDefault="00E04B72" w:rsidP="00D10188">
      <w:pPr>
        <w:spacing w:line="240" w:lineRule="auto"/>
        <w:rPr>
          <w:rFonts w:cstheme="minorHAnsi"/>
          <w:b/>
          <w:bCs/>
          <w:sz w:val="2"/>
          <w:szCs w:val="2"/>
        </w:rPr>
      </w:pPr>
    </w:p>
    <w:p w:rsidR="00F54176" w:rsidRPr="00BA3C7A" w:rsidRDefault="00F54176" w:rsidP="00D10188">
      <w:pPr>
        <w:spacing w:line="240" w:lineRule="auto"/>
        <w:rPr>
          <w:rFonts w:cstheme="minorHAnsi"/>
          <w:b/>
          <w:bCs/>
        </w:rPr>
      </w:pPr>
      <w:r w:rsidRPr="00BA3C7A">
        <w:rPr>
          <w:rFonts w:cstheme="minorHAnsi"/>
          <w:b/>
          <w:bCs/>
        </w:rPr>
        <w:t>I</w:t>
      </w:r>
      <w:r w:rsidR="002730BE">
        <w:rPr>
          <w:rFonts w:cstheme="minorHAnsi"/>
          <w:b/>
          <w:bCs/>
        </w:rPr>
        <w:t>I</w:t>
      </w:r>
      <w:r w:rsidRPr="00BA3C7A">
        <w:rPr>
          <w:rFonts w:cstheme="minorHAnsi"/>
          <w:b/>
          <w:bCs/>
        </w:rPr>
        <w:t>I. Comments and Decision:</w:t>
      </w:r>
    </w:p>
    <w:p w:rsidR="00E94FF5" w:rsidRPr="00BA3C7A" w:rsidRDefault="00157947" w:rsidP="00D10188">
      <w:pPr>
        <w:spacing w:line="240" w:lineRule="auto"/>
        <w:rPr>
          <w:rFonts w:cstheme="minorHAnsi"/>
        </w:rPr>
      </w:pPr>
      <w:r w:rsidRPr="00BA3C7A">
        <w:rPr>
          <w:rFonts w:cstheme="minorHAnsi"/>
        </w:rPr>
        <w:t>P</w:t>
      </w:r>
      <w:r w:rsidR="00BC145D" w:rsidRPr="00BA3C7A">
        <w:rPr>
          <w:rFonts w:cstheme="minorHAnsi"/>
        </w:rPr>
        <w:t>otential candidates were</w:t>
      </w:r>
      <w:r w:rsidR="00E94FF5" w:rsidRPr="00BA3C7A">
        <w:rPr>
          <w:rFonts w:cstheme="minorHAnsi"/>
        </w:rPr>
        <w:t xml:space="preserve"> invited to the meeting </w:t>
      </w:r>
      <w:r w:rsidR="00BA3C7A">
        <w:rPr>
          <w:rFonts w:cstheme="minorHAnsi"/>
        </w:rPr>
        <w:t xml:space="preserve">was to review and decide on who are the potential candidates to be part of the Committee. However, the group </w:t>
      </w:r>
      <w:r w:rsidR="0059481D">
        <w:rPr>
          <w:rFonts w:cstheme="minorHAnsi"/>
        </w:rPr>
        <w:t>came up with an agreement that all applicants could be part in the Committee. But there will be application verification process is needed.</w:t>
      </w:r>
    </w:p>
    <w:p w:rsidR="00CB0703" w:rsidRDefault="00CB0703" w:rsidP="00CB0703">
      <w:pPr>
        <w:spacing w:line="240" w:lineRule="auto"/>
        <w:rPr>
          <w:rFonts w:cstheme="minorHAnsi"/>
        </w:rPr>
      </w:pPr>
      <w:r w:rsidRPr="00BA3C7A">
        <w:rPr>
          <w:rFonts w:cstheme="minorHAnsi"/>
        </w:rPr>
        <w:t>Finally decision on who shall be part of the Voluntary Facilitation Committee would be decided in the next meeting on 26 February 2013.</w:t>
      </w:r>
    </w:p>
    <w:p w:rsidR="00FE1F60" w:rsidRDefault="00FE1F60" w:rsidP="00CB070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For those who are in abroad and could not make it for the meeting, they shall have </w:t>
      </w:r>
      <w:proofErr w:type="gramStart"/>
      <w:r>
        <w:rPr>
          <w:rFonts w:cstheme="minorHAnsi"/>
        </w:rPr>
        <w:t>nominate</w:t>
      </w:r>
      <w:proofErr w:type="gramEnd"/>
      <w:r>
        <w:rPr>
          <w:rFonts w:cstheme="minorHAnsi"/>
        </w:rPr>
        <w:t xml:space="preserve"> to represent them in Cambodia and to attend in the meeting.</w:t>
      </w:r>
    </w:p>
    <w:p w:rsidR="00BA3C7A" w:rsidRPr="00BA3C7A" w:rsidRDefault="00E04B72" w:rsidP="00D10188">
      <w:pPr>
        <w:spacing w:line="240" w:lineRule="auto"/>
        <w:rPr>
          <w:rFonts w:cstheme="minorHAnsi"/>
        </w:rPr>
      </w:pPr>
      <w:r>
        <w:rPr>
          <w:rFonts w:cstheme="minorHAnsi"/>
          <w:noProof/>
          <w:lang w:bidi="km-KH"/>
        </w:rPr>
        <w:pict>
          <v:rect id="_x0000_s1027" style="position:absolute;margin-left:.75pt;margin-top:4.5pt;width:522.75pt;height:50.3pt;z-index:251661312" fillcolor="white [3201]" strokecolor="#9bbb59 [3206]" strokeweight="5pt">
            <v:stroke linestyle="thickThin"/>
            <v:shadow color="#868686"/>
            <v:textbox>
              <w:txbxContent>
                <w:p w:rsidR="00BA3C7A" w:rsidRPr="00BA3C7A" w:rsidRDefault="00BA3C7A" w:rsidP="0059481D">
                  <w:pPr>
                    <w:spacing w:line="240" w:lineRule="auto"/>
                    <w:rPr>
                      <w:rFonts w:cstheme="minorHAnsi"/>
                    </w:rPr>
                  </w:pPr>
                  <w:r w:rsidRPr="00BA3C7A">
                    <w:rPr>
                      <w:rFonts w:cstheme="minorHAnsi"/>
                      <w:b/>
                      <w:bCs/>
                    </w:rPr>
                    <w:t>Action:</w:t>
                  </w:r>
                  <w:r w:rsidRPr="00BA3C7A">
                    <w:rPr>
                      <w:rFonts w:cstheme="minorHAnsi"/>
                    </w:rPr>
                    <w:t xml:space="preserve"> Secretariat will have to verify </w:t>
                  </w:r>
                  <w:r w:rsidR="0059481D">
                    <w:rPr>
                      <w:rFonts w:cstheme="minorHAnsi"/>
                    </w:rPr>
                    <w:t>all 13 applicants and</w:t>
                  </w:r>
                  <w:r w:rsidRPr="00BA3C7A">
                    <w:rPr>
                      <w:rFonts w:cstheme="minorHAnsi"/>
                    </w:rPr>
                    <w:t xml:space="preserve"> ask for endorsement letters </w:t>
                  </w:r>
                  <w:r w:rsidR="0059481D">
                    <w:rPr>
                      <w:rFonts w:cstheme="minorHAnsi"/>
                    </w:rPr>
                    <w:t xml:space="preserve">from all applicants </w:t>
                  </w:r>
                  <w:r w:rsidRPr="00BA3C7A">
                    <w:rPr>
                      <w:rFonts w:cstheme="minorHAnsi"/>
                    </w:rPr>
                    <w:t xml:space="preserve">as required in the </w:t>
                  </w:r>
                  <w:proofErr w:type="spellStart"/>
                  <w:r w:rsidRPr="00BA3C7A">
                    <w:rPr>
                      <w:rFonts w:cstheme="minorHAnsi"/>
                    </w:rPr>
                    <w:t>ToR</w:t>
                  </w:r>
                  <w:proofErr w:type="spellEnd"/>
                  <w:r w:rsidRPr="00BA3C7A">
                    <w:rPr>
                      <w:rFonts w:cstheme="minorHAnsi"/>
                    </w:rPr>
                    <w:t>.</w:t>
                  </w:r>
                </w:p>
              </w:txbxContent>
            </v:textbox>
          </v:rect>
        </w:pict>
      </w:r>
    </w:p>
    <w:p w:rsidR="003F7A65" w:rsidRDefault="003F7A65" w:rsidP="00D10188">
      <w:pPr>
        <w:spacing w:line="240" w:lineRule="auto"/>
        <w:rPr>
          <w:rFonts w:cstheme="minorHAnsi"/>
        </w:rPr>
      </w:pPr>
    </w:p>
    <w:p w:rsidR="002730BE" w:rsidRDefault="002730BE" w:rsidP="00D10188">
      <w:pPr>
        <w:spacing w:line="240" w:lineRule="auto"/>
        <w:rPr>
          <w:rFonts w:cstheme="minorHAnsi"/>
          <w:b/>
          <w:bCs/>
        </w:rPr>
      </w:pPr>
    </w:p>
    <w:p w:rsidR="00E04B72" w:rsidRPr="00E04B72" w:rsidRDefault="0059481D" w:rsidP="00E04B72">
      <w:pPr>
        <w:spacing w:line="240" w:lineRule="auto"/>
        <w:rPr>
          <w:rFonts w:cstheme="minorHAnsi"/>
          <w:i/>
          <w:iCs/>
        </w:rPr>
      </w:pPr>
      <w:r w:rsidRPr="002730BE">
        <w:rPr>
          <w:rFonts w:cstheme="minorHAnsi"/>
          <w:b/>
          <w:bCs/>
          <w:i/>
          <w:iCs/>
        </w:rPr>
        <w:t xml:space="preserve">Next Meeting: </w:t>
      </w:r>
      <w:r w:rsidRPr="002730BE">
        <w:rPr>
          <w:rFonts w:cstheme="minorHAnsi"/>
          <w:i/>
          <w:iCs/>
        </w:rPr>
        <w:t>26 February 2013 at 3pm at FA Office, 1</w:t>
      </w:r>
      <w:r w:rsidRPr="002730BE">
        <w:rPr>
          <w:rFonts w:cstheme="minorHAnsi"/>
          <w:i/>
          <w:iCs/>
          <w:vertAlign w:val="superscript"/>
        </w:rPr>
        <w:t>st</w:t>
      </w:r>
      <w:r w:rsidRPr="002730BE">
        <w:rPr>
          <w:rFonts w:cstheme="minorHAnsi"/>
          <w:i/>
          <w:iCs/>
        </w:rPr>
        <w:t xml:space="preserve"> Floor</w:t>
      </w: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07"/>
      </w:tblGrid>
      <w:tr w:rsidR="00E04B72" w:rsidTr="00E04B72">
        <w:tc>
          <w:tcPr>
            <w:tcW w:w="5233" w:type="dxa"/>
          </w:tcPr>
          <w:p w:rsidR="00E04B72" w:rsidRPr="00E04B72" w:rsidRDefault="00E04B72" w:rsidP="00E04B72">
            <w:pPr>
              <w:rPr>
                <w:rFonts w:cstheme="minorHAnsi"/>
                <w:b/>
                <w:bCs/>
              </w:rPr>
            </w:pPr>
            <w:r w:rsidRPr="00E04B72">
              <w:rPr>
                <w:b/>
                <w:bCs/>
              </w:rPr>
              <w:t>Minute Taker</w:t>
            </w:r>
          </w:p>
        </w:tc>
        <w:tc>
          <w:tcPr>
            <w:tcW w:w="5207" w:type="dxa"/>
          </w:tcPr>
          <w:p w:rsidR="00E04B72" w:rsidRPr="00E04B72" w:rsidRDefault="00E04B72" w:rsidP="00E04B72">
            <w:pPr>
              <w:rPr>
                <w:rFonts w:cstheme="minorHAnsi"/>
                <w:b/>
                <w:bCs/>
              </w:rPr>
            </w:pPr>
            <w:r w:rsidRPr="00E04B72">
              <w:rPr>
                <w:rFonts w:cstheme="minorHAnsi"/>
                <w:b/>
                <w:bCs/>
              </w:rPr>
              <w:t>Approved By</w:t>
            </w:r>
          </w:p>
        </w:tc>
      </w:tr>
      <w:tr w:rsidR="00E04B72" w:rsidTr="00E04B72">
        <w:trPr>
          <w:trHeight w:val="1853"/>
        </w:trPr>
        <w:tc>
          <w:tcPr>
            <w:tcW w:w="5233" w:type="dxa"/>
          </w:tcPr>
          <w:p w:rsidR="00E04B72" w:rsidRDefault="00E04B72" w:rsidP="00E04B72">
            <w:r>
              <w:t xml:space="preserve">Thy Heang </w:t>
            </w:r>
          </w:p>
          <w:p w:rsidR="00E04B72" w:rsidRPr="00E04B72" w:rsidRDefault="00E04B72" w:rsidP="00E04B72">
            <w:pPr>
              <w:rPr>
                <w:sz w:val="56"/>
                <w:szCs w:val="56"/>
              </w:rPr>
            </w:pPr>
          </w:p>
          <w:p w:rsidR="00E04B72" w:rsidRDefault="00E04B72" w:rsidP="00E04B7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E04B72" w:rsidRDefault="00E04B72" w:rsidP="00E04B72">
            <w:pPr>
              <w:rPr>
                <w:rFonts w:cstheme="minorHAnsi"/>
                <w:i/>
                <w:iCs/>
              </w:rPr>
            </w:pPr>
          </w:p>
        </w:tc>
      </w:tr>
    </w:tbl>
    <w:p w:rsidR="00E04B72" w:rsidRPr="00E04B72" w:rsidRDefault="00E04B72" w:rsidP="00E04B72">
      <w:pPr>
        <w:spacing w:line="240" w:lineRule="auto"/>
        <w:rPr>
          <w:rFonts w:cstheme="minorHAnsi"/>
          <w:i/>
          <w:iCs/>
        </w:rPr>
      </w:pPr>
    </w:p>
    <w:sectPr w:rsidR="00E04B72" w:rsidRPr="00E04B72" w:rsidSect="0009500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80BC1"/>
    <w:multiLevelType w:val="hybridMultilevel"/>
    <w:tmpl w:val="B84EFC3E"/>
    <w:lvl w:ilvl="0" w:tplc="54969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7A65"/>
    <w:rsid w:val="0009500F"/>
    <w:rsid w:val="00095285"/>
    <w:rsid w:val="00157947"/>
    <w:rsid w:val="001838DF"/>
    <w:rsid w:val="002013C9"/>
    <w:rsid w:val="002014FB"/>
    <w:rsid w:val="002730BE"/>
    <w:rsid w:val="00393CF9"/>
    <w:rsid w:val="003E3758"/>
    <w:rsid w:val="003F7A65"/>
    <w:rsid w:val="004153E0"/>
    <w:rsid w:val="004F2B88"/>
    <w:rsid w:val="004F5905"/>
    <w:rsid w:val="0059481D"/>
    <w:rsid w:val="006F4031"/>
    <w:rsid w:val="00745DE9"/>
    <w:rsid w:val="007E6BC1"/>
    <w:rsid w:val="0084352B"/>
    <w:rsid w:val="0085278E"/>
    <w:rsid w:val="009B7FA3"/>
    <w:rsid w:val="00AA5B61"/>
    <w:rsid w:val="00BA3C7A"/>
    <w:rsid w:val="00BC145D"/>
    <w:rsid w:val="00CB0703"/>
    <w:rsid w:val="00CB355F"/>
    <w:rsid w:val="00D10188"/>
    <w:rsid w:val="00D37DC6"/>
    <w:rsid w:val="00D85035"/>
    <w:rsid w:val="00D91389"/>
    <w:rsid w:val="00E04B72"/>
    <w:rsid w:val="00E94FF5"/>
    <w:rsid w:val="00EE7532"/>
    <w:rsid w:val="00F54176"/>
    <w:rsid w:val="00F72F63"/>
    <w:rsid w:val="00FE1F60"/>
    <w:rsid w:val="00FF0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A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541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176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91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11</cp:revision>
  <dcterms:created xsi:type="dcterms:W3CDTF">2013-02-19T08:29:00Z</dcterms:created>
  <dcterms:modified xsi:type="dcterms:W3CDTF">2013-04-23T07:53:00Z</dcterms:modified>
</cp:coreProperties>
</file>