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23181" w14:textId="46AD50A6" w:rsidR="0096274F" w:rsidRPr="00B141AC" w:rsidRDefault="00B141AC" w:rsidP="00B141AC">
      <w:pPr>
        <w:ind w:left="357" w:hanging="357"/>
      </w:pPr>
      <w:r>
        <w:rPr>
          <w:noProof/>
          <w:lang w:val="en-US" w:bidi="km-KH"/>
        </w:rPr>
        <w:drawing>
          <wp:anchor distT="0" distB="0" distL="114300" distR="114300" simplePos="0" relativeHeight="251658240" behindDoc="1" locked="0" layoutInCell="1" allowOverlap="1" wp14:anchorId="3769D8E5" wp14:editId="71BBFBCF">
            <wp:simplePos x="0" y="0"/>
            <wp:positionH relativeFrom="column">
              <wp:posOffset>5043805</wp:posOffset>
            </wp:positionH>
            <wp:positionV relativeFrom="paragraph">
              <wp:posOffset>-114300</wp:posOffset>
            </wp:positionV>
            <wp:extent cx="683895" cy="1237615"/>
            <wp:effectExtent l="0" t="0" r="1905" b="6985"/>
            <wp:wrapThrough wrapText="bothSides">
              <wp:wrapPolygon edited="0">
                <wp:start x="0" y="0"/>
                <wp:lineTo x="0" y="21279"/>
                <wp:lineTo x="20858" y="21279"/>
                <wp:lineTo x="20858" y="0"/>
                <wp:lineTo x="0" y="0"/>
              </wp:wrapPolygon>
            </wp:wrapThrough>
            <wp:docPr id="14" name="Picture 14" descr="Description: Description: 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dp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74F">
        <w:rPr>
          <w:noProof/>
          <w:lang w:val="en-US" w:bidi="km-KH"/>
        </w:rPr>
        <w:drawing>
          <wp:inline distT="0" distB="0" distL="0" distR="0" wp14:anchorId="47B85783" wp14:editId="360BCAF8">
            <wp:extent cx="1066800" cy="1117600"/>
            <wp:effectExtent l="0" t="0" r="0" b="0"/>
            <wp:docPr id="12" name="Picture 3" descr="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Logo-DFW 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117600"/>
                    </a:xfrm>
                    <a:prstGeom prst="rect">
                      <a:avLst/>
                    </a:prstGeom>
                    <a:noFill/>
                    <a:ln>
                      <a:noFill/>
                    </a:ln>
                  </pic:spPr>
                </pic:pic>
              </a:graphicData>
            </a:graphic>
          </wp:inline>
        </w:drawing>
      </w:r>
      <w:r w:rsidR="00880B96">
        <w:t xml:space="preserve"> </w:t>
      </w:r>
      <w:r w:rsidR="00880B96">
        <w:tab/>
      </w:r>
      <w:r>
        <w:t xml:space="preserve">                  </w:t>
      </w:r>
      <w:r w:rsidRPr="0096274F">
        <w:rPr>
          <w:b/>
          <w:sz w:val="32"/>
          <w:szCs w:val="32"/>
        </w:rPr>
        <w:t>Mid-Term Review</w:t>
      </w:r>
      <w:r>
        <w:rPr>
          <w:b/>
          <w:sz w:val="32"/>
          <w:szCs w:val="32"/>
        </w:rPr>
        <w:t xml:space="preserve"> </w:t>
      </w:r>
      <w:r>
        <w:rPr>
          <w:noProof/>
          <w:lang w:val="en-US" w:bidi="km-KH"/>
        </w:rPr>
        <w:drawing>
          <wp:inline distT="0" distB="0" distL="0" distR="0" wp14:anchorId="17094355" wp14:editId="5968DDC2">
            <wp:extent cx="1143000" cy="12065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206500"/>
                    </a:xfrm>
                    <a:prstGeom prst="rect">
                      <a:avLst/>
                    </a:prstGeom>
                    <a:noFill/>
                    <a:ln>
                      <a:noFill/>
                    </a:ln>
                  </pic:spPr>
                </pic:pic>
              </a:graphicData>
            </a:graphic>
          </wp:inline>
        </w:drawing>
      </w:r>
      <w:r>
        <w:t xml:space="preserve"> </w:t>
      </w:r>
    </w:p>
    <w:p w14:paraId="27103910" w14:textId="77777777" w:rsidR="00B141AC" w:rsidRDefault="00B141AC" w:rsidP="00880B96">
      <w:pPr>
        <w:ind w:left="357" w:hanging="357"/>
        <w:jc w:val="center"/>
        <w:rPr>
          <w:b/>
          <w:sz w:val="32"/>
          <w:szCs w:val="32"/>
        </w:rPr>
      </w:pPr>
    </w:p>
    <w:p w14:paraId="6901DE7A" w14:textId="0899445D" w:rsidR="00880B96" w:rsidRDefault="0096274F" w:rsidP="00880B96">
      <w:pPr>
        <w:ind w:left="357" w:hanging="357"/>
        <w:jc w:val="center"/>
        <w:rPr>
          <w:b/>
          <w:sz w:val="32"/>
          <w:szCs w:val="32"/>
        </w:rPr>
      </w:pPr>
      <w:r w:rsidRPr="0096274F">
        <w:rPr>
          <w:b/>
          <w:sz w:val="32"/>
          <w:szCs w:val="32"/>
        </w:rPr>
        <w:t>Strengthening Sustainable Forest Management and Bio-Energy Markets to Promote Environmental Sustainability and to Reduce Greenhouse Gas Emissions in Cambodia</w:t>
      </w:r>
    </w:p>
    <w:p w14:paraId="07C0EC81" w14:textId="77777777" w:rsidR="0096274F" w:rsidRPr="00880B96" w:rsidRDefault="0096274F" w:rsidP="00880B96">
      <w:pPr>
        <w:ind w:left="357" w:hanging="357"/>
        <w:jc w:val="center"/>
        <w:rPr>
          <w:b/>
        </w:rPr>
      </w:pPr>
    </w:p>
    <w:p w14:paraId="0F3DBFD9" w14:textId="77777777" w:rsidR="00851AC5" w:rsidRPr="00851AC5" w:rsidRDefault="00851AC5" w:rsidP="0054559B">
      <w:pPr>
        <w:ind w:left="357" w:hanging="357"/>
        <w:jc w:val="center"/>
        <w:rPr>
          <w:sz w:val="28"/>
          <w:szCs w:val="28"/>
        </w:rPr>
      </w:pPr>
      <w:r w:rsidRPr="00851AC5">
        <w:rPr>
          <w:sz w:val="28"/>
          <w:szCs w:val="28"/>
        </w:rPr>
        <w:t>Atlas ID: 00060049</w:t>
      </w:r>
    </w:p>
    <w:p w14:paraId="4EF59709" w14:textId="77777777" w:rsidR="00851AC5" w:rsidRDefault="00851AC5" w:rsidP="0054559B">
      <w:pPr>
        <w:ind w:left="357" w:hanging="357"/>
        <w:jc w:val="center"/>
      </w:pPr>
      <w:r w:rsidRPr="00851AC5">
        <w:rPr>
          <w:sz w:val="28"/>
          <w:szCs w:val="28"/>
        </w:rPr>
        <w:t>PIMS No. 4136</w:t>
      </w:r>
    </w:p>
    <w:p w14:paraId="3EB01EBE" w14:textId="77777777" w:rsidR="00880B96" w:rsidRDefault="00880B96" w:rsidP="00880B96">
      <w:pPr>
        <w:ind w:left="357" w:hanging="357"/>
        <w:jc w:val="center"/>
      </w:pPr>
    </w:p>
    <w:p w14:paraId="05983D23" w14:textId="098E37A4" w:rsidR="00851AC5" w:rsidRDefault="00E74611" w:rsidP="00880B96">
      <w:pPr>
        <w:ind w:left="357" w:hanging="357"/>
        <w:jc w:val="center"/>
      </w:pPr>
      <w:r>
        <w:rPr>
          <w:noProof/>
          <w:lang w:val="en-US" w:bidi="km-KH"/>
        </w:rPr>
        <w:drawing>
          <wp:inline distT="0" distB="0" distL="0" distR="0" wp14:anchorId="2FF93312" wp14:editId="64270257">
            <wp:extent cx="4121150" cy="4121150"/>
            <wp:effectExtent l="25400" t="2540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image.jpg"/>
                    <pic:cNvPicPr/>
                  </pic:nvPicPr>
                  <pic:blipFill>
                    <a:blip r:embed="rId11">
                      <a:extLst>
                        <a:ext uri="{28A0092B-C50C-407E-A947-70E740481C1C}">
                          <a14:useLocalDpi xmlns:a14="http://schemas.microsoft.com/office/drawing/2010/main" val="0"/>
                        </a:ext>
                      </a:extLst>
                    </a:blip>
                    <a:stretch>
                      <a:fillRect/>
                    </a:stretch>
                  </pic:blipFill>
                  <pic:spPr>
                    <a:xfrm>
                      <a:off x="0" y="0"/>
                      <a:ext cx="4121150" cy="4121150"/>
                    </a:xfrm>
                    <a:prstGeom prst="rect">
                      <a:avLst/>
                    </a:prstGeom>
                    <a:ln>
                      <a:solidFill>
                        <a:schemeClr val="tx1"/>
                      </a:solidFill>
                    </a:ln>
                  </pic:spPr>
                </pic:pic>
              </a:graphicData>
            </a:graphic>
          </wp:inline>
        </w:drawing>
      </w:r>
    </w:p>
    <w:p w14:paraId="67E4EF29" w14:textId="77777777" w:rsidR="00880B96" w:rsidRDefault="00880B96" w:rsidP="0054559B"/>
    <w:p w14:paraId="2C6B9A28" w14:textId="5F9F56EC" w:rsidR="00880B96" w:rsidRPr="00E74611" w:rsidRDefault="00757D70" w:rsidP="0054559B">
      <w:pPr>
        <w:jc w:val="center"/>
        <w:rPr>
          <w:sz w:val="36"/>
          <w:szCs w:val="36"/>
        </w:rPr>
      </w:pPr>
      <w:r>
        <w:rPr>
          <w:b/>
          <w:sz w:val="36"/>
          <w:szCs w:val="36"/>
        </w:rPr>
        <w:t>Final</w:t>
      </w:r>
      <w:r w:rsidR="00C90A39" w:rsidRPr="00E74611">
        <w:rPr>
          <w:b/>
          <w:sz w:val="36"/>
          <w:szCs w:val="36"/>
        </w:rPr>
        <w:t xml:space="preserve"> Report</w:t>
      </w:r>
    </w:p>
    <w:p w14:paraId="3705CB45" w14:textId="77777777" w:rsidR="00D43F43" w:rsidRDefault="00D43F43" w:rsidP="0054559B">
      <w:pPr>
        <w:ind w:left="357" w:hanging="357"/>
        <w:jc w:val="center"/>
      </w:pPr>
    </w:p>
    <w:p w14:paraId="7453EEA1" w14:textId="77777777" w:rsidR="00880B96" w:rsidRPr="00D43F43" w:rsidRDefault="00D43F43" w:rsidP="0054559B">
      <w:pPr>
        <w:ind w:left="357" w:hanging="357"/>
        <w:jc w:val="center"/>
        <w:rPr>
          <w:b/>
        </w:rPr>
      </w:pPr>
      <w:r w:rsidRPr="00D43F43">
        <w:rPr>
          <w:b/>
        </w:rPr>
        <w:t>Keith Lindsay</w:t>
      </w:r>
    </w:p>
    <w:p w14:paraId="52F68B27" w14:textId="06CCC6C4" w:rsidR="00880B96" w:rsidRPr="00880B96" w:rsidRDefault="00FA176F" w:rsidP="0054559B">
      <w:pPr>
        <w:ind w:left="357" w:hanging="357"/>
        <w:jc w:val="center"/>
        <w:rPr>
          <w:b/>
        </w:rPr>
      </w:pPr>
      <w:r>
        <w:rPr>
          <w:b/>
        </w:rPr>
        <w:t>September</w:t>
      </w:r>
      <w:r w:rsidR="00603DD3">
        <w:rPr>
          <w:b/>
        </w:rPr>
        <w:t xml:space="preserve"> </w:t>
      </w:r>
      <w:r w:rsidR="0096274F">
        <w:rPr>
          <w:b/>
        </w:rPr>
        <w:t>2014</w:t>
      </w:r>
    </w:p>
    <w:p w14:paraId="574529F6" w14:textId="77777777" w:rsidR="00880B96" w:rsidRDefault="00880B96" w:rsidP="00880B96">
      <w:pPr>
        <w:ind w:left="357" w:hanging="357"/>
        <w:jc w:val="center"/>
        <w:sectPr w:rsidR="00880B96" w:rsidSect="00E577FD">
          <w:footerReference w:type="even" r:id="rId12"/>
          <w:footerReference w:type="default" r:id="rId13"/>
          <w:pgSz w:w="11906" w:h="16838"/>
          <w:pgMar w:top="1440" w:right="1440" w:bottom="1440" w:left="1440" w:header="708" w:footer="708" w:gutter="0"/>
          <w:cols w:space="708"/>
          <w:docGrid w:linePitch="360"/>
        </w:sectPr>
      </w:pPr>
    </w:p>
    <w:p w14:paraId="1367B78F" w14:textId="77777777" w:rsidR="00880B96" w:rsidRPr="00E46F99" w:rsidRDefault="00E46F99" w:rsidP="0054559B">
      <w:pPr>
        <w:ind w:left="357" w:hanging="357"/>
        <w:rPr>
          <w:b/>
          <w:sz w:val="24"/>
          <w:szCs w:val="24"/>
        </w:rPr>
      </w:pPr>
      <w:r w:rsidRPr="00E46F99">
        <w:rPr>
          <w:b/>
          <w:sz w:val="24"/>
          <w:szCs w:val="24"/>
        </w:rPr>
        <w:lastRenderedPageBreak/>
        <w:t>Table of Contents</w:t>
      </w:r>
    </w:p>
    <w:p w14:paraId="0CF99FBA" w14:textId="77777777" w:rsidR="00E46F99" w:rsidRDefault="00E46F99" w:rsidP="0054559B">
      <w:pPr>
        <w:ind w:left="357" w:hanging="357"/>
      </w:pPr>
    </w:p>
    <w:p w14:paraId="044F7727" w14:textId="77777777" w:rsidR="002333EC" w:rsidRDefault="00FB7176">
      <w:pPr>
        <w:pStyle w:val="TOC1"/>
        <w:rPr>
          <w:rFonts w:asciiTheme="minorHAnsi" w:eastAsiaTheme="minorEastAsia" w:hAnsiTheme="minorHAnsi"/>
          <w:noProof/>
          <w:sz w:val="24"/>
          <w:szCs w:val="24"/>
          <w:lang w:eastAsia="ja-JP"/>
        </w:rPr>
      </w:pPr>
      <w:r>
        <w:fldChar w:fldCharType="begin"/>
      </w:r>
      <w:r>
        <w:instrText xml:space="preserve"> TOC \o "2-3" \t "Heading 1,1,Heading 8,1" </w:instrText>
      </w:r>
      <w:r>
        <w:fldChar w:fldCharType="separate"/>
      </w:r>
      <w:r w:rsidR="002333EC">
        <w:rPr>
          <w:noProof/>
        </w:rPr>
        <w:t>Summary details of the Evaluation</w:t>
      </w:r>
      <w:r w:rsidR="002333EC">
        <w:rPr>
          <w:noProof/>
        </w:rPr>
        <w:tab/>
      </w:r>
      <w:r w:rsidR="002333EC">
        <w:rPr>
          <w:noProof/>
        </w:rPr>
        <w:fldChar w:fldCharType="begin"/>
      </w:r>
      <w:r w:rsidR="002333EC">
        <w:rPr>
          <w:noProof/>
        </w:rPr>
        <w:instrText xml:space="preserve"> PAGEREF _Toc272951676 \h </w:instrText>
      </w:r>
      <w:r w:rsidR="002333EC">
        <w:rPr>
          <w:noProof/>
        </w:rPr>
      </w:r>
      <w:r w:rsidR="002333EC">
        <w:rPr>
          <w:noProof/>
        </w:rPr>
        <w:fldChar w:fldCharType="separate"/>
      </w:r>
      <w:r w:rsidR="00BF1672">
        <w:rPr>
          <w:noProof/>
        </w:rPr>
        <w:t>iii</w:t>
      </w:r>
      <w:r w:rsidR="002333EC">
        <w:rPr>
          <w:noProof/>
        </w:rPr>
        <w:fldChar w:fldCharType="end"/>
      </w:r>
    </w:p>
    <w:p w14:paraId="779AD447" w14:textId="77777777" w:rsidR="002333EC" w:rsidRDefault="002333EC">
      <w:pPr>
        <w:pStyle w:val="TOC1"/>
        <w:rPr>
          <w:rFonts w:asciiTheme="minorHAnsi" w:eastAsiaTheme="minorEastAsia" w:hAnsiTheme="minorHAnsi"/>
          <w:noProof/>
          <w:sz w:val="24"/>
          <w:szCs w:val="24"/>
          <w:lang w:eastAsia="ja-JP"/>
        </w:rPr>
      </w:pPr>
      <w:r>
        <w:rPr>
          <w:noProof/>
        </w:rPr>
        <w:t>List of abbreviations and acronyms</w:t>
      </w:r>
      <w:r>
        <w:rPr>
          <w:noProof/>
        </w:rPr>
        <w:tab/>
      </w:r>
      <w:r>
        <w:rPr>
          <w:noProof/>
        </w:rPr>
        <w:fldChar w:fldCharType="begin"/>
      </w:r>
      <w:r>
        <w:rPr>
          <w:noProof/>
        </w:rPr>
        <w:instrText xml:space="preserve"> PAGEREF _Toc272951677 \h </w:instrText>
      </w:r>
      <w:r>
        <w:rPr>
          <w:noProof/>
        </w:rPr>
      </w:r>
      <w:r>
        <w:rPr>
          <w:noProof/>
        </w:rPr>
        <w:fldChar w:fldCharType="separate"/>
      </w:r>
      <w:r w:rsidR="00BF1672">
        <w:rPr>
          <w:noProof/>
        </w:rPr>
        <w:t>v</w:t>
      </w:r>
      <w:r>
        <w:rPr>
          <w:noProof/>
        </w:rPr>
        <w:fldChar w:fldCharType="end"/>
      </w:r>
    </w:p>
    <w:p w14:paraId="09CEA214" w14:textId="77777777" w:rsidR="002333EC" w:rsidRDefault="002333EC">
      <w:pPr>
        <w:pStyle w:val="TOC1"/>
        <w:rPr>
          <w:rFonts w:asciiTheme="minorHAnsi" w:eastAsiaTheme="minorEastAsia" w:hAnsiTheme="minorHAnsi"/>
          <w:noProof/>
          <w:sz w:val="24"/>
          <w:szCs w:val="24"/>
          <w:lang w:eastAsia="ja-JP"/>
        </w:rPr>
      </w:pPr>
      <w:r>
        <w:rPr>
          <w:noProof/>
        </w:rPr>
        <w:t>List of Tables</w:t>
      </w:r>
      <w:r>
        <w:rPr>
          <w:noProof/>
        </w:rPr>
        <w:tab/>
      </w:r>
      <w:r>
        <w:rPr>
          <w:noProof/>
        </w:rPr>
        <w:fldChar w:fldCharType="begin"/>
      </w:r>
      <w:r>
        <w:rPr>
          <w:noProof/>
        </w:rPr>
        <w:instrText xml:space="preserve"> PAGEREF _Toc272951678 \h </w:instrText>
      </w:r>
      <w:r>
        <w:rPr>
          <w:noProof/>
        </w:rPr>
      </w:r>
      <w:r>
        <w:rPr>
          <w:noProof/>
        </w:rPr>
        <w:fldChar w:fldCharType="separate"/>
      </w:r>
      <w:r w:rsidR="00BF1672">
        <w:rPr>
          <w:noProof/>
        </w:rPr>
        <w:t>vii</w:t>
      </w:r>
      <w:r>
        <w:rPr>
          <w:noProof/>
        </w:rPr>
        <w:fldChar w:fldCharType="end"/>
      </w:r>
    </w:p>
    <w:p w14:paraId="572C9D86" w14:textId="77777777" w:rsidR="002333EC" w:rsidRDefault="002333EC">
      <w:pPr>
        <w:pStyle w:val="TOC1"/>
        <w:rPr>
          <w:rFonts w:asciiTheme="minorHAnsi" w:eastAsiaTheme="minorEastAsia" w:hAnsiTheme="minorHAnsi"/>
          <w:noProof/>
          <w:sz w:val="24"/>
          <w:szCs w:val="24"/>
          <w:lang w:eastAsia="ja-JP"/>
        </w:rPr>
      </w:pPr>
      <w:r>
        <w:rPr>
          <w:noProof/>
        </w:rPr>
        <w:t>Executive Summary</w:t>
      </w:r>
      <w:r>
        <w:rPr>
          <w:noProof/>
        </w:rPr>
        <w:tab/>
      </w:r>
      <w:r>
        <w:rPr>
          <w:noProof/>
        </w:rPr>
        <w:fldChar w:fldCharType="begin"/>
      </w:r>
      <w:r>
        <w:rPr>
          <w:noProof/>
        </w:rPr>
        <w:instrText xml:space="preserve"> PAGEREF _Toc272951679 \h </w:instrText>
      </w:r>
      <w:r>
        <w:rPr>
          <w:noProof/>
        </w:rPr>
      </w:r>
      <w:r>
        <w:rPr>
          <w:noProof/>
        </w:rPr>
        <w:fldChar w:fldCharType="separate"/>
      </w:r>
      <w:r w:rsidR="00BF1672">
        <w:rPr>
          <w:noProof/>
        </w:rPr>
        <w:t>viii</w:t>
      </w:r>
      <w:r>
        <w:rPr>
          <w:noProof/>
        </w:rPr>
        <w:fldChar w:fldCharType="end"/>
      </w:r>
    </w:p>
    <w:p w14:paraId="65A409B9" w14:textId="77777777" w:rsidR="002333EC" w:rsidRDefault="002333EC">
      <w:pPr>
        <w:pStyle w:val="TOC1"/>
        <w:tabs>
          <w:tab w:val="left" w:pos="350"/>
        </w:tabs>
        <w:rPr>
          <w:rFonts w:asciiTheme="minorHAnsi" w:eastAsiaTheme="minorEastAsia" w:hAnsiTheme="minorHAnsi"/>
          <w:noProof/>
          <w:sz w:val="24"/>
          <w:szCs w:val="24"/>
          <w:lang w:eastAsia="ja-JP"/>
        </w:rPr>
      </w:pPr>
      <w:r>
        <w:rPr>
          <w:noProof/>
        </w:rPr>
        <w:t>1</w:t>
      </w:r>
      <w:r>
        <w:rPr>
          <w:rFonts w:asciiTheme="minorHAnsi" w:eastAsiaTheme="minorEastAsia" w:hAnsiTheme="minorHAnsi"/>
          <w:noProof/>
          <w:sz w:val="24"/>
          <w:szCs w:val="24"/>
          <w:lang w:eastAsia="ja-JP"/>
        </w:rPr>
        <w:tab/>
      </w:r>
      <w:r>
        <w:rPr>
          <w:noProof/>
        </w:rPr>
        <w:t>Introduction</w:t>
      </w:r>
      <w:r>
        <w:rPr>
          <w:noProof/>
        </w:rPr>
        <w:tab/>
      </w:r>
      <w:r>
        <w:rPr>
          <w:noProof/>
        </w:rPr>
        <w:fldChar w:fldCharType="begin"/>
      </w:r>
      <w:r>
        <w:rPr>
          <w:noProof/>
        </w:rPr>
        <w:instrText xml:space="preserve"> PAGEREF _Toc272951680 \h </w:instrText>
      </w:r>
      <w:r>
        <w:rPr>
          <w:noProof/>
        </w:rPr>
      </w:r>
      <w:r>
        <w:rPr>
          <w:noProof/>
        </w:rPr>
        <w:fldChar w:fldCharType="separate"/>
      </w:r>
      <w:r w:rsidR="00BF1672">
        <w:rPr>
          <w:noProof/>
        </w:rPr>
        <w:t>1</w:t>
      </w:r>
      <w:r>
        <w:rPr>
          <w:noProof/>
        </w:rPr>
        <w:fldChar w:fldCharType="end"/>
      </w:r>
    </w:p>
    <w:p w14:paraId="6115FB8F"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1.1</w:t>
      </w:r>
      <w:r>
        <w:rPr>
          <w:rFonts w:asciiTheme="minorHAnsi" w:eastAsiaTheme="minorEastAsia" w:hAnsiTheme="minorHAnsi"/>
          <w:noProof/>
          <w:sz w:val="24"/>
          <w:szCs w:val="24"/>
          <w:lang w:eastAsia="ja-JP"/>
        </w:rPr>
        <w:tab/>
      </w:r>
      <w:r>
        <w:rPr>
          <w:noProof/>
        </w:rPr>
        <w:t>Purpose of the Mid-Term Review</w:t>
      </w:r>
      <w:r>
        <w:rPr>
          <w:noProof/>
        </w:rPr>
        <w:tab/>
      </w:r>
      <w:r>
        <w:rPr>
          <w:noProof/>
        </w:rPr>
        <w:fldChar w:fldCharType="begin"/>
      </w:r>
      <w:r>
        <w:rPr>
          <w:noProof/>
        </w:rPr>
        <w:instrText xml:space="preserve"> PAGEREF _Toc272951681 \h </w:instrText>
      </w:r>
      <w:r>
        <w:rPr>
          <w:noProof/>
        </w:rPr>
      </w:r>
      <w:r>
        <w:rPr>
          <w:noProof/>
        </w:rPr>
        <w:fldChar w:fldCharType="separate"/>
      </w:r>
      <w:r w:rsidR="00BF1672">
        <w:rPr>
          <w:noProof/>
        </w:rPr>
        <w:t>1</w:t>
      </w:r>
      <w:r>
        <w:rPr>
          <w:noProof/>
        </w:rPr>
        <w:fldChar w:fldCharType="end"/>
      </w:r>
    </w:p>
    <w:p w14:paraId="236098BC"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1.2</w:t>
      </w:r>
      <w:r>
        <w:rPr>
          <w:rFonts w:asciiTheme="minorHAnsi" w:eastAsiaTheme="minorEastAsia" w:hAnsiTheme="minorHAnsi"/>
          <w:noProof/>
          <w:sz w:val="24"/>
          <w:szCs w:val="24"/>
          <w:lang w:eastAsia="ja-JP"/>
        </w:rPr>
        <w:tab/>
      </w:r>
      <w:r>
        <w:rPr>
          <w:noProof/>
        </w:rPr>
        <w:t>Scope and Methodology</w:t>
      </w:r>
      <w:r>
        <w:rPr>
          <w:noProof/>
        </w:rPr>
        <w:tab/>
      </w:r>
      <w:r>
        <w:rPr>
          <w:noProof/>
        </w:rPr>
        <w:fldChar w:fldCharType="begin"/>
      </w:r>
      <w:r>
        <w:rPr>
          <w:noProof/>
        </w:rPr>
        <w:instrText xml:space="preserve"> PAGEREF _Toc272951682 \h </w:instrText>
      </w:r>
      <w:r>
        <w:rPr>
          <w:noProof/>
        </w:rPr>
      </w:r>
      <w:r>
        <w:rPr>
          <w:noProof/>
        </w:rPr>
        <w:fldChar w:fldCharType="separate"/>
      </w:r>
      <w:r w:rsidR="00BF1672">
        <w:rPr>
          <w:noProof/>
        </w:rPr>
        <w:t>1</w:t>
      </w:r>
      <w:r>
        <w:rPr>
          <w:noProof/>
        </w:rPr>
        <w:fldChar w:fldCharType="end"/>
      </w:r>
    </w:p>
    <w:p w14:paraId="4BD01A78"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sidRPr="00BE02CA">
        <w:rPr>
          <w:rFonts w:eastAsiaTheme="majorEastAsia"/>
          <w:noProof/>
        </w:rPr>
        <w:t>1.3</w:t>
      </w:r>
      <w:r>
        <w:rPr>
          <w:rFonts w:asciiTheme="minorHAnsi" w:eastAsiaTheme="minorEastAsia" w:hAnsiTheme="minorHAnsi"/>
          <w:noProof/>
          <w:sz w:val="24"/>
          <w:szCs w:val="24"/>
          <w:lang w:eastAsia="ja-JP"/>
        </w:rPr>
        <w:tab/>
      </w:r>
      <w:r w:rsidRPr="00BE02CA">
        <w:rPr>
          <w:rFonts w:eastAsiaTheme="majorEastAsia"/>
          <w:noProof/>
        </w:rPr>
        <w:t>Structure of the review report</w:t>
      </w:r>
      <w:r>
        <w:rPr>
          <w:noProof/>
        </w:rPr>
        <w:tab/>
      </w:r>
      <w:r>
        <w:rPr>
          <w:noProof/>
        </w:rPr>
        <w:fldChar w:fldCharType="begin"/>
      </w:r>
      <w:r>
        <w:rPr>
          <w:noProof/>
        </w:rPr>
        <w:instrText xml:space="preserve"> PAGEREF _Toc272951683 \h </w:instrText>
      </w:r>
      <w:r>
        <w:rPr>
          <w:noProof/>
        </w:rPr>
      </w:r>
      <w:r>
        <w:rPr>
          <w:noProof/>
        </w:rPr>
        <w:fldChar w:fldCharType="separate"/>
      </w:r>
      <w:r w:rsidR="00BF1672">
        <w:rPr>
          <w:noProof/>
        </w:rPr>
        <w:t>2</w:t>
      </w:r>
      <w:r>
        <w:rPr>
          <w:noProof/>
        </w:rPr>
        <w:fldChar w:fldCharType="end"/>
      </w:r>
    </w:p>
    <w:p w14:paraId="099453F3" w14:textId="77777777" w:rsidR="002333EC" w:rsidRDefault="002333EC">
      <w:pPr>
        <w:pStyle w:val="TOC1"/>
        <w:tabs>
          <w:tab w:val="left" w:pos="350"/>
        </w:tabs>
        <w:rPr>
          <w:rFonts w:asciiTheme="minorHAnsi" w:eastAsiaTheme="minorEastAsia" w:hAnsiTheme="minorHAnsi"/>
          <w:noProof/>
          <w:sz w:val="24"/>
          <w:szCs w:val="24"/>
          <w:lang w:eastAsia="ja-JP"/>
        </w:rPr>
      </w:pPr>
      <w:r>
        <w:rPr>
          <w:noProof/>
        </w:rPr>
        <w:t>2</w:t>
      </w:r>
      <w:r>
        <w:rPr>
          <w:rFonts w:asciiTheme="minorHAnsi" w:eastAsiaTheme="minorEastAsia" w:hAnsiTheme="minorHAnsi"/>
          <w:noProof/>
          <w:sz w:val="24"/>
          <w:szCs w:val="24"/>
          <w:lang w:eastAsia="ja-JP"/>
        </w:rPr>
        <w:tab/>
      </w:r>
      <w:r>
        <w:rPr>
          <w:noProof/>
        </w:rPr>
        <w:t>Project description and development context</w:t>
      </w:r>
      <w:r>
        <w:rPr>
          <w:noProof/>
        </w:rPr>
        <w:tab/>
      </w:r>
      <w:r>
        <w:rPr>
          <w:noProof/>
        </w:rPr>
        <w:fldChar w:fldCharType="begin"/>
      </w:r>
      <w:r>
        <w:rPr>
          <w:noProof/>
        </w:rPr>
        <w:instrText xml:space="preserve"> PAGEREF _Toc272951684 \h </w:instrText>
      </w:r>
      <w:r>
        <w:rPr>
          <w:noProof/>
        </w:rPr>
      </w:r>
      <w:r>
        <w:rPr>
          <w:noProof/>
        </w:rPr>
        <w:fldChar w:fldCharType="separate"/>
      </w:r>
      <w:r w:rsidR="00BF1672">
        <w:rPr>
          <w:noProof/>
        </w:rPr>
        <w:t>3</w:t>
      </w:r>
      <w:r>
        <w:rPr>
          <w:noProof/>
        </w:rPr>
        <w:fldChar w:fldCharType="end"/>
      </w:r>
    </w:p>
    <w:p w14:paraId="1A654967"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2.1</w:t>
      </w:r>
      <w:r>
        <w:rPr>
          <w:rFonts w:asciiTheme="minorHAnsi" w:eastAsiaTheme="minorEastAsia" w:hAnsiTheme="minorHAnsi"/>
          <w:noProof/>
          <w:sz w:val="24"/>
          <w:szCs w:val="24"/>
          <w:lang w:eastAsia="ja-JP"/>
        </w:rPr>
        <w:tab/>
      </w:r>
      <w:r>
        <w:rPr>
          <w:noProof/>
        </w:rPr>
        <w:t>Project design, inception and duration</w:t>
      </w:r>
      <w:r>
        <w:rPr>
          <w:noProof/>
        </w:rPr>
        <w:tab/>
      </w:r>
      <w:r>
        <w:rPr>
          <w:noProof/>
        </w:rPr>
        <w:fldChar w:fldCharType="begin"/>
      </w:r>
      <w:r>
        <w:rPr>
          <w:noProof/>
        </w:rPr>
        <w:instrText xml:space="preserve"> PAGEREF _Toc272951685 \h </w:instrText>
      </w:r>
      <w:r>
        <w:rPr>
          <w:noProof/>
        </w:rPr>
      </w:r>
      <w:r>
        <w:rPr>
          <w:noProof/>
        </w:rPr>
        <w:fldChar w:fldCharType="separate"/>
      </w:r>
      <w:r w:rsidR="00BF1672">
        <w:rPr>
          <w:noProof/>
        </w:rPr>
        <w:t>3</w:t>
      </w:r>
      <w:r>
        <w:rPr>
          <w:noProof/>
        </w:rPr>
        <w:fldChar w:fldCharType="end"/>
      </w:r>
    </w:p>
    <w:p w14:paraId="3ABDA9C4"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2.2</w:t>
      </w:r>
      <w:r>
        <w:rPr>
          <w:rFonts w:asciiTheme="minorHAnsi" w:eastAsiaTheme="minorEastAsia" w:hAnsiTheme="minorHAnsi"/>
          <w:noProof/>
          <w:sz w:val="24"/>
          <w:szCs w:val="24"/>
          <w:lang w:eastAsia="ja-JP"/>
        </w:rPr>
        <w:tab/>
      </w:r>
      <w:r>
        <w:rPr>
          <w:noProof/>
        </w:rPr>
        <w:t>Context of the project and problems it seeks to address</w:t>
      </w:r>
      <w:r>
        <w:rPr>
          <w:noProof/>
        </w:rPr>
        <w:tab/>
      </w:r>
      <w:r>
        <w:rPr>
          <w:noProof/>
        </w:rPr>
        <w:fldChar w:fldCharType="begin"/>
      </w:r>
      <w:r>
        <w:rPr>
          <w:noProof/>
        </w:rPr>
        <w:instrText xml:space="preserve"> PAGEREF _Toc272951686 \h </w:instrText>
      </w:r>
      <w:r>
        <w:rPr>
          <w:noProof/>
        </w:rPr>
      </w:r>
      <w:r>
        <w:rPr>
          <w:noProof/>
        </w:rPr>
        <w:fldChar w:fldCharType="separate"/>
      </w:r>
      <w:r w:rsidR="00BF1672">
        <w:rPr>
          <w:noProof/>
        </w:rPr>
        <w:t>4</w:t>
      </w:r>
      <w:r>
        <w:rPr>
          <w:noProof/>
        </w:rPr>
        <w:fldChar w:fldCharType="end"/>
      </w:r>
    </w:p>
    <w:p w14:paraId="1926AAA2"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2.2.1</w:t>
      </w:r>
      <w:r>
        <w:rPr>
          <w:rFonts w:asciiTheme="minorHAnsi" w:eastAsiaTheme="minorEastAsia" w:hAnsiTheme="minorHAnsi"/>
          <w:noProof/>
          <w:sz w:val="24"/>
          <w:szCs w:val="24"/>
          <w:lang w:eastAsia="ja-JP"/>
        </w:rPr>
        <w:tab/>
      </w:r>
      <w:r>
        <w:rPr>
          <w:noProof/>
        </w:rPr>
        <w:t>Background and context</w:t>
      </w:r>
      <w:r>
        <w:rPr>
          <w:noProof/>
        </w:rPr>
        <w:tab/>
      </w:r>
      <w:r>
        <w:rPr>
          <w:noProof/>
        </w:rPr>
        <w:fldChar w:fldCharType="begin"/>
      </w:r>
      <w:r>
        <w:rPr>
          <w:noProof/>
        </w:rPr>
        <w:instrText xml:space="preserve"> PAGEREF _Toc272951687 \h </w:instrText>
      </w:r>
      <w:r>
        <w:rPr>
          <w:noProof/>
        </w:rPr>
      </w:r>
      <w:r>
        <w:rPr>
          <w:noProof/>
        </w:rPr>
        <w:fldChar w:fldCharType="separate"/>
      </w:r>
      <w:r w:rsidR="00BF1672">
        <w:rPr>
          <w:noProof/>
        </w:rPr>
        <w:t>4</w:t>
      </w:r>
      <w:r>
        <w:rPr>
          <w:noProof/>
        </w:rPr>
        <w:fldChar w:fldCharType="end"/>
      </w:r>
    </w:p>
    <w:p w14:paraId="7B6CC7F0"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2.2.2</w:t>
      </w:r>
      <w:r>
        <w:rPr>
          <w:rFonts w:asciiTheme="minorHAnsi" w:eastAsiaTheme="minorEastAsia" w:hAnsiTheme="minorHAnsi"/>
          <w:noProof/>
          <w:sz w:val="24"/>
          <w:szCs w:val="24"/>
          <w:lang w:eastAsia="ja-JP"/>
        </w:rPr>
        <w:tab/>
      </w:r>
      <w:r>
        <w:rPr>
          <w:noProof/>
        </w:rPr>
        <w:t>Main stakeholders</w:t>
      </w:r>
      <w:r>
        <w:rPr>
          <w:noProof/>
        </w:rPr>
        <w:tab/>
      </w:r>
      <w:r>
        <w:rPr>
          <w:noProof/>
        </w:rPr>
        <w:fldChar w:fldCharType="begin"/>
      </w:r>
      <w:r>
        <w:rPr>
          <w:noProof/>
        </w:rPr>
        <w:instrText xml:space="preserve"> PAGEREF _Toc272951688 \h </w:instrText>
      </w:r>
      <w:r>
        <w:rPr>
          <w:noProof/>
        </w:rPr>
      </w:r>
      <w:r>
        <w:rPr>
          <w:noProof/>
        </w:rPr>
        <w:fldChar w:fldCharType="separate"/>
      </w:r>
      <w:r w:rsidR="00BF1672">
        <w:rPr>
          <w:noProof/>
        </w:rPr>
        <w:t>8</w:t>
      </w:r>
      <w:r>
        <w:rPr>
          <w:noProof/>
        </w:rPr>
        <w:fldChar w:fldCharType="end"/>
      </w:r>
    </w:p>
    <w:p w14:paraId="173F4025"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sidRPr="00BE02CA">
        <w:rPr>
          <w:noProof/>
          <w:lang w:val="en-US"/>
        </w:rPr>
        <w:t>2.2.3</w:t>
      </w:r>
      <w:r>
        <w:rPr>
          <w:rFonts w:asciiTheme="minorHAnsi" w:eastAsiaTheme="minorEastAsia" w:hAnsiTheme="minorHAnsi"/>
          <w:noProof/>
          <w:sz w:val="24"/>
          <w:szCs w:val="24"/>
          <w:lang w:eastAsia="ja-JP"/>
        </w:rPr>
        <w:tab/>
      </w:r>
      <w:r w:rsidRPr="00BE02CA">
        <w:rPr>
          <w:noProof/>
          <w:lang w:val="en-US"/>
        </w:rPr>
        <w:t>Problems to be addressed</w:t>
      </w:r>
      <w:r>
        <w:rPr>
          <w:noProof/>
        </w:rPr>
        <w:tab/>
      </w:r>
      <w:r>
        <w:rPr>
          <w:noProof/>
        </w:rPr>
        <w:fldChar w:fldCharType="begin"/>
      </w:r>
      <w:r>
        <w:rPr>
          <w:noProof/>
        </w:rPr>
        <w:instrText xml:space="preserve"> PAGEREF _Toc272951689 \h </w:instrText>
      </w:r>
      <w:r>
        <w:rPr>
          <w:noProof/>
        </w:rPr>
      </w:r>
      <w:r>
        <w:rPr>
          <w:noProof/>
        </w:rPr>
        <w:fldChar w:fldCharType="separate"/>
      </w:r>
      <w:r w:rsidR="00BF1672">
        <w:rPr>
          <w:noProof/>
        </w:rPr>
        <w:t>11</w:t>
      </w:r>
      <w:r>
        <w:rPr>
          <w:noProof/>
        </w:rPr>
        <w:fldChar w:fldCharType="end"/>
      </w:r>
    </w:p>
    <w:p w14:paraId="708C8BF4"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2.3</w:t>
      </w:r>
      <w:r>
        <w:rPr>
          <w:rFonts w:asciiTheme="minorHAnsi" w:eastAsiaTheme="minorEastAsia" w:hAnsiTheme="minorHAnsi"/>
          <w:noProof/>
          <w:sz w:val="24"/>
          <w:szCs w:val="24"/>
          <w:lang w:eastAsia="ja-JP"/>
        </w:rPr>
        <w:tab/>
      </w:r>
      <w:r>
        <w:rPr>
          <w:noProof/>
        </w:rPr>
        <w:t>Immediate and development objectives of the project</w:t>
      </w:r>
      <w:r>
        <w:rPr>
          <w:noProof/>
        </w:rPr>
        <w:tab/>
      </w:r>
      <w:r>
        <w:rPr>
          <w:noProof/>
        </w:rPr>
        <w:fldChar w:fldCharType="begin"/>
      </w:r>
      <w:r>
        <w:rPr>
          <w:noProof/>
        </w:rPr>
        <w:instrText xml:space="preserve"> PAGEREF _Toc272951690 \h </w:instrText>
      </w:r>
      <w:r>
        <w:rPr>
          <w:noProof/>
        </w:rPr>
      </w:r>
      <w:r>
        <w:rPr>
          <w:noProof/>
        </w:rPr>
        <w:fldChar w:fldCharType="separate"/>
      </w:r>
      <w:r w:rsidR="00BF1672">
        <w:rPr>
          <w:noProof/>
        </w:rPr>
        <w:t>11</w:t>
      </w:r>
      <w:r>
        <w:rPr>
          <w:noProof/>
        </w:rPr>
        <w:fldChar w:fldCharType="end"/>
      </w:r>
    </w:p>
    <w:p w14:paraId="5AE1F88A"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2.4</w:t>
      </w:r>
      <w:r>
        <w:rPr>
          <w:rFonts w:asciiTheme="minorHAnsi" w:eastAsiaTheme="minorEastAsia" w:hAnsiTheme="minorHAnsi"/>
          <w:noProof/>
          <w:sz w:val="24"/>
          <w:szCs w:val="24"/>
          <w:lang w:eastAsia="ja-JP"/>
        </w:rPr>
        <w:tab/>
      </w:r>
      <w:r w:rsidRPr="00BE02CA">
        <w:rPr>
          <w:noProof/>
        </w:rPr>
        <w:t>Expected Results</w:t>
      </w:r>
      <w:r>
        <w:rPr>
          <w:noProof/>
        </w:rPr>
        <w:tab/>
      </w:r>
      <w:r>
        <w:rPr>
          <w:noProof/>
        </w:rPr>
        <w:fldChar w:fldCharType="begin"/>
      </w:r>
      <w:r>
        <w:rPr>
          <w:noProof/>
        </w:rPr>
        <w:instrText xml:space="preserve"> PAGEREF _Toc272951691 \h </w:instrText>
      </w:r>
      <w:r>
        <w:rPr>
          <w:noProof/>
        </w:rPr>
      </w:r>
      <w:r>
        <w:rPr>
          <w:noProof/>
        </w:rPr>
        <w:fldChar w:fldCharType="separate"/>
      </w:r>
      <w:r w:rsidR="00BF1672">
        <w:rPr>
          <w:noProof/>
        </w:rPr>
        <w:t>12</w:t>
      </w:r>
      <w:r>
        <w:rPr>
          <w:noProof/>
        </w:rPr>
        <w:fldChar w:fldCharType="end"/>
      </w:r>
    </w:p>
    <w:p w14:paraId="2A08AB5D"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2.5</w:t>
      </w:r>
      <w:r>
        <w:rPr>
          <w:rFonts w:asciiTheme="minorHAnsi" w:eastAsiaTheme="minorEastAsia" w:hAnsiTheme="minorHAnsi"/>
          <w:noProof/>
          <w:sz w:val="24"/>
          <w:szCs w:val="24"/>
          <w:lang w:eastAsia="ja-JP"/>
        </w:rPr>
        <w:tab/>
      </w:r>
      <w:r>
        <w:rPr>
          <w:noProof/>
        </w:rPr>
        <w:t>Baseline indicators</w:t>
      </w:r>
      <w:r>
        <w:rPr>
          <w:noProof/>
        </w:rPr>
        <w:tab/>
      </w:r>
      <w:r>
        <w:rPr>
          <w:noProof/>
        </w:rPr>
        <w:fldChar w:fldCharType="begin"/>
      </w:r>
      <w:r>
        <w:rPr>
          <w:noProof/>
        </w:rPr>
        <w:instrText xml:space="preserve"> PAGEREF _Toc272951692 \h </w:instrText>
      </w:r>
      <w:r>
        <w:rPr>
          <w:noProof/>
        </w:rPr>
      </w:r>
      <w:r>
        <w:rPr>
          <w:noProof/>
        </w:rPr>
        <w:fldChar w:fldCharType="separate"/>
      </w:r>
      <w:r w:rsidR="00BF1672">
        <w:rPr>
          <w:noProof/>
        </w:rPr>
        <w:t>13</w:t>
      </w:r>
      <w:r>
        <w:rPr>
          <w:noProof/>
        </w:rPr>
        <w:fldChar w:fldCharType="end"/>
      </w:r>
    </w:p>
    <w:p w14:paraId="29A2D179" w14:textId="77777777" w:rsidR="002333EC" w:rsidRDefault="002333EC">
      <w:pPr>
        <w:pStyle w:val="TOC1"/>
        <w:tabs>
          <w:tab w:val="left" w:pos="350"/>
        </w:tabs>
        <w:rPr>
          <w:rFonts w:asciiTheme="minorHAnsi" w:eastAsiaTheme="minorEastAsia" w:hAnsiTheme="minorHAnsi"/>
          <w:noProof/>
          <w:sz w:val="24"/>
          <w:szCs w:val="24"/>
          <w:lang w:eastAsia="ja-JP"/>
        </w:rPr>
      </w:pPr>
      <w:r>
        <w:rPr>
          <w:noProof/>
        </w:rPr>
        <w:t>3</w:t>
      </w:r>
      <w:r>
        <w:rPr>
          <w:rFonts w:asciiTheme="minorHAnsi" w:eastAsiaTheme="minorEastAsia" w:hAnsiTheme="minorHAnsi"/>
          <w:noProof/>
          <w:sz w:val="24"/>
          <w:szCs w:val="24"/>
          <w:lang w:eastAsia="ja-JP"/>
        </w:rPr>
        <w:tab/>
      </w:r>
      <w:r>
        <w:rPr>
          <w:noProof/>
        </w:rPr>
        <w:t>Findings</w:t>
      </w:r>
      <w:r>
        <w:rPr>
          <w:noProof/>
        </w:rPr>
        <w:tab/>
      </w:r>
      <w:r>
        <w:rPr>
          <w:noProof/>
        </w:rPr>
        <w:fldChar w:fldCharType="begin"/>
      </w:r>
      <w:r>
        <w:rPr>
          <w:noProof/>
        </w:rPr>
        <w:instrText xml:space="preserve"> PAGEREF _Toc272951693 \h </w:instrText>
      </w:r>
      <w:r>
        <w:rPr>
          <w:noProof/>
        </w:rPr>
      </w:r>
      <w:r>
        <w:rPr>
          <w:noProof/>
        </w:rPr>
        <w:fldChar w:fldCharType="separate"/>
      </w:r>
      <w:r w:rsidR="00BF1672">
        <w:rPr>
          <w:noProof/>
        </w:rPr>
        <w:t>15</w:t>
      </w:r>
      <w:r>
        <w:rPr>
          <w:noProof/>
        </w:rPr>
        <w:fldChar w:fldCharType="end"/>
      </w:r>
    </w:p>
    <w:p w14:paraId="664ADBC2"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3.1</w:t>
      </w:r>
      <w:r>
        <w:rPr>
          <w:rFonts w:asciiTheme="minorHAnsi" w:eastAsiaTheme="minorEastAsia" w:hAnsiTheme="minorHAnsi"/>
          <w:noProof/>
          <w:sz w:val="24"/>
          <w:szCs w:val="24"/>
          <w:lang w:eastAsia="ja-JP"/>
        </w:rPr>
        <w:tab/>
      </w:r>
      <w:r>
        <w:rPr>
          <w:noProof/>
        </w:rPr>
        <w:t>Progress toward Results</w:t>
      </w:r>
      <w:r>
        <w:rPr>
          <w:noProof/>
        </w:rPr>
        <w:tab/>
      </w:r>
      <w:r>
        <w:rPr>
          <w:noProof/>
        </w:rPr>
        <w:fldChar w:fldCharType="begin"/>
      </w:r>
      <w:r>
        <w:rPr>
          <w:noProof/>
        </w:rPr>
        <w:instrText xml:space="preserve"> PAGEREF _Toc272951694 \h </w:instrText>
      </w:r>
      <w:r>
        <w:rPr>
          <w:noProof/>
        </w:rPr>
      </w:r>
      <w:r>
        <w:rPr>
          <w:noProof/>
        </w:rPr>
        <w:fldChar w:fldCharType="separate"/>
      </w:r>
      <w:r w:rsidR="00BF1672">
        <w:rPr>
          <w:noProof/>
        </w:rPr>
        <w:t>15</w:t>
      </w:r>
      <w:r>
        <w:rPr>
          <w:noProof/>
        </w:rPr>
        <w:fldChar w:fldCharType="end"/>
      </w:r>
    </w:p>
    <w:p w14:paraId="60DD8248"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3.1.1</w:t>
      </w:r>
      <w:r>
        <w:rPr>
          <w:rFonts w:asciiTheme="minorHAnsi" w:eastAsiaTheme="minorEastAsia" w:hAnsiTheme="minorHAnsi"/>
          <w:noProof/>
          <w:sz w:val="24"/>
          <w:szCs w:val="24"/>
          <w:lang w:eastAsia="ja-JP"/>
        </w:rPr>
        <w:tab/>
      </w:r>
      <w:r>
        <w:rPr>
          <w:noProof/>
        </w:rPr>
        <w:t>Project Design</w:t>
      </w:r>
      <w:r>
        <w:rPr>
          <w:noProof/>
        </w:rPr>
        <w:tab/>
      </w:r>
      <w:r>
        <w:rPr>
          <w:noProof/>
        </w:rPr>
        <w:fldChar w:fldCharType="begin"/>
      </w:r>
      <w:r>
        <w:rPr>
          <w:noProof/>
        </w:rPr>
        <w:instrText xml:space="preserve"> PAGEREF _Toc272951695 \h </w:instrText>
      </w:r>
      <w:r>
        <w:rPr>
          <w:noProof/>
        </w:rPr>
      </w:r>
      <w:r>
        <w:rPr>
          <w:noProof/>
        </w:rPr>
        <w:fldChar w:fldCharType="separate"/>
      </w:r>
      <w:r w:rsidR="00BF1672">
        <w:rPr>
          <w:noProof/>
        </w:rPr>
        <w:t>15</w:t>
      </w:r>
      <w:r>
        <w:rPr>
          <w:noProof/>
        </w:rPr>
        <w:fldChar w:fldCharType="end"/>
      </w:r>
    </w:p>
    <w:p w14:paraId="2CDBF812"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3.1.2</w:t>
      </w:r>
      <w:r>
        <w:rPr>
          <w:rFonts w:asciiTheme="minorHAnsi" w:eastAsiaTheme="minorEastAsia" w:hAnsiTheme="minorHAnsi"/>
          <w:noProof/>
          <w:sz w:val="24"/>
          <w:szCs w:val="24"/>
          <w:lang w:eastAsia="ja-JP"/>
        </w:rPr>
        <w:tab/>
      </w:r>
      <w:r>
        <w:rPr>
          <w:noProof/>
        </w:rPr>
        <w:t>Progress in implementation</w:t>
      </w:r>
      <w:r>
        <w:rPr>
          <w:noProof/>
        </w:rPr>
        <w:tab/>
      </w:r>
      <w:r>
        <w:rPr>
          <w:noProof/>
        </w:rPr>
        <w:fldChar w:fldCharType="begin"/>
      </w:r>
      <w:r>
        <w:rPr>
          <w:noProof/>
        </w:rPr>
        <w:instrText xml:space="preserve"> PAGEREF _Toc272951696 \h </w:instrText>
      </w:r>
      <w:r>
        <w:rPr>
          <w:noProof/>
        </w:rPr>
      </w:r>
      <w:r>
        <w:rPr>
          <w:noProof/>
        </w:rPr>
        <w:fldChar w:fldCharType="separate"/>
      </w:r>
      <w:r w:rsidR="00BF1672">
        <w:rPr>
          <w:noProof/>
        </w:rPr>
        <w:t>19</w:t>
      </w:r>
      <w:r>
        <w:rPr>
          <w:noProof/>
        </w:rPr>
        <w:fldChar w:fldCharType="end"/>
      </w:r>
    </w:p>
    <w:p w14:paraId="0DC8A44E"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lang w:eastAsia="en-GB"/>
        </w:rPr>
        <w:t>3.1.3</w:t>
      </w:r>
      <w:r>
        <w:rPr>
          <w:rFonts w:asciiTheme="minorHAnsi" w:eastAsiaTheme="minorEastAsia" w:hAnsiTheme="minorHAnsi"/>
          <w:noProof/>
          <w:sz w:val="24"/>
          <w:szCs w:val="24"/>
          <w:lang w:eastAsia="ja-JP"/>
        </w:rPr>
        <w:tab/>
      </w:r>
      <w:r>
        <w:rPr>
          <w:noProof/>
          <w:lang w:eastAsia="en-GB"/>
        </w:rPr>
        <w:t>Contribution to beneficial development effects</w:t>
      </w:r>
      <w:r>
        <w:rPr>
          <w:noProof/>
        </w:rPr>
        <w:tab/>
      </w:r>
      <w:r>
        <w:rPr>
          <w:noProof/>
        </w:rPr>
        <w:fldChar w:fldCharType="begin"/>
      </w:r>
      <w:r>
        <w:rPr>
          <w:noProof/>
        </w:rPr>
        <w:instrText xml:space="preserve"> PAGEREF _Toc272951697 \h </w:instrText>
      </w:r>
      <w:r>
        <w:rPr>
          <w:noProof/>
        </w:rPr>
      </w:r>
      <w:r>
        <w:rPr>
          <w:noProof/>
        </w:rPr>
        <w:fldChar w:fldCharType="separate"/>
      </w:r>
      <w:r w:rsidR="00BF1672">
        <w:rPr>
          <w:noProof/>
        </w:rPr>
        <w:t>31</w:t>
      </w:r>
      <w:r>
        <w:rPr>
          <w:noProof/>
        </w:rPr>
        <w:fldChar w:fldCharType="end"/>
      </w:r>
    </w:p>
    <w:p w14:paraId="65540F0A"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lang w:eastAsia="en-GB"/>
        </w:rPr>
        <w:t>3.1.4</w:t>
      </w:r>
      <w:r>
        <w:rPr>
          <w:rFonts w:asciiTheme="minorHAnsi" w:eastAsiaTheme="minorEastAsia" w:hAnsiTheme="minorHAnsi"/>
          <w:noProof/>
          <w:sz w:val="24"/>
          <w:szCs w:val="24"/>
          <w:lang w:eastAsia="ja-JP"/>
        </w:rPr>
        <w:tab/>
      </w:r>
      <w:r>
        <w:rPr>
          <w:noProof/>
          <w:lang w:eastAsia="en-GB"/>
        </w:rPr>
        <w:t>Sustainability of project outcomes</w:t>
      </w:r>
      <w:r>
        <w:rPr>
          <w:noProof/>
        </w:rPr>
        <w:tab/>
      </w:r>
      <w:r>
        <w:rPr>
          <w:noProof/>
        </w:rPr>
        <w:fldChar w:fldCharType="begin"/>
      </w:r>
      <w:r>
        <w:rPr>
          <w:noProof/>
        </w:rPr>
        <w:instrText xml:space="preserve"> PAGEREF _Toc272951698 \h </w:instrText>
      </w:r>
      <w:r>
        <w:rPr>
          <w:noProof/>
        </w:rPr>
      </w:r>
      <w:r>
        <w:rPr>
          <w:noProof/>
        </w:rPr>
        <w:fldChar w:fldCharType="separate"/>
      </w:r>
      <w:r w:rsidR="00BF1672">
        <w:rPr>
          <w:noProof/>
        </w:rPr>
        <w:t>32</w:t>
      </w:r>
      <w:r>
        <w:rPr>
          <w:noProof/>
        </w:rPr>
        <w:fldChar w:fldCharType="end"/>
      </w:r>
    </w:p>
    <w:p w14:paraId="64D1D024"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lang w:eastAsia="en-GB"/>
        </w:rPr>
        <w:t>3.1.5</w:t>
      </w:r>
      <w:r>
        <w:rPr>
          <w:rFonts w:asciiTheme="minorHAnsi" w:eastAsiaTheme="minorEastAsia" w:hAnsiTheme="minorHAnsi"/>
          <w:noProof/>
          <w:sz w:val="24"/>
          <w:szCs w:val="24"/>
          <w:lang w:eastAsia="ja-JP"/>
        </w:rPr>
        <w:tab/>
      </w:r>
      <w:r>
        <w:rPr>
          <w:noProof/>
          <w:lang w:eastAsia="en-GB"/>
        </w:rPr>
        <w:t>Stakeholder inclusion</w:t>
      </w:r>
      <w:r>
        <w:rPr>
          <w:noProof/>
        </w:rPr>
        <w:tab/>
      </w:r>
      <w:r>
        <w:rPr>
          <w:noProof/>
        </w:rPr>
        <w:fldChar w:fldCharType="begin"/>
      </w:r>
      <w:r>
        <w:rPr>
          <w:noProof/>
        </w:rPr>
        <w:instrText xml:space="preserve"> PAGEREF _Toc272951699 \h </w:instrText>
      </w:r>
      <w:r>
        <w:rPr>
          <w:noProof/>
        </w:rPr>
      </w:r>
      <w:r>
        <w:rPr>
          <w:noProof/>
        </w:rPr>
        <w:fldChar w:fldCharType="separate"/>
      </w:r>
      <w:r w:rsidR="00BF1672">
        <w:rPr>
          <w:noProof/>
        </w:rPr>
        <w:t>34</w:t>
      </w:r>
      <w:r>
        <w:rPr>
          <w:noProof/>
        </w:rPr>
        <w:fldChar w:fldCharType="end"/>
      </w:r>
    </w:p>
    <w:p w14:paraId="602AE94A"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3.2</w:t>
      </w:r>
      <w:r>
        <w:rPr>
          <w:rFonts w:asciiTheme="minorHAnsi" w:eastAsiaTheme="minorEastAsia" w:hAnsiTheme="minorHAnsi"/>
          <w:noProof/>
          <w:sz w:val="24"/>
          <w:szCs w:val="24"/>
          <w:lang w:eastAsia="ja-JP"/>
        </w:rPr>
        <w:tab/>
      </w:r>
      <w:r>
        <w:rPr>
          <w:noProof/>
        </w:rPr>
        <w:t>Adaptive Management</w:t>
      </w:r>
      <w:r>
        <w:rPr>
          <w:noProof/>
        </w:rPr>
        <w:tab/>
      </w:r>
      <w:r>
        <w:rPr>
          <w:noProof/>
        </w:rPr>
        <w:fldChar w:fldCharType="begin"/>
      </w:r>
      <w:r>
        <w:rPr>
          <w:noProof/>
        </w:rPr>
        <w:instrText xml:space="preserve"> PAGEREF _Toc272951700 \h </w:instrText>
      </w:r>
      <w:r>
        <w:rPr>
          <w:noProof/>
        </w:rPr>
      </w:r>
      <w:r>
        <w:rPr>
          <w:noProof/>
        </w:rPr>
        <w:fldChar w:fldCharType="separate"/>
      </w:r>
      <w:r w:rsidR="00BF1672">
        <w:rPr>
          <w:noProof/>
        </w:rPr>
        <w:t>34</w:t>
      </w:r>
      <w:r>
        <w:rPr>
          <w:noProof/>
        </w:rPr>
        <w:fldChar w:fldCharType="end"/>
      </w:r>
    </w:p>
    <w:p w14:paraId="6944B185"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3.2.1</w:t>
      </w:r>
      <w:r>
        <w:rPr>
          <w:rFonts w:asciiTheme="minorHAnsi" w:eastAsiaTheme="minorEastAsia" w:hAnsiTheme="minorHAnsi"/>
          <w:noProof/>
          <w:sz w:val="24"/>
          <w:szCs w:val="24"/>
          <w:lang w:eastAsia="ja-JP"/>
        </w:rPr>
        <w:tab/>
      </w:r>
      <w:r>
        <w:rPr>
          <w:noProof/>
        </w:rPr>
        <w:t>Work planning</w:t>
      </w:r>
      <w:r>
        <w:rPr>
          <w:noProof/>
        </w:rPr>
        <w:tab/>
      </w:r>
      <w:r>
        <w:rPr>
          <w:noProof/>
        </w:rPr>
        <w:fldChar w:fldCharType="begin"/>
      </w:r>
      <w:r>
        <w:rPr>
          <w:noProof/>
        </w:rPr>
        <w:instrText xml:space="preserve"> PAGEREF _Toc272951701 \h </w:instrText>
      </w:r>
      <w:r>
        <w:rPr>
          <w:noProof/>
        </w:rPr>
      </w:r>
      <w:r>
        <w:rPr>
          <w:noProof/>
        </w:rPr>
        <w:fldChar w:fldCharType="separate"/>
      </w:r>
      <w:r w:rsidR="00BF1672">
        <w:rPr>
          <w:noProof/>
        </w:rPr>
        <w:t>34</w:t>
      </w:r>
      <w:r>
        <w:rPr>
          <w:noProof/>
        </w:rPr>
        <w:fldChar w:fldCharType="end"/>
      </w:r>
    </w:p>
    <w:p w14:paraId="0B5B1BE7"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3.2.2</w:t>
      </w:r>
      <w:r>
        <w:rPr>
          <w:rFonts w:asciiTheme="minorHAnsi" w:eastAsiaTheme="minorEastAsia" w:hAnsiTheme="minorHAnsi"/>
          <w:noProof/>
          <w:sz w:val="24"/>
          <w:szCs w:val="24"/>
          <w:lang w:eastAsia="ja-JP"/>
        </w:rPr>
        <w:tab/>
      </w:r>
      <w:r>
        <w:rPr>
          <w:noProof/>
        </w:rPr>
        <w:t>Finance and co-finance</w:t>
      </w:r>
      <w:r>
        <w:rPr>
          <w:noProof/>
        </w:rPr>
        <w:tab/>
      </w:r>
      <w:r>
        <w:rPr>
          <w:noProof/>
        </w:rPr>
        <w:fldChar w:fldCharType="begin"/>
      </w:r>
      <w:r>
        <w:rPr>
          <w:noProof/>
        </w:rPr>
        <w:instrText xml:space="preserve"> PAGEREF _Toc272951702 \h </w:instrText>
      </w:r>
      <w:r>
        <w:rPr>
          <w:noProof/>
        </w:rPr>
      </w:r>
      <w:r>
        <w:rPr>
          <w:noProof/>
        </w:rPr>
        <w:fldChar w:fldCharType="separate"/>
      </w:r>
      <w:r w:rsidR="00BF1672">
        <w:rPr>
          <w:noProof/>
        </w:rPr>
        <w:t>36</w:t>
      </w:r>
      <w:r>
        <w:rPr>
          <w:noProof/>
        </w:rPr>
        <w:fldChar w:fldCharType="end"/>
      </w:r>
    </w:p>
    <w:p w14:paraId="414A2590"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3.2.3</w:t>
      </w:r>
      <w:r>
        <w:rPr>
          <w:rFonts w:asciiTheme="minorHAnsi" w:eastAsiaTheme="minorEastAsia" w:hAnsiTheme="minorHAnsi"/>
          <w:noProof/>
          <w:sz w:val="24"/>
          <w:szCs w:val="24"/>
          <w:lang w:eastAsia="ja-JP"/>
        </w:rPr>
        <w:tab/>
      </w:r>
      <w:r>
        <w:rPr>
          <w:noProof/>
        </w:rPr>
        <w:t>Monitoring systems</w:t>
      </w:r>
      <w:r>
        <w:rPr>
          <w:noProof/>
        </w:rPr>
        <w:tab/>
      </w:r>
      <w:r>
        <w:rPr>
          <w:noProof/>
        </w:rPr>
        <w:fldChar w:fldCharType="begin"/>
      </w:r>
      <w:r>
        <w:rPr>
          <w:noProof/>
        </w:rPr>
        <w:instrText xml:space="preserve"> PAGEREF _Toc272951703 \h </w:instrText>
      </w:r>
      <w:r>
        <w:rPr>
          <w:noProof/>
        </w:rPr>
      </w:r>
      <w:r>
        <w:rPr>
          <w:noProof/>
        </w:rPr>
        <w:fldChar w:fldCharType="separate"/>
      </w:r>
      <w:r w:rsidR="00BF1672">
        <w:rPr>
          <w:noProof/>
        </w:rPr>
        <w:t>39</w:t>
      </w:r>
      <w:r>
        <w:rPr>
          <w:noProof/>
        </w:rPr>
        <w:fldChar w:fldCharType="end"/>
      </w:r>
    </w:p>
    <w:p w14:paraId="548FEB70"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3.2.4</w:t>
      </w:r>
      <w:r>
        <w:rPr>
          <w:rFonts w:asciiTheme="minorHAnsi" w:eastAsiaTheme="minorEastAsia" w:hAnsiTheme="minorHAnsi"/>
          <w:noProof/>
          <w:sz w:val="24"/>
          <w:szCs w:val="24"/>
          <w:lang w:eastAsia="ja-JP"/>
        </w:rPr>
        <w:tab/>
      </w:r>
      <w:r>
        <w:rPr>
          <w:noProof/>
        </w:rPr>
        <w:t>Risk management</w:t>
      </w:r>
      <w:r>
        <w:rPr>
          <w:noProof/>
        </w:rPr>
        <w:tab/>
      </w:r>
      <w:r>
        <w:rPr>
          <w:noProof/>
        </w:rPr>
        <w:fldChar w:fldCharType="begin"/>
      </w:r>
      <w:r>
        <w:rPr>
          <w:noProof/>
        </w:rPr>
        <w:instrText xml:space="preserve"> PAGEREF _Toc272951704 \h </w:instrText>
      </w:r>
      <w:r>
        <w:rPr>
          <w:noProof/>
        </w:rPr>
      </w:r>
      <w:r>
        <w:rPr>
          <w:noProof/>
        </w:rPr>
        <w:fldChar w:fldCharType="separate"/>
      </w:r>
      <w:r w:rsidR="00BF1672">
        <w:rPr>
          <w:noProof/>
        </w:rPr>
        <w:t>43</w:t>
      </w:r>
      <w:r>
        <w:rPr>
          <w:noProof/>
        </w:rPr>
        <w:fldChar w:fldCharType="end"/>
      </w:r>
    </w:p>
    <w:p w14:paraId="304817A2"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3.2.5</w:t>
      </w:r>
      <w:r>
        <w:rPr>
          <w:rFonts w:asciiTheme="minorHAnsi" w:eastAsiaTheme="minorEastAsia" w:hAnsiTheme="minorHAnsi"/>
          <w:noProof/>
          <w:sz w:val="24"/>
          <w:szCs w:val="24"/>
          <w:lang w:eastAsia="ja-JP"/>
        </w:rPr>
        <w:tab/>
      </w:r>
      <w:r>
        <w:rPr>
          <w:noProof/>
        </w:rPr>
        <w:t>Reporting</w:t>
      </w:r>
      <w:r>
        <w:rPr>
          <w:noProof/>
        </w:rPr>
        <w:tab/>
      </w:r>
      <w:r>
        <w:rPr>
          <w:noProof/>
        </w:rPr>
        <w:fldChar w:fldCharType="begin"/>
      </w:r>
      <w:r>
        <w:rPr>
          <w:noProof/>
        </w:rPr>
        <w:instrText xml:space="preserve"> PAGEREF _Toc272951705 \h </w:instrText>
      </w:r>
      <w:r>
        <w:rPr>
          <w:noProof/>
        </w:rPr>
      </w:r>
      <w:r>
        <w:rPr>
          <w:noProof/>
        </w:rPr>
        <w:fldChar w:fldCharType="separate"/>
      </w:r>
      <w:r w:rsidR="00BF1672">
        <w:rPr>
          <w:noProof/>
        </w:rPr>
        <w:t>44</w:t>
      </w:r>
      <w:r>
        <w:rPr>
          <w:noProof/>
        </w:rPr>
        <w:fldChar w:fldCharType="end"/>
      </w:r>
    </w:p>
    <w:p w14:paraId="58BF6390"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sidRPr="00BE02CA">
        <w:rPr>
          <w:rFonts w:eastAsiaTheme="majorEastAsia"/>
          <w:noProof/>
        </w:rPr>
        <w:t>3.3</w:t>
      </w:r>
      <w:r>
        <w:rPr>
          <w:rFonts w:asciiTheme="minorHAnsi" w:eastAsiaTheme="minorEastAsia" w:hAnsiTheme="minorHAnsi"/>
          <w:noProof/>
          <w:sz w:val="24"/>
          <w:szCs w:val="24"/>
          <w:lang w:eastAsia="ja-JP"/>
        </w:rPr>
        <w:tab/>
      </w:r>
      <w:r w:rsidRPr="00BE02CA">
        <w:rPr>
          <w:rFonts w:eastAsiaTheme="majorEastAsia"/>
          <w:noProof/>
        </w:rPr>
        <w:t>Management Arrangements</w:t>
      </w:r>
      <w:r>
        <w:rPr>
          <w:noProof/>
        </w:rPr>
        <w:tab/>
      </w:r>
      <w:r>
        <w:rPr>
          <w:noProof/>
        </w:rPr>
        <w:fldChar w:fldCharType="begin"/>
      </w:r>
      <w:r>
        <w:rPr>
          <w:noProof/>
        </w:rPr>
        <w:instrText xml:space="preserve"> PAGEREF _Toc272951706 \h </w:instrText>
      </w:r>
      <w:r>
        <w:rPr>
          <w:noProof/>
        </w:rPr>
      </w:r>
      <w:r>
        <w:rPr>
          <w:noProof/>
        </w:rPr>
        <w:fldChar w:fldCharType="separate"/>
      </w:r>
      <w:r w:rsidR="00BF1672">
        <w:rPr>
          <w:noProof/>
        </w:rPr>
        <w:t>45</w:t>
      </w:r>
      <w:r>
        <w:rPr>
          <w:noProof/>
        </w:rPr>
        <w:fldChar w:fldCharType="end"/>
      </w:r>
    </w:p>
    <w:p w14:paraId="415B709E"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sidRPr="00BE02CA">
        <w:rPr>
          <w:noProof/>
          <w:lang w:val="en-US"/>
        </w:rPr>
        <w:t>3.3.1</w:t>
      </w:r>
      <w:r>
        <w:rPr>
          <w:rFonts w:asciiTheme="minorHAnsi" w:eastAsiaTheme="minorEastAsia" w:hAnsiTheme="minorHAnsi"/>
          <w:noProof/>
          <w:sz w:val="24"/>
          <w:szCs w:val="24"/>
          <w:lang w:eastAsia="ja-JP"/>
        </w:rPr>
        <w:tab/>
      </w:r>
      <w:r w:rsidRPr="00BE02CA">
        <w:rPr>
          <w:noProof/>
          <w:lang w:val="en-US"/>
        </w:rPr>
        <w:t>Overall project management</w:t>
      </w:r>
      <w:r>
        <w:rPr>
          <w:noProof/>
        </w:rPr>
        <w:tab/>
      </w:r>
      <w:r>
        <w:rPr>
          <w:noProof/>
        </w:rPr>
        <w:fldChar w:fldCharType="begin"/>
      </w:r>
      <w:r>
        <w:rPr>
          <w:noProof/>
        </w:rPr>
        <w:instrText xml:space="preserve"> PAGEREF _Toc272951707 \h </w:instrText>
      </w:r>
      <w:r>
        <w:rPr>
          <w:noProof/>
        </w:rPr>
      </w:r>
      <w:r>
        <w:rPr>
          <w:noProof/>
        </w:rPr>
        <w:fldChar w:fldCharType="separate"/>
      </w:r>
      <w:r w:rsidR="00BF1672">
        <w:rPr>
          <w:noProof/>
        </w:rPr>
        <w:t>45</w:t>
      </w:r>
      <w:r>
        <w:rPr>
          <w:noProof/>
        </w:rPr>
        <w:fldChar w:fldCharType="end"/>
      </w:r>
    </w:p>
    <w:p w14:paraId="6BFC270D"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sidRPr="00BE02CA">
        <w:rPr>
          <w:noProof/>
          <w:lang w:val="en-US"/>
        </w:rPr>
        <w:t>3.3.2</w:t>
      </w:r>
      <w:r>
        <w:rPr>
          <w:rFonts w:asciiTheme="minorHAnsi" w:eastAsiaTheme="minorEastAsia" w:hAnsiTheme="minorHAnsi"/>
          <w:noProof/>
          <w:sz w:val="24"/>
          <w:szCs w:val="24"/>
          <w:lang w:eastAsia="ja-JP"/>
        </w:rPr>
        <w:tab/>
      </w:r>
      <w:r w:rsidRPr="00BE02CA">
        <w:rPr>
          <w:noProof/>
          <w:lang w:val="en-US"/>
        </w:rPr>
        <w:t>Quality of execution by Implementing Partner</w:t>
      </w:r>
      <w:r>
        <w:rPr>
          <w:noProof/>
        </w:rPr>
        <w:tab/>
      </w:r>
      <w:r>
        <w:rPr>
          <w:noProof/>
        </w:rPr>
        <w:fldChar w:fldCharType="begin"/>
      </w:r>
      <w:r>
        <w:rPr>
          <w:noProof/>
        </w:rPr>
        <w:instrText xml:space="preserve"> PAGEREF _Toc272951708 \h </w:instrText>
      </w:r>
      <w:r>
        <w:rPr>
          <w:noProof/>
        </w:rPr>
      </w:r>
      <w:r>
        <w:rPr>
          <w:noProof/>
        </w:rPr>
        <w:fldChar w:fldCharType="separate"/>
      </w:r>
      <w:r w:rsidR="00BF1672">
        <w:rPr>
          <w:noProof/>
        </w:rPr>
        <w:t>48</w:t>
      </w:r>
      <w:r>
        <w:rPr>
          <w:noProof/>
        </w:rPr>
        <w:fldChar w:fldCharType="end"/>
      </w:r>
    </w:p>
    <w:p w14:paraId="43730CC4"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sidRPr="00BE02CA">
        <w:rPr>
          <w:noProof/>
          <w:lang w:val="en-US"/>
        </w:rPr>
        <w:t>3.3.3</w:t>
      </w:r>
      <w:r>
        <w:rPr>
          <w:rFonts w:asciiTheme="minorHAnsi" w:eastAsiaTheme="minorEastAsia" w:hAnsiTheme="minorHAnsi"/>
          <w:noProof/>
          <w:sz w:val="24"/>
          <w:szCs w:val="24"/>
          <w:lang w:eastAsia="ja-JP"/>
        </w:rPr>
        <w:tab/>
      </w:r>
      <w:r w:rsidRPr="00BE02CA">
        <w:rPr>
          <w:noProof/>
          <w:lang w:val="en-US"/>
        </w:rPr>
        <w:t>Quality of support provided by UNDP</w:t>
      </w:r>
      <w:r>
        <w:rPr>
          <w:noProof/>
        </w:rPr>
        <w:tab/>
      </w:r>
      <w:r>
        <w:rPr>
          <w:noProof/>
        </w:rPr>
        <w:fldChar w:fldCharType="begin"/>
      </w:r>
      <w:r>
        <w:rPr>
          <w:noProof/>
        </w:rPr>
        <w:instrText xml:space="preserve"> PAGEREF _Toc272951709 \h </w:instrText>
      </w:r>
      <w:r>
        <w:rPr>
          <w:noProof/>
        </w:rPr>
      </w:r>
      <w:r>
        <w:rPr>
          <w:noProof/>
        </w:rPr>
        <w:fldChar w:fldCharType="separate"/>
      </w:r>
      <w:r w:rsidR="00BF1672">
        <w:rPr>
          <w:noProof/>
        </w:rPr>
        <w:t>48</w:t>
      </w:r>
      <w:r>
        <w:rPr>
          <w:noProof/>
        </w:rPr>
        <w:fldChar w:fldCharType="end"/>
      </w:r>
    </w:p>
    <w:p w14:paraId="2FBD9C89" w14:textId="77777777" w:rsidR="002333EC" w:rsidRDefault="002333EC">
      <w:pPr>
        <w:pStyle w:val="TOC1"/>
        <w:tabs>
          <w:tab w:val="left" w:pos="350"/>
        </w:tabs>
        <w:rPr>
          <w:rFonts w:asciiTheme="minorHAnsi" w:eastAsiaTheme="minorEastAsia" w:hAnsiTheme="minorHAnsi"/>
          <w:noProof/>
          <w:sz w:val="24"/>
          <w:szCs w:val="24"/>
          <w:lang w:eastAsia="ja-JP"/>
        </w:rPr>
      </w:pPr>
      <w:r>
        <w:rPr>
          <w:noProof/>
        </w:rPr>
        <w:t>4</w:t>
      </w:r>
      <w:r>
        <w:rPr>
          <w:rFonts w:asciiTheme="minorHAnsi" w:eastAsiaTheme="minorEastAsia" w:hAnsiTheme="minorHAnsi"/>
          <w:noProof/>
          <w:sz w:val="24"/>
          <w:szCs w:val="24"/>
          <w:lang w:eastAsia="ja-JP"/>
        </w:rPr>
        <w:tab/>
      </w:r>
      <w:r>
        <w:rPr>
          <w:noProof/>
        </w:rPr>
        <w:t>Conclusions, Recommendations &amp; Lessons</w:t>
      </w:r>
      <w:r>
        <w:rPr>
          <w:noProof/>
        </w:rPr>
        <w:tab/>
      </w:r>
      <w:r>
        <w:rPr>
          <w:noProof/>
        </w:rPr>
        <w:fldChar w:fldCharType="begin"/>
      </w:r>
      <w:r>
        <w:rPr>
          <w:noProof/>
        </w:rPr>
        <w:instrText xml:space="preserve"> PAGEREF _Toc272951710 \h </w:instrText>
      </w:r>
      <w:r>
        <w:rPr>
          <w:noProof/>
        </w:rPr>
      </w:r>
      <w:r>
        <w:rPr>
          <w:noProof/>
        </w:rPr>
        <w:fldChar w:fldCharType="separate"/>
      </w:r>
      <w:r w:rsidR="00BF1672">
        <w:rPr>
          <w:noProof/>
        </w:rPr>
        <w:t>49</w:t>
      </w:r>
      <w:r>
        <w:rPr>
          <w:noProof/>
        </w:rPr>
        <w:fldChar w:fldCharType="end"/>
      </w:r>
    </w:p>
    <w:p w14:paraId="182B0BBD"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Pr>
          <w:noProof/>
        </w:rPr>
        <w:t>4.1</w:t>
      </w:r>
      <w:r>
        <w:rPr>
          <w:rFonts w:asciiTheme="minorHAnsi" w:eastAsiaTheme="minorEastAsia" w:hAnsiTheme="minorHAnsi"/>
          <w:noProof/>
          <w:sz w:val="24"/>
          <w:szCs w:val="24"/>
          <w:lang w:eastAsia="ja-JP"/>
        </w:rPr>
        <w:tab/>
      </w:r>
      <w:r>
        <w:rPr>
          <w:noProof/>
        </w:rPr>
        <w:t>Conclusions and summary of findings</w:t>
      </w:r>
      <w:r>
        <w:rPr>
          <w:noProof/>
        </w:rPr>
        <w:tab/>
      </w:r>
      <w:r>
        <w:rPr>
          <w:noProof/>
        </w:rPr>
        <w:fldChar w:fldCharType="begin"/>
      </w:r>
      <w:r>
        <w:rPr>
          <w:noProof/>
        </w:rPr>
        <w:instrText xml:space="preserve"> PAGEREF _Toc272951711 \h </w:instrText>
      </w:r>
      <w:r>
        <w:rPr>
          <w:noProof/>
        </w:rPr>
      </w:r>
      <w:r>
        <w:rPr>
          <w:noProof/>
        </w:rPr>
        <w:fldChar w:fldCharType="separate"/>
      </w:r>
      <w:r w:rsidR="00BF1672">
        <w:rPr>
          <w:noProof/>
        </w:rPr>
        <w:t>49</w:t>
      </w:r>
      <w:r>
        <w:rPr>
          <w:noProof/>
        </w:rPr>
        <w:fldChar w:fldCharType="end"/>
      </w:r>
    </w:p>
    <w:p w14:paraId="466E0E94"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4.1.1</w:t>
      </w:r>
      <w:r>
        <w:rPr>
          <w:rFonts w:asciiTheme="minorHAnsi" w:eastAsiaTheme="minorEastAsia" w:hAnsiTheme="minorHAnsi"/>
          <w:noProof/>
          <w:sz w:val="24"/>
          <w:szCs w:val="24"/>
          <w:lang w:eastAsia="ja-JP"/>
        </w:rPr>
        <w:tab/>
      </w:r>
      <w:r>
        <w:rPr>
          <w:noProof/>
        </w:rPr>
        <w:t>Project design</w:t>
      </w:r>
      <w:r>
        <w:rPr>
          <w:noProof/>
        </w:rPr>
        <w:tab/>
      </w:r>
      <w:r>
        <w:rPr>
          <w:noProof/>
        </w:rPr>
        <w:fldChar w:fldCharType="begin"/>
      </w:r>
      <w:r>
        <w:rPr>
          <w:noProof/>
        </w:rPr>
        <w:instrText xml:space="preserve"> PAGEREF _Toc272951712 \h </w:instrText>
      </w:r>
      <w:r>
        <w:rPr>
          <w:noProof/>
        </w:rPr>
      </w:r>
      <w:r>
        <w:rPr>
          <w:noProof/>
        </w:rPr>
        <w:fldChar w:fldCharType="separate"/>
      </w:r>
      <w:r w:rsidR="00BF1672">
        <w:rPr>
          <w:noProof/>
        </w:rPr>
        <w:t>49</w:t>
      </w:r>
      <w:r>
        <w:rPr>
          <w:noProof/>
        </w:rPr>
        <w:fldChar w:fldCharType="end"/>
      </w:r>
    </w:p>
    <w:p w14:paraId="07321118"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4.1.2</w:t>
      </w:r>
      <w:r>
        <w:rPr>
          <w:rFonts w:asciiTheme="minorHAnsi" w:eastAsiaTheme="minorEastAsia" w:hAnsiTheme="minorHAnsi"/>
          <w:noProof/>
          <w:sz w:val="24"/>
          <w:szCs w:val="24"/>
          <w:lang w:eastAsia="ja-JP"/>
        </w:rPr>
        <w:tab/>
      </w:r>
      <w:r>
        <w:rPr>
          <w:noProof/>
        </w:rPr>
        <w:t>Progress in implementation of Outcomes</w:t>
      </w:r>
      <w:r>
        <w:rPr>
          <w:noProof/>
        </w:rPr>
        <w:tab/>
      </w:r>
      <w:r>
        <w:rPr>
          <w:noProof/>
        </w:rPr>
        <w:fldChar w:fldCharType="begin"/>
      </w:r>
      <w:r>
        <w:rPr>
          <w:noProof/>
        </w:rPr>
        <w:instrText xml:space="preserve"> PAGEREF _Toc272951713 \h </w:instrText>
      </w:r>
      <w:r>
        <w:rPr>
          <w:noProof/>
        </w:rPr>
      </w:r>
      <w:r>
        <w:rPr>
          <w:noProof/>
        </w:rPr>
        <w:fldChar w:fldCharType="separate"/>
      </w:r>
      <w:r w:rsidR="00BF1672">
        <w:rPr>
          <w:noProof/>
        </w:rPr>
        <w:t>50</w:t>
      </w:r>
      <w:r>
        <w:rPr>
          <w:noProof/>
        </w:rPr>
        <w:fldChar w:fldCharType="end"/>
      </w:r>
    </w:p>
    <w:p w14:paraId="26C68A94"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4.1.3</w:t>
      </w:r>
      <w:r>
        <w:rPr>
          <w:rFonts w:asciiTheme="minorHAnsi" w:eastAsiaTheme="minorEastAsia" w:hAnsiTheme="minorHAnsi"/>
          <w:noProof/>
          <w:sz w:val="24"/>
          <w:szCs w:val="24"/>
          <w:lang w:eastAsia="ja-JP"/>
        </w:rPr>
        <w:tab/>
      </w:r>
      <w:r>
        <w:rPr>
          <w:noProof/>
        </w:rPr>
        <w:t>Adaptive management</w:t>
      </w:r>
      <w:r>
        <w:rPr>
          <w:noProof/>
        </w:rPr>
        <w:tab/>
      </w:r>
      <w:r>
        <w:rPr>
          <w:noProof/>
        </w:rPr>
        <w:fldChar w:fldCharType="begin"/>
      </w:r>
      <w:r>
        <w:rPr>
          <w:noProof/>
        </w:rPr>
        <w:instrText xml:space="preserve"> PAGEREF _Toc272951714 \h </w:instrText>
      </w:r>
      <w:r>
        <w:rPr>
          <w:noProof/>
        </w:rPr>
      </w:r>
      <w:r>
        <w:rPr>
          <w:noProof/>
        </w:rPr>
        <w:fldChar w:fldCharType="separate"/>
      </w:r>
      <w:r w:rsidR="00BF1672">
        <w:rPr>
          <w:noProof/>
        </w:rPr>
        <w:t>51</w:t>
      </w:r>
      <w:r>
        <w:rPr>
          <w:noProof/>
        </w:rPr>
        <w:fldChar w:fldCharType="end"/>
      </w:r>
    </w:p>
    <w:p w14:paraId="29BF26D6"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4.1.4</w:t>
      </w:r>
      <w:r>
        <w:rPr>
          <w:rFonts w:asciiTheme="minorHAnsi" w:eastAsiaTheme="minorEastAsia" w:hAnsiTheme="minorHAnsi"/>
          <w:noProof/>
          <w:sz w:val="24"/>
          <w:szCs w:val="24"/>
          <w:lang w:eastAsia="ja-JP"/>
        </w:rPr>
        <w:tab/>
      </w:r>
      <w:r>
        <w:rPr>
          <w:noProof/>
        </w:rPr>
        <w:t>Management arrangements</w:t>
      </w:r>
      <w:r>
        <w:rPr>
          <w:noProof/>
        </w:rPr>
        <w:tab/>
      </w:r>
      <w:r>
        <w:rPr>
          <w:noProof/>
        </w:rPr>
        <w:fldChar w:fldCharType="begin"/>
      </w:r>
      <w:r>
        <w:rPr>
          <w:noProof/>
        </w:rPr>
        <w:instrText xml:space="preserve"> PAGEREF _Toc272951715 \h </w:instrText>
      </w:r>
      <w:r>
        <w:rPr>
          <w:noProof/>
        </w:rPr>
      </w:r>
      <w:r>
        <w:rPr>
          <w:noProof/>
        </w:rPr>
        <w:fldChar w:fldCharType="separate"/>
      </w:r>
      <w:r w:rsidR="00BF1672">
        <w:rPr>
          <w:noProof/>
        </w:rPr>
        <w:t>51</w:t>
      </w:r>
      <w:r>
        <w:rPr>
          <w:noProof/>
        </w:rPr>
        <w:fldChar w:fldCharType="end"/>
      </w:r>
    </w:p>
    <w:p w14:paraId="254195C4" w14:textId="77777777" w:rsidR="002333EC" w:rsidRDefault="002333EC">
      <w:pPr>
        <w:pStyle w:val="TOC2"/>
        <w:tabs>
          <w:tab w:val="left" w:pos="736"/>
          <w:tab w:val="right" w:leader="dot" w:pos="9016"/>
        </w:tabs>
        <w:rPr>
          <w:rFonts w:asciiTheme="minorHAnsi" w:eastAsiaTheme="minorEastAsia" w:hAnsiTheme="minorHAnsi"/>
          <w:noProof/>
          <w:sz w:val="24"/>
          <w:szCs w:val="24"/>
          <w:lang w:eastAsia="ja-JP"/>
        </w:rPr>
      </w:pPr>
      <w:r w:rsidRPr="00BE02CA">
        <w:rPr>
          <w:rFonts w:eastAsiaTheme="majorEastAsia"/>
          <w:noProof/>
        </w:rPr>
        <w:lastRenderedPageBreak/>
        <w:t>4.2</w:t>
      </w:r>
      <w:r>
        <w:rPr>
          <w:rFonts w:asciiTheme="minorHAnsi" w:eastAsiaTheme="minorEastAsia" w:hAnsiTheme="minorHAnsi"/>
          <w:noProof/>
          <w:sz w:val="24"/>
          <w:szCs w:val="24"/>
          <w:lang w:eastAsia="ja-JP"/>
        </w:rPr>
        <w:tab/>
      </w:r>
      <w:r w:rsidRPr="00BE02CA">
        <w:rPr>
          <w:rFonts w:eastAsiaTheme="majorEastAsia"/>
          <w:noProof/>
        </w:rPr>
        <w:t>Recommendations</w:t>
      </w:r>
      <w:r>
        <w:rPr>
          <w:noProof/>
        </w:rPr>
        <w:tab/>
      </w:r>
      <w:r>
        <w:rPr>
          <w:noProof/>
        </w:rPr>
        <w:fldChar w:fldCharType="begin"/>
      </w:r>
      <w:r>
        <w:rPr>
          <w:noProof/>
        </w:rPr>
        <w:instrText xml:space="preserve"> PAGEREF _Toc272951716 \h </w:instrText>
      </w:r>
      <w:r>
        <w:rPr>
          <w:noProof/>
        </w:rPr>
      </w:r>
      <w:r>
        <w:rPr>
          <w:noProof/>
        </w:rPr>
        <w:fldChar w:fldCharType="separate"/>
      </w:r>
      <w:r w:rsidR="00BF1672">
        <w:rPr>
          <w:noProof/>
        </w:rPr>
        <w:t>52</w:t>
      </w:r>
      <w:r>
        <w:rPr>
          <w:noProof/>
        </w:rPr>
        <w:fldChar w:fldCharType="end"/>
      </w:r>
    </w:p>
    <w:p w14:paraId="601B589E"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4.2.1</w:t>
      </w:r>
      <w:r>
        <w:rPr>
          <w:rFonts w:asciiTheme="minorHAnsi" w:eastAsiaTheme="minorEastAsia" w:hAnsiTheme="minorHAnsi"/>
          <w:noProof/>
          <w:sz w:val="24"/>
          <w:szCs w:val="24"/>
          <w:lang w:eastAsia="ja-JP"/>
        </w:rPr>
        <w:tab/>
      </w:r>
      <w:r>
        <w:rPr>
          <w:noProof/>
        </w:rPr>
        <w:t>Corrective actions for the design, implementation, monitoring and evaluation of the project</w:t>
      </w:r>
      <w:r>
        <w:rPr>
          <w:noProof/>
        </w:rPr>
        <w:tab/>
      </w:r>
      <w:r>
        <w:rPr>
          <w:noProof/>
        </w:rPr>
        <w:fldChar w:fldCharType="begin"/>
      </w:r>
      <w:r>
        <w:rPr>
          <w:noProof/>
        </w:rPr>
        <w:instrText xml:space="preserve"> PAGEREF _Toc272951717 \h </w:instrText>
      </w:r>
      <w:r>
        <w:rPr>
          <w:noProof/>
        </w:rPr>
      </w:r>
      <w:r>
        <w:rPr>
          <w:noProof/>
        </w:rPr>
        <w:fldChar w:fldCharType="separate"/>
      </w:r>
      <w:r w:rsidR="00BF1672">
        <w:rPr>
          <w:noProof/>
        </w:rPr>
        <w:t>52</w:t>
      </w:r>
      <w:r>
        <w:rPr>
          <w:noProof/>
        </w:rPr>
        <w:fldChar w:fldCharType="end"/>
      </w:r>
    </w:p>
    <w:p w14:paraId="14238C21"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4.2.2</w:t>
      </w:r>
      <w:r>
        <w:rPr>
          <w:rFonts w:asciiTheme="minorHAnsi" w:eastAsiaTheme="minorEastAsia" w:hAnsiTheme="minorHAnsi"/>
          <w:noProof/>
          <w:sz w:val="24"/>
          <w:szCs w:val="24"/>
          <w:lang w:eastAsia="ja-JP"/>
        </w:rPr>
        <w:tab/>
      </w:r>
      <w:r>
        <w:rPr>
          <w:noProof/>
        </w:rPr>
        <w:t>Actions to follow up or reinforce initial benefits from the project</w:t>
      </w:r>
      <w:r>
        <w:rPr>
          <w:noProof/>
        </w:rPr>
        <w:tab/>
      </w:r>
      <w:r>
        <w:rPr>
          <w:noProof/>
        </w:rPr>
        <w:fldChar w:fldCharType="begin"/>
      </w:r>
      <w:r>
        <w:rPr>
          <w:noProof/>
        </w:rPr>
        <w:instrText xml:space="preserve"> PAGEREF _Toc272951718 \h </w:instrText>
      </w:r>
      <w:r>
        <w:rPr>
          <w:noProof/>
        </w:rPr>
      </w:r>
      <w:r>
        <w:rPr>
          <w:noProof/>
        </w:rPr>
        <w:fldChar w:fldCharType="separate"/>
      </w:r>
      <w:r w:rsidR="00BF1672">
        <w:rPr>
          <w:noProof/>
        </w:rPr>
        <w:t>53</w:t>
      </w:r>
      <w:r>
        <w:rPr>
          <w:noProof/>
        </w:rPr>
        <w:fldChar w:fldCharType="end"/>
      </w:r>
    </w:p>
    <w:p w14:paraId="32C38297" w14:textId="77777777" w:rsidR="002333EC" w:rsidRDefault="002333EC">
      <w:pPr>
        <w:pStyle w:val="TOC3"/>
        <w:tabs>
          <w:tab w:val="left" w:pos="1122"/>
          <w:tab w:val="right" w:leader="dot" w:pos="9016"/>
        </w:tabs>
        <w:rPr>
          <w:rFonts w:asciiTheme="minorHAnsi" w:eastAsiaTheme="minorEastAsia" w:hAnsiTheme="minorHAnsi"/>
          <w:noProof/>
          <w:sz w:val="24"/>
          <w:szCs w:val="24"/>
          <w:lang w:eastAsia="ja-JP"/>
        </w:rPr>
      </w:pPr>
      <w:r>
        <w:rPr>
          <w:noProof/>
        </w:rPr>
        <w:t>4.2.3</w:t>
      </w:r>
      <w:r>
        <w:rPr>
          <w:rFonts w:asciiTheme="minorHAnsi" w:eastAsiaTheme="minorEastAsia" w:hAnsiTheme="minorHAnsi"/>
          <w:noProof/>
          <w:sz w:val="24"/>
          <w:szCs w:val="24"/>
          <w:lang w:eastAsia="ja-JP"/>
        </w:rPr>
        <w:tab/>
      </w:r>
      <w:r>
        <w:rPr>
          <w:noProof/>
        </w:rPr>
        <w:t>Proposals for future directions underlining main objectives</w:t>
      </w:r>
      <w:r>
        <w:rPr>
          <w:noProof/>
        </w:rPr>
        <w:tab/>
      </w:r>
      <w:r>
        <w:rPr>
          <w:noProof/>
        </w:rPr>
        <w:fldChar w:fldCharType="begin"/>
      </w:r>
      <w:r>
        <w:rPr>
          <w:noProof/>
        </w:rPr>
        <w:instrText xml:space="preserve"> PAGEREF _Toc272951719 \h </w:instrText>
      </w:r>
      <w:r>
        <w:rPr>
          <w:noProof/>
        </w:rPr>
      </w:r>
      <w:r>
        <w:rPr>
          <w:noProof/>
        </w:rPr>
        <w:fldChar w:fldCharType="separate"/>
      </w:r>
      <w:r w:rsidR="00BF1672">
        <w:rPr>
          <w:noProof/>
        </w:rPr>
        <w:t>54</w:t>
      </w:r>
      <w:r>
        <w:rPr>
          <w:noProof/>
        </w:rPr>
        <w:fldChar w:fldCharType="end"/>
      </w:r>
    </w:p>
    <w:p w14:paraId="1175A1F7" w14:textId="77777777" w:rsidR="002333EC" w:rsidRDefault="002333EC">
      <w:pPr>
        <w:pStyle w:val="TOC1"/>
        <w:rPr>
          <w:rFonts w:asciiTheme="minorHAnsi" w:eastAsiaTheme="minorEastAsia" w:hAnsiTheme="minorHAnsi"/>
          <w:noProof/>
          <w:sz w:val="24"/>
          <w:szCs w:val="24"/>
          <w:lang w:eastAsia="ja-JP"/>
        </w:rPr>
      </w:pPr>
      <w:r>
        <w:rPr>
          <w:noProof/>
        </w:rPr>
        <w:t xml:space="preserve">Annex 1. </w:t>
      </w:r>
      <w:r w:rsidRPr="00BE02CA">
        <w:rPr>
          <w:noProof/>
          <w:lang w:val="en-US"/>
        </w:rPr>
        <w:t>Terms of Reference</w:t>
      </w:r>
      <w:r>
        <w:rPr>
          <w:noProof/>
        </w:rPr>
        <w:tab/>
      </w:r>
      <w:r>
        <w:rPr>
          <w:noProof/>
        </w:rPr>
        <w:fldChar w:fldCharType="begin"/>
      </w:r>
      <w:r>
        <w:rPr>
          <w:noProof/>
        </w:rPr>
        <w:instrText xml:space="preserve"> PAGEREF _Toc272951720 \h </w:instrText>
      </w:r>
      <w:r>
        <w:rPr>
          <w:noProof/>
        </w:rPr>
      </w:r>
      <w:r>
        <w:rPr>
          <w:noProof/>
        </w:rPr>
        <w:fldChar w:fldCharType="separate"/>
      </w:r>
      <w:r w:rsidR="00BF1672">
        <w:rPr>
          <w:noProof/>
        </w:rPr>
        <w:t>56</w:t>
      </w:r>
      <w:r>
        <w:rPr>
          <w:noProof/>
        </w:rPr>
        <w:fldChar w:fldCharType="end"/>
      </w:r>
    </w:p>
    <w:p w14:paraId="68D342AA" w14:textId="77777777" w:rsidR="002333EC" w:rsidRDefault="002333EC">
      <w:pPr>
        <w:pStyle w:val="TOC1"/>
        <w:rPr>
          <w:rFonts w:asciiTheme="minorHAnsi" w:eastAsiaTheme="minorEastAsia" w:hAnsiTheme="minorHAnsi"/>
          <w:noProof/>
          <w:sz w:val="24"/>
          <w:szCs w:val="24"/>
          <w:lang w:eastAsia="ja-JP"/>
        </w:rPr>
      </w:pPr>
      <w:r>
        <w:rPr>
          <w:noProof/>
        </w:rPr>
        <w:t>Annex 2. Itinerary of review mission</w:t>
      </w:r>
      <w:r>
        <w:rPr>
          <w:noProof/>
        </w:rPr>
        <w:tab/>
      </w:r>
      <w:r>
        <w:rPr>
          <w:noProof/>
        </w:rPr>
        <w:fldChar w:fldCharType="begin"/>
      </w:r>
      <w:r>
        <w:rPr>
          <w:noProof/>
        </w:rPr>
        <w:instrText xml:space="preserve"> PAGEREF _Toc272951721 \h </w:instrText>
      </w:r>
      <w:r>
        <w:rPr>
          <w:noProof/>
        </w:rPr>
      </w:r>
      <w:r>
        <w:rPr>
          <w:noProof/>
        </w:rPr>
        <w:fldChar w:fldCharType="separate"/>
      </w:r>
      <w:r w:rsidR="00BF1672">
        <w:rPr>
          <w:noProof/>
        </w:rPr>
        <w:t>62</w:t>
      </w:r>
      <w:r>
        <w:rPr>
          <w:noProof/>
        </w:rPr>
        <w:fldChar w:fldCharType="end"/>
      </w:r>
    </w:p>
    <w:p w14:paraId="0BB16DF8" w14:textId="77777777" w:rsidR="002333EC" w:rsidRDefault="002333EC">
      <w:pPr>
        <w:pStyle w:val="TOC1"/>
        <w:rPr>
          <w:rFonts w:asciiTheme="minorHAnsi" w:eastAsiaTheme="minorEastAsia" w:hAnsiTheme="minorHAnsi"/>
          <w:noProof/>
          <w:sz w:val="24"/>
          <w:szCs w:val="24"/>
          <w:lang w:eastAsia="ja-JP"/>
        </w:rPr>
      </w:pPr>
      <w:r>
        <w:rPr>
          <w:noProof/>
        </w:rPr>
        <w:t>Annex 3. List of persons interviewed</w:t>
      </w:r>
      <w:r>
        <w:rPr>
          <w:noProof/>
        </w:rPr>
        <w:tab/>
      </w:r>
      <w:r>
        <w:rPr>
          <w:noProof/>
        </w:rPr>
        <w:fldChar w:fldCharType="begin"/>
      </w:r>
      <w:r>
        <w:rPr>
          <w:noProof/>
        </w:rPr>
        <w:instrText xml:space="preserve"> PAGEREF _Toc272951722 \h </w:instrText>
      </w:r>
      <w:r>
        <w:rPr>
          <w:noProof/>
        </w:rPr>
      </w:r>
      <w:r>
        <w:rPr>
          <w:noProof/>
        </w:rPr>
        <w:fldChar w:fldCharType="separate"/>
      </w:r>
      <w:r w:rsidR="00BF1672">
        <w:rPr>
          <w:noProof/>
        </w:rPr>
        <w:t>64</w:t>
      </w:r>
      <w:r>
        <w:rPr>
          <w:noProof/>
        </w:rPr>
        <w:fldChar w:fldCharType="end"/>
      </w:r>
    </w:p>
    <w:p w14:paraId="30D48063" w14:textId="77777777" w:rsidR="002333EC" w:rsidRDefault="002333EC">
      <w:pPr>
        <w:pStyle w:val="TOC1"/>
        <w:rPr>
          <w:rFonts w:asciiTheme="minorHAnsi" w:eastAsiaTheme="minorEastAsia" w:hAnsiTheme="minorHAnsi"/>
          <w:noProof/>
          <w:sz w:val="24"/>
          <w:szCs w:val="24"/>
          <w:lang w:eastAsia="ja-JP"/>
        </w:rPr>
      </w:pPr>
      <w:r>
        <w:rPr>
          <w:noProof/>
        </w:rPr>
        <w:t>Annex 4. List of documents reviewed</w:t>
      </w:r>
      <w:r>
        <w:rPr>
          <w:noProof/>
        </w:rPr>
        <w:tab/>
      </w:r>
      <w:r>
        <w:rPr>
          <w:noProof/>
        </w:rPr>
        <w:fldChar w:fldCharType="begin"/>
      </w:r>
      <w:r>
        <w:rPr>
          <w:noProof/>
        </w:rPr>
        <w:instrText xml:space="preserve"> PAGEREF _Toc272951723 \h </w:instrText>
      </w:r>
      <w:r>
        <w:rPr>
          <w:noProof/>
        </w:rPr>
      </w:r>
      <w:r>
        <w:rPr>
          <w:noProof/>
        </w:rPr>
        <w:fldChar w:fldCharType="separate"/>
      </w:r>
      <w:r w:rsidR="00BF1672">
        <w:rPr>
          <w:noProof/>
        </w:rPr>
        <w:t>68</w:t>
      </w:r>
      <w:r>
        <w:rPr>
          <w:noProof/>
        </w:rPr>
        <w:fldChar w:fldCharType="end"/>
      </w:r>
    </w:p>
    <w:p w14:paraId="634E1FC4" w14:textId="77777777" w:rsidR="002333EC" w:rsidRDefault="002333EC">
      <w:pPr>
        <w:pStyle w:val="TOC1"/>
        <w:rPr>
          <w:rFonts w:asciiTheme="minorHAnsi" w:eastAsiaTheme="minorEastAsia" w:hAnsiTheme="minorHAnsi"/>
          <w:noProof/>
          <w:sz w:val="24"/>
          <w:szCs w:val="24"/>
          <w:lang w:eastAsia="ja-JP"/>
        </w:rPr>
      </w:pPr>
      <w:r>
        <w:rPr>
          <w:noProof/>
        </w:rPr>
        <w:t>Annex 5.  UNDP Capacity Development Scorecard</w:t>
      </w:r>
      <w:r>
        <w:rPr>
          <w:noProof/>
        </w:rPr>
        <w:tab/>
      </w:r>
      <w:r>
        <w:rPr>
          <w:noProof/>
        </w:rPr>
        <w:fldChar w:fldCharType="begin"/>
      </w:r>
      <w:r>
        <w:rPr>
          <w:noProof/>
        </w:rPr>
        <w:instrText xml:space="preserve"> PAGEREF _Toc272951724 \h </w:instrText>
      </w:r>
      <w:r>
        <w:rPr>
          <w:noProof/>
        </w:rPr>
      </w:r>
      <w:r>
        <w:rPr>
          <w:noProof/>
        </w:rPr>
        <w:fldChar w:fldCharType="separate"/>
      </w:r>
      <w:r w:rsidR="00BF1672">
        <w:rPr>
          <w:noProof/>
        </w:rPr>
        <w:t>70</w:t>
      </w:r>
      <w:r>
        <w:rPr>
          <w:noProof/>
        </w:rPr>
        <w:fldChar w:fldCharType="end"/>
      </w:r>
    </w:p>
    <w:p w14:paraId="47259F2F" w14:textId="77777777" w:rsidR="002333EC" w:rsidRDefault="002333EC">
      <w:pPr>
        <w:pStyle w:val="TOC1"/>
        <w:rPr>
          <w:rFonts w:asciiTheme="minorHAnsi" w:eastAsiaTheme="minorEastAsia" w:hAnsiTheme="minorHAnsi"/>
          <w:noProof/>
          <w:sz w:val="24"/>
          <w:szCs w:val="24"/>
          <w:lang w:eastAsia="ja-JP"/>
        </w:rPr>
      </w:pPr>
      <w:r>
        <w:rPr>
          <w:noProof/>
        </w:rPr>
        <w:t xml:space="preserve">Annex 6. Draft </w:t>
      </w:r>
      <w:r w:rsidRPr="00BE02CA">
        <w:rPr>
          <w:bCs/>
          <w:noProof/>
        </w:rPr>
        <w:t>Revision of Strategic Results Framework</w:t>
      </w:r>
      <w:r>
        <w:rPr>
          <w:noProof/>
        </w:rPr>
        <w:tab/>
      </w:r>
      <w:r>
        <w:rPr>
          <w:noProof/>
        </w:rPr>
        <w:fldChar w:fldCharType="begin"/>
      </w:r>
      <w:r>
        <w:rPr>
          <w:noProof/>
        </w:rPr>
        <w:instrText xml:space="preserve"> PAGEREF _Toc272951725 \h </w:instrText>
      </w:r>
      <w:r>
        <w:rPr>
          <w:noProof/>
        </w:rPr>
      </w:r>
      <w:r>
        <w:rPr>
          <w:noProof/>
        </w:rPr>
        <w:fldChar w:fldCharType="separate"/>
      </w:r>
      <w:r w:rsidR="00BF1672">
        <w:rPr>
          <w:noProof/>
        </w:rPr>
        <w:t>76</w:t>
      </w:r>
      <w:r>
        <w:rPr>
          <w:noProof/>
        </w:rPr>
        <w:fldChar w:fldCharType="end"/>
      </w:r>
    </w:p>
    <w:p w14:paraId="0958A705" w14:textId="77777777" w:rsidR="002333EC" w:rsidRDefault="002333EC">
      <w:pPr>
        <w:pStyle w:val="TOC1"/>
        <w:rPr>
          <w:rFonts w:asciiTheme="minorHAnsi" w:eastAsiaTheme="minorEastAsia" w:hAnsiTheme="minorHAnsi"/>
          <w:noProof/>
          <w:sz w:val="24"/>
          <w:szCs w:val="24"/>
          <w:lang w:eastAsia="ja-JP"/>
        </w:rPr>
      </w:pPr>
      <w:r>
        <w:rPr>
          <w:noProof/>
        </w:rPr>
        <w:t>Annex 7. Proposed revision of the GEF Tracking Tool</w:t>
      </w:r>
      <w:r>
        <w:rPr>
          <w:noProof/>
        </w:rPr>
        <w:tab/>
      </w:r>
      <w:r>
        <w:rPr>
          <w:noProof/>
        </w:rPr>
        <w:fldChar w:fldCharType="begin"/>
      </w:r>
      <w:r>
        <w:rPr>
          <w:noProof/>
        </w:rPr>
        <w:instrText xml:space="preserve"> PAGEREF _Toc272951726 \h </w:instrText>
      </w:r>
      <w:r>
        <w:rPr>
          <w:noProof/>
        </w:rPr>
      </w:r>
      <w:r>
        <w:rPr>
          <w:noProof/>
        </w:rPr>
        <w:fldChar w:fldCharType="separate"/>
      </w:r>
      <w:r w:rsidR="00BF1672">
        <w:rPr>
          <w:noProof/>
        </w:rPr>
        <w:t>97</w:t>
      </w:r>
      <w:r>
        <w:rPr>
          <w:noProof/>
        </w:rPr>
        <w:fldChar w:fldCharType="end"/>
      </w:r>
    </w:p>
    <w:p w14:paraId="028B1D99" w14:textId="77777777" w:rsidR="00E46F99" w:rsidRDefault="00FB7176" w:rsidP="00880B96">
      <w:pPr>
        <w:ind w:left="357" w:hanging="357"/>
      </w:pPr>
      <w:r>
        <w:fldChar w:fldCharType="end"/>
      </w:r>
    </w:p>
    <w:p w14:paraId="0ADB935C" w14:textId="691C773B" w:rsidR="0040708E" w:rsidRDefault="00E46F99" w:rsidP="00257271">
      <w:pPr>
        <w:spacing w:line="360" w:lineRule="auto"/>
        <w:ind w:left="714" w:hanging="357"/>
      </w:pPr>
      <w:r>
        <w:br w:type="page"/>
      </w:r>
      <w:bookmarkStart w:id="0" w:name="_Toc377993669"/>
    </w:p>
    <w:p w14:paraId="2D5EE601" w14:textId="6E49DC78" w:rsidR="00AD5FE4" w:rsidRPr="00257271" w:rsidRDefault="00AD5FE4" w:rsidP="00FB7176">
      <w:pPr>
        <w:pStyle w:val="Heading8"/>
      </w:pPr>
      <w:bookmarkStart w:id="1" w:name="_Toc264799182"/>
      <w:bookmarkStart w:id="2" w:name="_Ref266515844"/>
      <w:bookmarkStart w:id="3" w:name="_Toc272951676"/>
      <w:r w:rsidRPr="00AD5FE4">
        <w:lastRenderedPageBreak/>
        <w:t>Summary details of the Evaluation</w:t>
      </w:r>
      <w:bookmarkEnd w:id="0"/>
      <w:bookmarkEnd w:id="1"/>
      <w:bookmarkEnd w:id="2"/>
      <w:bookmarkEnd w:id="3"/>
      <w:r w:rsidRPr="00AD5FE4">
        <w:t xml:space="preserve"> </w:t>
      </w:r>
    </w:p>
    <w:p w14:paraId="1F04BB49" w14:textId="77777777" w:rsidR="00C34A65" w:rsidRDefault="00C34A65" w:rsidP="00AD5FE4">
      <w:pPr>
        <w:rPr>
          <w:b/>
          <w:i/>
        </w:rPr>
      </w:pPr>
    </w:p>
    <w:p w14:paraId="5CD1B36A" w14:textId="77777777" w:rsidR="00AD5FE4" w:rsidRPr="00C23C49" w:rsidRDefault="00AD5FE4" w:rsidP="00FB7176">
      <w:pPr>
        <w:rPr>
          <w:b/>
          <w:i/>
        </w:rPr>
      </w:pPr>
      <w:r w:rsidRPr="00C23C49">
        <w:rPr>
          <w:b/>
          <w:i/>
        </w:rPr>
        <w:t>Title of UNDP supported GEF financed project:</w:t>
      </w:r>
    </w:p>
    <w:p w14:paraId="2CAA6FC8" w14:textId="72D2C219" w:rsidR="00AD5FE4" w:rsidRPr="00FB7176" w:rsidRDefault="00D668EF" w:rsidP="00FB7176">
      <w:r w:rsidRPr="00C23C49">
        <w:t>Strengthening Sustainable Forest Management and Bio-Energy Markets to Promote Environmental Sustainability and to Reduce Greenhouse Gas Emissions in Cambodia</w:t>
      </w:r>
    </w:p>
    <w:p w14:paraId="72F87A7A" w14:textId="77777777" w:rsidR="00FB7176" w:rsidRDefault="00FB7176" w:rsidP="00FB7176">
      <w:pPr>
        <w:rPr>
          <w:b/>
          <w:i/>
        </w:rPr>
      </w:pPr>
    </w:p>
    <w:p w14:paraId="0F95B92A" w14:textId="6C28F5A3" w:rsidR="00D668EF" w:rsidRPr="00C23C49" w:rsidRDefault="00AD5FE4" w:rsidP="00FB7176">
      <w:pPr>
        <w:rPr>
          <w:b/>
          <w:i/>
        </w:rPr>
      </w:pPr>
      <w:r w:rsidRPr="00C23C49">
        <w:rPr>
          <w:b/>
          <w:i/>
        </w:rPr>
        <w:t>UNDP and GEF project ID#s:</w:t>
      </w:r>
    </w:p>
    <w:p w14:paraId="218F2712" w14:textId="0FDF9563" w:rsidR="00AD5FE4" w:rsidRPr="00FB7176" w:rsidRDefault="00D668EF" w:rsidP="00FB7176">
      <w:r w:rsidRPr="00C23C49">
        <w:t>PIMS No. 4136</w:t>
      </w:r>
      <w:r w:rsidR="00AD5FE4" w:rsidRPr="00C23C49">
        <w:t xml:space="preserve">, </w:t>
      </w:r>
      <w:r w:rsidRPr="00C23C49">
        <w:t>Atlas ID: 00060049</w:t>
      </w:r>
    </w:p>
    <w:p w14:paraId="417F986D" w14:textId="77777777" w:rsidR="00FB7176" w:rsidRDefault="00FB7176" w:rsidP="00FB7176">
      <w:pPr>
        <w:rPr>
          <w:b/>
          <w:i/>
        </w:rPr>
      </w:pPr>
    </w:p>
    <w:p w14:paraId="6537C5A1" w14:textId="77777777" w:rsidR="00AD5FE4" w:rsidRPr="00C23C49" w:rsidRDefault="00AD5FE4" w:rsidP="00FB7176">
      <w:pPr>
        <w:rPr>
          <w:b/>
          <w:i/>
        </w:rPr>
      </w:pPr>
      <w:r w:rsidRPr="00C23C49">
        <w:rPr>
          <w:b/>
          <w:i/>
        </w:rPr>
        <w:t>Evaluation time frame:</w:t>
      </w:r>
    </w:p>
    <w:p w14:paraId="27A5930C" w14:textId="29A89683" w:rsidR="00AD5FE4" w:rsidRPr="00C23C49" w:rsidRDefault="00D668EF" w:rsidP="00FB7176">
      <w:r w:rsidRPr="00C23C49">
        <w:t xml:space="preserve">18 May </w:t>
      </w:r>
      <w:r w:rsidR="00AD5FE4" w:rsidRPr="00C23C49">
        <w:t xml:space="preserve">– </w:t>
      </w:r>
      <w:r w:rsidRPr="00C23C49">
        <w:t>30 June 2014</w:t>
      </w:r>
    </w:p>
    <w:p w14:paraId="57075C0C" w14:textId="77777777" w:rsidR="00FB7176" w:rsidRDefault="00FB7176" w:rsidP="00FB7176">
      <w:pPr>
        <w:rPr>
          <w:b/>
          <w:i/>
        </w:rPr>
      </w:pPr>
    </w:p>
    <w:p w14:paraId="1606F9DF" w14:textId="77777777" w:rsidR="00AD5FE4" w:rsidRPr="00C23C49" w:rsidRDefault="00AD5FE4" w:rsidP="00FB7176">
      <w:pPr>
        <w:rPr>
          <w:b/>
          <w:i/>
        </w:rPr>
      </w:pPr>
      <w:r w:rsidRPr="00C23C49">
        <w:rPr>
          <w:b/>
          <w:i/>
        </w:rPr>
        <w:t>Date of evaluation report:</w:t>
      </w:r>
    </w:p>
    <w:p w14:paraId="5E6F704B" w14:textId="7694BD0B" w:rsidR="00AD5FE4" w:rsidRPr="00FB7176" w:rsidRDefault="00FA176F" w:rsidP="00FB7176">
      <w:r>
        <w:t xml:space="preserve">11 September </w:t>
      </w:r>
      <w:r w:rsidR="00D668EF" w:rsidRPr="00C23C49">
        <w:t>2014</w:t>
      </w:r>
      <w:r w:rsidR="00AD5FE4" w:rsidRPr="00C23C49">
        <w:t xml:space="preserve"> </w:t>
      </w:r>
    </w:p>
    <w:p w14:paraId="50631904" w14:textId="77777777" w:rsidR="00FB7176" w:rsidRDefault="00FB7176" w:rsidP="00FB7176">
      <w:pPr>
        <w:rPr>
          <w:b/>
          <w:i/>
        </w:rPr>
      </w:pPr>
    </w:p>
    <w:p w14:paraId="0B32D921" w14:textId="77777777" w:rsidR="00AD5FE4" w:rsidRPr="00C23C49" w:rsidRDefault="00AD5FE4" w:rsidP="00FB7176">
      <w:pPr>
        <w:rPr>
          <w:b/>
          <w:i/>
        </w:rPr>
      </w:pPr>
      <w:r w:rsidRPr="00C23C49">
        <w:rPr>
          <w:b/>
          <w:i/>
        </w:rPr>
        <w:t>Region and countries included in the project:</w:t>
      </w:r>
    </w:p>
    <w:p w14:paraId="7433C356" w14:textId="1C246150" w:rsidR="00AD5FE4" w:rsidRPr="00FB7176" w:rsidRDefault="00402463" w:rsidP="00FB7176">
      <w:r>
        <w:t xml:space="preserve">Central Asia; </w:t>
      </w:r>
      <w:r w:rsidR="00AD5FE4" w:rsidRPr="00C23C49">
        <w:t>Cambodia</w:t>
      </w:r>
    </w:p>
    <w:p w14:paraId="04C3946F" w14:textId="77777777" w:rsidR="00FB7176" w:rsidRDefault="00FB7176" w:rsidP="00FB7176">
      <w:pPr>
        <w:rPr>
          <w:b/>
          <w:i/>
        </w:rPr>
      </w:pPr>
    </w:p>
    <w:p w14:paraId="4C2C8D22" w14:textId="77777777" w:rsidR="00AD5FE4" w:rsidRPr="00C23C49" w:rsidRDefault="00AD5FE4" w:rsidP="00FB7176">
      <w:pPr>
        <w:rPr>
          <w:b/>
          <w:i/>
        </w:rPr>
      </w:pPr>
      <w:r w:rsidRPr="00C23C49">
        <w:rPr>
          <w:b/>
          <w:i/>
        </w:rPr>
        <w:t>GEF Operational Program/Strategic Program:</w:t>
      </w:r>
    </w:p>
    <w:p w14:paraId="50BFE6A9" w14:textId="77777777" w:rsidR="005C4C8F" w:rsidRDefault="00892CD3" w:rsidP="00FB7176">
      <w:pPr>
        <w:rPr>
          <w:b/>
        </w:rPr>
      </w:pPr>
      <w:r w:rsidRPr="00892CD3">
        <w:rPr>
          <w:b/>
        </w:rPr>
        <w:t xml:space="preserve">GEF Focal Area: </w:t>
      </w:r>
    </w:p>
    <w:p w14:paraId="642F335B" w14:textId="6D00C2E0" w:rsidR="00AD5FE4" w:rsidRPr="00892CD3" w:rsidRDefault="00892CD3" w:rsidP="00FB7176">
      <w:pPr>
        <w:rPr>
          <w:b/>
        </w:rPr>
      </w:pPr>
      <w:r>
        <w:t>Biodiversity SO2</w:t>
      </w:r>
      <w:r w:rsidR="00AD5FE4" w:rsidRPr="00C23C49">
        <w:t xml:space="preserve"> - </w:t>
      </w:r>
      <w:r w:rsidRPr="00892CD3">
        <w:t>Mainstreaming of Biodiversity in Production Landscapes/Seascapes and Sectors</w:t>
      </w:r>
    </w:p>
    <w:p w14:paraId="2D05DA8D" w14:textId="6CA072D7" w:rsidR="00892CD3" w:rsidRPr="00C23C49" w:rsidRDefault="00892CD3" w:rsidP="00FB7176">
      <w:r>
        <w:t xml:space="preserve">Contribution to SO1 - </w:t>
      </w:r>
      <w:r w:rsidRPr="006E5728">
        <w:t>Sustainable Financing of Protected Area Systems at the National Level</w:t>
      </w:r>
    </w:p>
    <w:p w14:paraId="5140F147" w14:textId="77777777" w:rsidR="005C4C8F" w:rsidRDefault="00892CD3" w:rsidP="00FB7176">
      <w:pPr>
        <w:rPr>
          <w:b/>
        </w:rPr>
      </w:pPr>
      <w:r w:rsidRPr="00892CD3">
        <w:rPr>
          <w:b/>
        </w:rPr>
        <w:t xml:space="preserve">GEF-4 Strategic Program: </w:t>
      </w:r>
    </w:p>
    <w:p w14:paraId="01D21A61" w14:textId="43750BD5" w:rsidR="00AD5FE4" w:rsidRDefault="00892CD3" w:rsidP="00FB7176">
      <w:r>
        <w:t>SP4</w:t>
      </w:r>
      <w:r w:rsidR="00AD5FE4" w:rsidRPr="00C23C49">
        <w:t xml:space="preserve"> </w:t>
      </w:r>
      <w:r w:rsidRPr="00892CD3">
        <w:t>Strengthening the Policy and Regulatory Framework for Mainstreaming Biodiversity</w:t>
      </w:r>
    </w:p>
    <w:p w14:paraId="00D9AF22" w14:textId="7CAD24EA" w:rsidR="00AD5FE4" w:rsidRPr="00FB7176" w:rsidRDefault="000F0979" w:rsidP="00FB7176">
      <w:r>
        <w:t xml:space="preserve">Contribution to </w:t>
      </w:r>
      <w:r w:rsidRPr="000F0979">
        <w:t xml:space="preserve">SP1 </w:t>
      </w:r>
      <w:r>
        <w:t>– S</w:t>
      </w:r>
      <w:r w:rsidRPr="000F0979">
        <w:t>ustainable Financing of Protected Area Systems</w:t>
      </w:r>
    </w:p>
    <w:p w14:paraId="5E2221F7" w14:textId="77777777" w:rsidR="00FB7176" w:rsidRDefault="00FB7176" w:rsidP="00FB7176">
      <w:pPr>
        <w:rPr>
          <w:b/>
          <w:i/>
        </w:rPr>
      </w:pPr>
    </w:p>
    <w:p w14:paraId="744AB96D" w14:textId="77777777" w:rsidR="00AD5FE4" w:rsidRPr="00C23C49" w:rsidRDefault="00AD5FE4" w:rsidP="00FB7176">
      <w:pPr>
        <w:rPr>
          <w:b/>
          <w:i/>
        </w:rPr>
      </w:pPr>
      <w:r w:rsidRPr="00C23C49">
        <w:rPr>
          <w:b/>
          <w:i/>
        </w:rPr>
        <w:t>Implementing Partner and other project partners:</w:t>
      </w:r>
    </w:p>
    <w:p w14:paraId="5D684616" w14:textId="665C52C7" w:rsidR="00514C96" w:rsidRDefault="00514C96" w:rsidP="00FB7176">
      <w:pPr>
        <w:rPr>
          <w:b/>
        </w:rPr>
      </w:pPr>
      <w:r>
        <w:rPr>
          <w:b/>
        </w:rPr>
        <w:t>Implementation Modality:</w:t>
      </w:r>
    </w:p>
    <w:p w14:paraId="0455B062" w14:textId="7EE07874" w:rsidR="00514C96" w:rsidRPr="00514C96" w:rsidRDefault="00514C96" w:rsidP="00FB7176">
      <w:r>
        <w:t>National Implementation (NIM)</w:t>
      </w:r>
    </w:p>
    <w:p w14:paraId="4159CE15" w14:textId="77777777" w:rsidR="00892CD3" w:rsidRDefault="00AD5FE4" w:rsidP="00FB7176">
      <w:pPr>
        <w:rPr>
          <w:b/>
        </w:rPr>
      </w:pPr>
      <w:r w:rsidRPr="00C23C49">
        <w:rPr>
          <w:b/>
        </w:rPr>
        <w:t>Implementing Partner</w:t>
      </w:r>
      <w:r w:rsidR="00892CD3">
        <w:rPr>
          <w:b/>
        </w:rPr>
        <w:t>:</w:t>
      </w:r>
      <w:r w:rsidRPr="00C23C49">
        <w:rPr>
          <w:b/>
        </w:rPr>
        <w:t xml:space="preserve"> </w:t>
      </w:r>
    </w:p>
    <w:p w14:paraId="71B881A9" w14:textId="2D43E461" w:rsidR="00AD5FE4" w:rsidRPr="00C23C49" w:rsidRDefault="00221078" w:rsidP="00FB7176">
      <w:pPr>
        <w:rPr>
          <w:b/>
        </w:rPr>
      </w:pPr>
      <w:r w:rsidRPr="00C23C49">
        <w:t>Forestry Administration (FA), Ministry of Agriculture, Forestry and Fisheries (MAFF)</w:t>
      </w:r>
    </w:p>
    <w:p w14:paraId="209D3488" w14:textId="77777777" w:rsidR="00892CD3" w:rsidRDefault="00221078" w:rsidP="00FB7176">
      <w:pPr>
        <w:rPr>
          <w:b/>
        </w:rPr>
      </w:pPr>
      <w:r w:rsidRPr="00C23C49">
        <w:rPr>
          <w:b/>
        </w:rPr>
        <w:t>Responsible Parties</w:t>
      </w:r>
      <w:r w:rsidR="00892CD3">
        <w:rPr>
          <w:b/>
        </w:rPr>
        <w:t>:</w:t>
      </w:r>
      <w:r w:rsidRPr="00C23C49">
        <w:rPr>
          <w:b/>
        </w:rPr>
        <w:t xml:space="preserve"> </w:t>
      </w:r>
    </w:p>
    <w:p w14:paraId="4E5312ED" w14:textId="49F51056" w:rsidR="00AD5FE4" w:rsidRPr="00C23C49" w:rsidRDefault="00221078" w:rsidP="00FB7176">
      <w:r w:rsidRPr="00C23C49">
        <w:t xml:space="preserve">General Department </w:t>
      </w:r>
      <w:r w:rsidR="00123093">
        <w:t xml:space="preserve">for </w:t>
      </w:r>
      <w:r w:rsidRPr="00C23C49">
        <w:t>Administration of Nature Conservation and Protection (GDANCP), Ministry of Environment (</w:t>
      </w:r>
      <w:proofErr w:type="spellStart"/>
      <w:r w:rsidRPr="00C23C49">
        <w:t>MoE</w:t>
      </w:r>
      <w:proofErr w:type="spellEnd"/>
      <w:r w:rsidRPr="00C23C49">
        <w:t>)</w:t>
      </w:r>
      <w:r w:rsidR="00AD5FE4" w:rsidRPr="00C23C49">
        <w:t xml:space="preserve">; Ministry of </w:t>
      </w:r>
      <w:r w:rsidRPr="00C23C49">
        <w:t xml:space="preserve">Mines </w:t>
      </w:r>
      <w:r w:rsidR="00AD5FE4" w:rsidRPr="00C23C49">
        <w:t xml:space="preserve">and </w:t>
      </w:r>
      <w:r w:rsidRPr="00C23C49">
        <w:t>Energy (MME)</w:t>
      </w:r>
      <w:r w:rsidR="00123093">
        <w:t xml:space="preserve">; </w:t>
      </w:r>
      <w:r w:rsidR="00123093" w:rsidRPr="00123093">
        <w:t>Ministry of Land Management and Urban Planning and Construction</w:t>
      </w:r>
      <w:r w:rsidR="00123093" w:rsidRPr="00123093">
        <w:rPr>
          <w:lang w:val="en-US"/>
        </w:rPr>
        <w:t xml:space="preserve"> (MLMUPC)</w:t>
      </w:r>
    </w:p>
    <w:p w14:paraId="59807F4B" w14:textId="77777777" w:rsidR="00892CD3" w:rsidRDefault="00EA4AD8" w:rsidP="00FB7176">
      <w:r w:rsidRPr="00C23C49">
        <w:rPr>
          <w:b/>
        </w:rPr>
        <w:t>Service Providers</w:t>
      </w:r>
      <w:r w:rsidR="00892CD3">
        <w:rPr>
          <w:b/>
        </w:rPr>
        <w:t>:</w:t>
      </w:r>
      <w:r w:rsidR="00C23C49" w:rsidRPr="00C23C49">
        <w:t xml:space="preserve"> </w:t>
      </w:r>
    </w:p>
    <w:p w14:paraId="7E78C204" w14:textId="31A04819" w:rsidR="00EA4AD8" w:rsidRPr="00C23C49" w:rsidRDefault="00C23C49" w:rsidP="00FB7176">
      <w:pPr>
        <w:rPr>
          <w:b/>
        </w:rPr>
      </w:pPr>
      <w:r w:rsidRPr="00C23C49">
        <w:t xml:space="preserve">Regional Community Forestry Training Centre (RECOFTC); </w:t>
      </w:r>
      <w:proofErr w:type="spellStart"/>
      <w:r w:rsidRPr="00C23C49">
        <w:t>Groupe</w:t>
      </w:r>
      <w:proofErr w:type="spellEnd"/>
      <w:r w:rsidRPr="00C23C49">
        <w:t xml:space="preserve"> </w:t>
      </w:r>
      <w:proofErr w:type="spellStart"/>
      <w:r w:rsidRPr="00C23C49">
        <w:t>Énergies</w:t>
      </w:r>
      <w:proofErr w:type="spellEnd"/>
      <w:r w:rsidRPr="00C23C49">
        <w:t xml:space="preserve"> </w:t>
      </w:r>
      <w:proofErr w:type="spellStart"/>
      <w:r w:rsidRPr="00C23C49">
        <w:t>Renouvelables</w:t>
      </w:r>
      <w:proofErr w:type="spellEnd"/>
      <w:r w:rsidRPr="00C23C49">
        <w:t xml:space="preserve">, </w:t>
      </w:r>
      <w:proofErr w:type="spellStart"/>
      <w:r w:rsidRPr="00C23C49">
        <w:t>Environnement</w:t>
      </w:r>
      <w:proofErr w:type="spellEnd"/>
      <w:r w:rsidRPr="00C23C49">
        <w:t xml:space="preserve"> </w:t>
      </w:r>
      <w:proofErr w:type="gramStart"/>
      <w:r w:rsidRPr="00C23C49">
        <w:t>et</w:t>
      </w:r>
      <w:proofErr w:type="gramEnd"/>
      <w:r w:rsidRPr="00C23C49">
        <w:t xml:space="preserve"> </w:t>
      </w:r>
      <w:proofErr w:type="spellStart"/>
      <w:r w:rsidRPr="00C23C49">
        <w:t>Solidarités</w:t>
      </w:r>
      <w:proofErr w:type="spellEnd"/>
      <w:r w:rsidRPr="00C23C49">
        <w:t xml:space="preserve"> (GERES)</w:t>
      </w:r>
    </w:p>
    <w:p w14:paraId="3A206C9D" w14:textId="77777777" w:rsidR="00AD5FE4" w:rsidRPr="00C23C49" w:rsidRDefault="00AD5FE4" w:rsidP="00FB7176">
      <w:pPr>
        <w:rPr>
          <w:b/>
          <w:i/>
        </w:rPr>
      </w:pPr>
    </w:p>
    <w:p w14:paraId="6409E28A" w14:textId="5C4C2692" w:rsidR="00AD5FE4" w:rsidRPr="00C23C49" w:rsidRDefault="00AD5FE4" w:rsidP="00FB7176">
      <w:pPr>
        <w:rPr>
          <w:b/>
          <w:i/>
        </w:rPr>
      </w:pPr>
      <w:r w:rsidRPr="00C23C49">
        <w:rPr>
          <w:b/>
          <w:i/>
        </w:rPr>
        <w:t>Evaluation team member</w:t>
      </w:r>
      <w:r w:rsidR="00224ADE">
        <w:rPr>
          <w:b/>
          <w:i/>
        </w:rPr>
        <w:t>(</w:t>
      </w:r>
      <w:r w:rsidRPr="00C23C49">
        <w:rPr>
          <w:b/>
          <w:i/>
        </w:rPr>
        <w:t>s</w:t>
      </w:r>
      <w:r w:rsidR="00224ADE">
        <w:rPr>
          <w:b/>
          <w:i/>
        </w:rPr>
        <w:t>)</w:t>
      </w:r>
      <w:r w:rsidRPr="00C23C49">
        <w:rPr>
          <w:b/>
          <w:i/>
        </w:rPr>
        <w:t>:</w:t>
      </w:r>
    </w:p>
    <w:p w14:paraId="6A44BD2B" w14:textId="77777777" w:rsidR="00AD5FE4" w:rsidRPr="00C23C49" w:rsidRDefault="00AD5FE4" w:rsidP="00FB7176">
      <w:r w:rsidRPr="00C23C49">
        <w:t>William Keith Lindsay</w:t>
      </w:r>
    </w:p>
    <w:p w14:paraId="08F3A4E5" w14:textId="77777777" w:rsidR="00AD5FE4" w:rsidRPr="00C23C49" w:rsidRDefault="00AD5FE4" w:rsidP="00FB7176">
      <w:pPr>
        <w:rPr>
          <w:b/>
          <w:i/>
        </w:rPr>
      </w:pPr>
    </w:p>
    <w:p w14:paraId="6A1A102E" w14:textId="77777777" w:rsidR="00AD5FE4" w:rsidRPr="00C23C49" w:rsidRDefault="00AD5FE4" w:rsidP="00FB7176">
      <w:pPr>
        <w:rPr>
          <w:b/>
          <w:i/>
        </w:rPr>
      </w:pPr>
      <w:r w:rsidRPr="00C23C49">
        <w:rPr>
          <w:b/>
          <w:i/>
        </w:rPr>
        <w:t>Acknowledgements:</w:t>
      </w:r>
    </w:p>
    <w:p w14:paraId="6B0ABBA2" w14:textId="39D92347" w:rsidR="00915364" w:rsidRDefault="00AD5FE4" w:rsidP="00FB7176">
      <w:r w:rsidRPr="00C23C49">
        <w:t xml:space="preserve">The Evaluator would like to thank the </w:t>
      </w:r>
      <w:r w:rsidR="00D668EF" w:rsidRPr="00C23C49">
        <w:t>Project Technical Advisors</w:t>
      </w:r>
      <w:r w:rsidRPr="00C23C49">
        <w:t xml:space="preserve">, </w:t>
      </w:r>
      <w:r w:rsidR="00D668EF" w:rsidRPr="00C23C49">
        <w:t xml:space="preserve">Sovanna Nhem </w:t>
      </w:r>
      <w:r w:rsidRPr="00C23C49">
        <w:t xml:space="preserve">and </w:t>
      </w:r>
      <w:proofErr w:type="spellStart"/>
      <w:r w:rsidR="00D668EF" w:rsidRPr="00C23C49">
        <w:t>Daro</w:t>
      </w:r>
      <w:proofErr w:type="spellEnd"/>
      <w:r w:rsidR="00D668EF" w:rsidRPr="00C23C49">
        <w:t xml:space="preserve"> </w:t>
      </w:r>
      <w:proofErr w:type="spellStart"/>
      <w:r w:rsidR="00D668EF" w:rsidRPr="00C23C49">
        <w:t>Douk</w:t>
      </w:r>
      <w:proofErr w:type="spellEnd"/>
      <w:r w:rsidRPr="00C23C49">
        <w:t xml:space="preserve">, for </w:t>
      </w:r>
      <w:r w:rsidR="00221078" w:rsidRPr="00C23C49">
        <w:t xml:space="preserve">technical and </w:t>
      </w:r>
      <w:r w:rsidRPr="00C23C49">
        <w:t>logistical assistance and UNDP-</w:t>
      </w:r>
      <w:r w:rsidR="00221078" w:rsidRPr="00C23C49">
        <w:t>Cambodia</w:t>
      </w:r>
      <w:r w:rsidRPr="00C23C49">
        <w:t xml:space="preserve">, in particular </w:t>
      </w:r>
      <w:r w:rsidR="0017612D">
        <w:t>Sovanny</w:t>
      </w:r>
      <w:r w:rsidR="00221078" w:rsidRPr="00C23C49">
        <w:t xml:space="preserve"> Chhum</w:t>
      </w:r>
      <w:r w:rsidRPr="00C23C49">
        <w:t xml:space="preserve">, for technical and administrative support during the evaluation mission and report-drafting period. </w:t>
      </w:r>
      <w:r w:rsidR="00257271">
        <w:t xml:space="preserve">I am also grateful </w:t>
      </w:r>
      <w:r w:rsidR="00915364">
        <w:t xml:space="preserve">for </w:t>
      </w:r>
      <w:r w:rsidR="0010752A">
        <w:t xml:space="preserve">the opportunity for individual </w:t>
      </w:r>
      <w:r w:rsidR="00603331">
        <w:t>consultations with</w:t>
      </w:r>
      <w:r w:rsidR="00915364">
        <w:t>:</w:t>
      </w:r>
    </w:p>
    <w:p w14:paraId="277DC126" w14:textId="0FD004FB" w:rsidR="0060759C" w:rsidRDefault="0060759C" w:rsidP="00A41B7B">
      <w:pPr>
        <w:pStyle w:val="ListParagraph"/>
        <w:numPr>
          <w:ilvl w:val="0"/>
          <w:numId w:val="72"/>
        </w:numPr>
      </w:pPr>
      <w:r>
        <w:t xml:space="preserve">Napoleon Navarro, </w:t>
      </w:r>
      <w:r w:rsidR="00414ACD">
        <w:rPr>
          <w:lang w:val="en-GB"/>
        </w:rPr>
        <w:t xml:space="preserve">Deputy Country Director - </w:t>
      </w:r>
      <w:r w:rsidRPr="0060759C">
        <w:rPr>
          <w:lang w:val="en-GB"/>
        </w:rPr>
        <w:t>Programmes</w:t>
      </w:r>
      <w:r w:rsidR="00414ACD">
        <w:rPr>
          <w:lang w:val="en-GB"/>
        </w:rPr>
        <w:t xml:space="preserve">, </w:t>
      </w:r>
      <w:r w:rsidR="00414ACD">
        <w:t>UNDP Cambodia</w:t>
      </w:r>
      <w:r>
        <w:rPr>
          <w:lang w:val="en-GB"/>
        </w:rPr>
        <w:t>;</w:t>
      </w:r>
      <w:r>
        <w:t xml:space="preserve"> </w:t>
      </w:r>
    </w:p>
    <w:p w14:paraId="5E718DD5" w14:textId="1E678A9A" w:rsidR="00915364" w:rsidRDefault="00AC58E7" w:rsidP="00A41B7B">
      <w:pPr>
        <w:pStyle w:val="ListParagraph"/>
        <w:numPr>
          <w:ilvl w:val="0"/>
          <w:numId w:val="72"/>
        </w:numPr>
      </w:pPr>
      <w:r>
        <w:t xml:space="preserve">Long </w:t>
      </w:r>
      <w:proofErr w:type="spellStart"/>
      <w:r>
        <w:t>Rithirak</w:t>
      </w:r>
      <w:proofErr w:type="spellEnd"/>
      <w:r w:rsidR="0010752A">
        <w:t xml:space="preserve">, </w:t>
      </w:r>
      <w:r>
        <w:t xml:space="preserve">Deputy DG, General Directorate of Technical Affairs, </w:t>
      </w:r>
      <w:proofErr w:type="spellStart"/>
      <w:r>
        <w:t>MoE</w:t>
      </w:r>
      <w:proofErr w:type="spellEnd"/>
      <w:r>
        <w:t xml:space="preserve">/ GEF Focal Point; </w:t>
      </w:r>
    </w:p>
    <w:p w14:paraId="52BFCF02" w14:textId="1C3F7CE5" w:rsidR="00915364" w:rsidRDefault="00123093" w:rsidP="00A41B7B">
      <w:pPr>
        <w:pStyle w:val="ListParagraph"/>
        <w:numPr>
          <w:ilvl w:val="0"/>
          <w:numId w:val="72"/>
        </w:numPr>
      </w:pPr>
      <w:proofErr w:type="spellStart"/>
      <w:r w:rsidRPr="00123093">
        <w:lastRenderedPageBreak/>
        <w:t>Khorn</w:t>
      </w:r>
      <w:proofErr w:type="spellEnd"/>
      <w:r w:rsidRPr="00123093">
        <w:t xml:space="preserve"> Saret -</w:t>
      </w:r>
      <w:r w:rsidR="00257271">
        <w:t xml:space="preserve"> </w:t>
      </w:r>
      <w:r w:rsidRPr="00123093">
        <w:t>Deputy Director</w:t>
      </w:r>
      <w:r w:rsidR="00AC58E7">
        <w:t>,</w:t>
      </w:r>
      <w:r w:rsidRPr="00123093">
        <w:t xml:space="preserve"> Department of Forest and Community Forestry, </w:t>
      </w:r>
      <w:r w:rsidR="00257271">
        <w:t>FA</w:t>
      </w:r>
      <w:r w:rsidRPr="00123093">
        <w:t>/</w:t>
      </w:r>
      <w:r w:rsidR="00257271">
        <w:t xml:space="preserve"> </w:t>
      </w:r>
      <w:r w:rsidRPr="00123093">
        <w:t>National Project Manager</w:t>
      </w:r>
      <w:r w:rsidR="00AC58E7">
        <w:t>;</w:t>
      </w:r>
      <w:r w:rsidRPr="00123093">
        <w:t xml:space="preserve"> </w:t>
      </w:r>
    </w:p>
    <w:p w14:paraId="63937156" w14:textId="6AF8CAAE" w:rsidR="00915364" w:rsidRPr="0060759C" w:rsidRDefault="004337C1" w:rsidP="00A41B7B">
      <w:pPr>
        <w:pStyle w:val="ListParagraph"/>
        <w:numPr>
          <w:ilvl w:val="0"/>
          <w:numId w:val="72"/>
        </w:numPr>
        <w:rPr>
          <w:rFonts w:eastAsia="Times New Roman"/>
          <w:bCs/>
          <w:iCs/>
          <w:color w:val="000000"/>
        </w:rPr>
      </w:pPr>
      <w:r>
        <w:t>Srey Maro</w:t>
      </w:r>
      <w:r w:rsidR="00AC58E7">
        <w:t xml:space="preserve">na - </w:t>
      </w:r>
      <w:r w:rsidR="00AC58E7" w:rsidRPr="0010752A">
        <w:rPr>
          <w:rFonts w:eastAsia="Times New Roman"/>
          <w:color w:val="000000"/>
        </w:rPr>
        <w:t xml:space="preserve">Director Research &amp; CPA Development, GDANCP/ </w:t>
      </w:r>
      <w:r w:rsidR="00A3630E">
        <w:rPr>
          <w:rFonts w:eastAsia="Times New Roman"/>
          <w:color w:val="000000"/>
        </w:rPr>
        <w:t xml:space="preserve">Project </w:t>
      </w:r>
      <w:r w:rsidR="00AC58E7" w:rsidRPr="0010752A">
        <w:rPr>
          <w:rFonts w:eastAsia="Times New Roman"/>
          <w:bCs/>
          <w:iCs/>
          <w:color w:val="000000"/>
        </w:rPr>
        <w:t>Focal Person</w:t>
      </w:r>
      <w:r w:rsidR="00A3630E">
        <w:rPr>
          <w:rFonts w:eastAsia="Times New Roman"/>
          <w:bCs/>
          <w:iCs/>
          <w:color w:val="000000"/>
        </w:rPr>
        <w:t xml:space="preserve">, </w:t>
      </w:r>
      <w:proofErr w:type="spellStart"/>
      <w:r w:rsidR="00A3630E" w:rsidRPr="0010752A">
        <w:rPr>
          <w:rFonts w:eastAsia="Times New Roman"/>
          <w:bCs/>
          <w:iCs/>
          <w:color w:val="000000"/>
        </w:rPr>
        <w:t>MoE</w:t>
      </w:r>
      <w:proofErr w:type="spellEnd"/>
      <w:r w:rsidR="00AC58E7" w:rsidRPr="0010752A">
        <w:rPr>
          <w:rFonts w:eastAsia="Times New Roman"/>
          <w:bCs/>
          <w:iCs/>
          <w:color w:val="000000"/>
        </w:rPr>
        <w:t>;</w:t>
      </w:r>
      <w:r w:rsidR="00915364" w:rsidRPr="0010752A">
        <w:rPr>
          <w:rFonts w:eastAsia="Times New Roman"/>
          <w:bCs/>
          <w:iCs/>
          <w:color w:val="000000"/>
        </w:rPr>
        <w:t xml:space="preserve"> </w:t>
      </w:r>
    </w:p>
    <w:p w14:paraId="1F8863B5" w14:textId="20864161" w:rsidR="00915364" w:rsidRDefault="00AC58E7" w:rsidP="00A41B7B">
      <w:pPr>
        <w:pStyle w:val="ListParagraph"/>
        <w:numPr>
          <w:ilvl w:val="0"/>
          <w:numId w:val="72"/>
        </w:numPr>
      </w:pPr>
      <w:r>
        <w:t>Hue Chenda</w:t>
      </w:r>
      <w:r w:rsidR="00257271">
        <w:t xml:space="preserve">, </w:t>
      </w:r>
      <w:r w:rsidR="0001709D" w:rsidRPr="0001709D">
        <w:t>Deputy Director, General Department of Land M</w:t>
      </w:r>
      <w:r w:rsidR="0001709D">
        <w:t>anagement &amp; Urban Planning</w:t>
      </w:r>
      <w:r w:rsidR="0001709D" w:rsidRPr="0001709D">
        <w:t xml:space="preserve">/ </w:t>
      </w:r>
      <w:r w:rsidR="0001709D">
        <w:t xml:space="preserve">Project </w:t>
      </w:r>
      <w:r w:rsidR="0001709D" w:rsidRPr="0001709D">
        <w:t>Focal Person</w:t>
      </w:r>
      <w:r w:rsidR="0060759C">
        <w:t>, MLMUPC;</w:t>
      </w:r>
    </w:p>
    <w:p w14:paraId="52655552" w14:textId="268FA07A" w:rsidR="00A3630E" w:rsidRDefault="00A3630E" w:rsidP="00A41B7B">
      <w:pPr>
        <w:pStyle w:val="ListParagraph"/>
        <w:numPr>
          <w:ilvl w:val="0"/>
          <w:numId w:val="72"/>
        </w:numPr>
        <w:ind w:left="357" w:hanging="357"/>
      </w:pPr>
      <w:proofErr w:type="spellStart"/>
      <w:r w:rsidRPr="00A3630E">
        <w:t>Gnhoung</w:t>
      </w:r>
      <w:proofErr w:type="spellEnd"/>
      <w:r w:rsidRPr="00A3630E">
        <w:t xml:space="preserve"> </w:t>
      </w:r>
      <w:proofErr w:type="spellStart"/>
      <w:r>
        <w:t>Chounmit</w:t>
      </w:r>
      <w:proofErr w:type="spellEnd"/>
      <w:r>
        <w:t>, Deputy Director</w:t>
      </w:r>
      <w:r w:rsidRPr="00A3630E">
        <w:t>,</w:t>
      </w:r>
      <w:r>
        <w:t xml:space="preserve"> Energy Development Department/ </w:t>
      </w:r>
      <w:r w:rsidRPr="00A3630E">
        <w:t>Project Focal Person</w:t>
      </w:r>
      <w:r>
        <w:t>, MME</w:t>
      </w:r>
      <w:r w:rsidR="00541A54">
        <w:t>.</w:t>
      </w:r>
    </w:p>
    <w:p w14:paraId="0920B06D" w14:textId="77777777" w:rsidR="0079532C" w:rsidRDefault="0079532C" w:rsidP="00FB7176"/>
    <w:p w14:paraId="2F94CF96" w14:textId="23FF2E38" w:rsidR="00AD5FE4" w:rsidRPr="000F0979" w:rsidRDefault="00603331" w:rsidP="00FB7176">
      <w:r>
        <w:t xml:space="preserve">Government </w:t>
      </w:r>
      <w:r w:rsidR="00257271">
        <w:t>staff</w:t>
      </w:r>
      <w:r w:rsidR="00123093" w:rsidRPr="00123093">
        <w:t xml:space="preserve"> </w:t>
      </w:r>
      <w:r w:rsidR="00257271">
        <w:t>at local level</w:t>
      </w:r>
      <w:r w:rsidR="0010752A">
        <w:t xml:space="preserve">, </w:t>
      </w:r>
      <w:r w:rsidR="00123093" w:rsidRPr="00123093">
        <w:t>community forestry committee member</w:t>
      </w:r>
      <w:r w:rsidR="00257271">
        <w:t>s</w:t>
      </w:r>
      <w:r w:rsidR="0010752A">
        <w:t>, and other project actors</w:t>
      </w:r>
      <w:r w:rsidR="00123093" w:rsidRPr="00123093">
        <w:t xml:space="preserve"> gave </w:t>
      </w:r>
      <w:r w:rsidR="00257271">
        <w:t xml:space="preserve">their </w:t>
      </w:r>
      <w:r w:rsidR="00123093" w:rsidRPr="00123093">
        <w:t xml:space="preserve">time to </w:t>
      </w:r>
      <w:r w:rsidR="00257271">
        <w:t>provide</w:t>
      </w:r>
      <w:r w:rsidR="00123093" w:rsidRPr="00123093">
        <w:t xml:space="preserve"> </w:t>
      </w:r>
      <w:r w:rsidR="00257271">
        <w:t xml:space="preserve">views on </w:t>
      </w:r>
      <w:r w:rsidR="00123093" w:rsidRPr="00123093">
        <w:t>project activities.</w:t>
      </w:r>
      <w:r w:rsidR="00257271">
        <w:t xml:space="preserve"> The staff of the Service Providers, RECOFTC </w:t>
      </w:r>
      <w:r w:rsidR="00541A54">
        <w:t xml:space="preserve">(and their subcontractor </w:t>
      </w:r>
      <w:proofErr w:type="spellStart"/>
      <w:r w:rsidR="00445BB4">
        <w:t>Mlup</w:t>
      </w:r>
      <w:proofErr w:type="spellEnd"/>
      <w:r w:rsidR="00541A54">
        <w:t xml:space="preserve"> </w:t>
      </w:r>
      <w:proofErr w:type="spellStart"/>
      <w:r w:rsidR="00541A54">
        <w:t>Baitong</w:t>
      </w:r>
      <w:proofErr w:type="spellEnd"/>
      <w:r w:rsidR="00541A54">
        <w:t xml:space="preserve">) </w:t>
      </w:r>
      <w:r w:rsidR="00257271">
        <w:t>and GERES, were very forthcoming with support for field visits and consultations.</w:t>
      </w:r>
    </w:p>
    <w:p w14:paraId="4B6BB26B" w14:textId="77777777" w:rsidR="00A93292" w:rsidRDefault="00A93292" w:rsidP="00FB7176">
      <w:pPr>
        <w:pStyle w:val="Title"/>
        <w:spacing w:after="0"/>
      </w:pPr>
      <w:bookmarkStart w:id="4" w:name="_Toc264799183"/>
    </w:p>
    <w:p w14:paraId="5E5C891B" w14:textId="77777777" w:rsidR="00C34A65" w:rsidRDefault="00C34A65" w:rsidP="00FB7176">
      <w:pPr>
        <w:rPr>
          <w:rFonts w:eastAsia="Times New Roman" w:cs="Arial Unicode MS"/>
          <w:b/>
          <w:bCs/>
          <w:kern w:val="28"/>
          <w:sz w:val="28"/>
          <w:szCs w:val="28"/>
          <w:lang w:val="x-none" w:eastAsia="x-none" w:bidi="km-KH"/>
        </w:rPr>
      </w:pPr>
      <w:r>
        <w:br w:type="page"/>
      </w:r>
    </w:p>
    <w:p w14:paraId="15E885E1" w14:textId="438EF512" w:rsidR="00E46F99" w:rsidRDefault="00E46F99" w:rsidP="00F11AAE">
      <w:pPr>
        <w:pStyle w:val="Heading8"/>
      </w:pPr>
      <w:bookmarkStart w:id="5" w:name="_Toc272951677"/>
      <w:r w:rsidRPr="00E46F99">
        <w:lastRenderedPageBreak/>
        <w:t>List of abbreviations and acronyms</w:t>
      </w:r>
      <w:bookmarkEnd w:id="4"/>
      <w:bookmarkEnd w:id="5"/>
    </w:p>
    <w:p w14:paraId="1464C283" w14:textId="77777777" w:rsidR="00DA1BEF" w:rsidRDefault="00DA1BEF" w:rsidP="00880B96">
      <w:pPr>
        <w:ind w:left="357" w:hanging="357"/>
        <w:rPr>
          <w:b/>
          <w:sz w:val="24"/>
          <w:szCs w:val="24"/>
        </w:rPr>
      </w:pPr>
    </w:p>
    <w:tbl>
      <w:tblPr>
        <w:tblW w:w="0" w:type="auto"/>
        <w:tblInd w:w="78" w:type="dxa"/>
        <w:tblLayout w:type="fixed"/>
        <w:tblLook w:val="0000" w:firstRow="0" w:lastRow="0" w:firstColumn="0" w:lastColumn="0" w:noHBand="0" w:noVBand="0"/>
      </w:tblPr>
      <w:tblGrid>
        <w:gridCol w:w="1306"/>
        <w:gridCol w:w="7176"/>
      </w:tblGrid>
      <w:tr w:rsidR="000E1AE7" w:rsidRPr="00DA1BEF" w14:paraId="398F31C8" w14:textId="77777777" w:rsidTr="000E1AE7">
        <w:trPr>
          <w:trHeight w:val="227"/>
        </w:trPr>
        <w:tc>
          <w:tcPr>
            <w:tcW w:w="1306" w:type="dxa"/>
            <w:tcBorders>
              <w:top w:val="single" w:sz="18" w:space="0" w:color="auto"/>
              <w:left w:val="single" w:sz="18" w:space="0" w:color="auto"/>
              <w:bottom w:val="single" w:sz="6" w:space="0" w:color="auto"/>
              <w:right w:val="single" w:sz="6" w:space="0" w:color="auto"/>
            </w:tcBorders>
          </w:tcPr>
          <w:p w14:paraId="7886D0C9" w14:textId="77777777" w:rsidR="000E1AE7" w:rsidRPr="00A12D5B" w:rsidRDefault="000E1AE7" w:rsidP="000E1AE7">
            <w:r w:rsidRPr="00A12D5B">
              <w:t>ACFM</w:t>
            </w:r>
          </w:p>
        </w:tc>
        <w:tc>
          <w:tcPr>
            <w:tcW w:w="7176" w:type="dxa"/>
            <w:tcBorders>
              <w:top w:val="single" w:sz="18" w:space="0" w:color="auto"/>
              <w:left w:val="single" w:sz="6" w:space="0" w:color="auto"/>
              <w:bottom w:val="single" w:sz="6" w:space="0" w:color="auto"/>
              <w:right w:val="single" w:sz="18" w:space="0" w:color="auto"/>
            </w:tcBorders>
          </w:tcPr>
          <w:p w14:paraId="6704ADDF" w14:textId="77777777" w:rsidR="000E1AE7" w:rsidRPr="00A12D5B" w:rsidRDefault="000E1AE7" w:rsidP="000E1AE7">
            <w:r w:rsidRPr="000E1AE7">
              <w:t>Alt</w:t>
            </w:r>
            <w:r>
              <w:t>ernative Community Forest Modalities</w:t>
            </w:r>
          </w:p>
        </w:tc>
      </w:tr>
      <w:tr w:rsidR="000E1AE7" w:rsidRPr="00DA1BEF" w14:paraId="054476CC"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4575A377" w14:textId="77777777" w:rsidR="000E1AE7" w:rsidRPr="00A12D5B" w:rsidRDefault="000E1AE7" w:rsidP="000E1AE7">
            <w:r w:rsidRPr="00A12D5B">
              <w:t>AFD</w:t>
            </w:r>
          </w:p>
        </w:tc>
        <w:tc>
          <w:tcPr>
            <w:tcW w:w="7176" w:type="dxa"/>
            <w:tcBorders>
              <w:top w:val="single" w:sz="6" w:space="0" w:color="auto"/>
              <w:left w:val="single" w:sz="6" w:space="0" w:color="auto"/>
              <w:bottom w:val="single" w:sz="6" w:space="0" w:color="auto"/>
              <w:right w:val="single" w:sz="18" w:space="0" w:color="auto"/>
            </w:tcBorders>
          </w:tcPr>
          <w:p w14:paraId="4D0CF5F4" w14:textId="77777777" w:rsidR="000E1AE7" w:rsidRPr="00A12D5B" w:rsidRDefault="000E1AE7" w:rsidP="000E1AE7">
            <w:proofErr w:type="spellStart"/>
            <w:r>
              <w:t>Agence</w:t>
            </w:r>
            <w:proofErr w:type="spellEnd"/>
            <w:r>
              <w:t xml:space="preserve"> </w:t>
            </w:r>
            <w:proofErr w:type="spellStart"/>
            <w:r>
              <w:t>Francaise</w:t>
            </w:r>
            <w:proofErr w:type="spellEnd"/>
            <w:r>
              <w:t xml:space="preserve"> de </w:t>
            </w:r>
            <w:proofErr w:type="spellStart"/>
            <w:r>
              <w:t>Developpement</w:t>
            </w:r>
            <w:proofErr w:type="spellEnd"/>
            <w:r>
              <w:t xml:space="preserve"> (French Development Agency)</w:t>
            </w:r>
          </w:p>
        </w:tc>
      </w:tr>
      <w:tr w:rsidR="000E1AE7" w:rsidRPr="00DA1BEF" w14:paraId="30DFBB9F"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2E8E2BD4" w14:textId="77777777" w:rsidR="000E1AE7" w:rsidRPr="00A12D5B" w:rsidRDefault="000E1AE7" w:rsidP="000E1AE7">
            <w:r w:rsidRPr="00A12D5B">
              <w:t>AWP</w:t>
            </w:r>
          </w:p>
        </w:tc>
        <w:tc>
          <w:tcPr>
            <w:tcW w:w="7176" w:type="dxa"/>
            <w:tcBorders>
              <w:top w:val="single" w:sz="6" w:space="0" w:color="auto"/>
              <w:left w:val="single" w:sz="6" w:space="0" w:color="auto"/>
              <w:bottom w:val="single" w:sz="6" w:space="0" w:color="auto"/>
              <w:right w:val="single" w:sz="18" w:space="0" w:color="auto"/>
            </w:tcBorders>
          </w:tcPr>
          <w:p w14:paraId="1F3434F1" w14:textId="77777777" w:rsidR="000E1AE7" w:rsidRPr="00A12D5B" w:rsidRDefault="000E1AE7" w:rsidP="000E1AE7">
            <w:r>
              <w:t>Annual Work Plan</w:t>
            </w:r>
          </w:p>
        </w:tc>
      </w:tr>
      <w:tr w:rsidR="000E1AE7" w:rsidRPr="00DA1BEF" w14:paraId="3AF9CE95"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122D93D6" w14:textId="77777777" w:rsidR="000E1AE7" w:rsidRPr="00A12D5B" w:rsidRDefault="000E1AE7" w:rsidP="000E1AE7">
            <w:r w:rsidRPr="00A12D5B">
              <w:t>BTB</w:t>
            </w:r>
          </w:p>
        </w:tc>
        <w:tc>
          <w:tcPr>
            <w:tcW w:w="7176" w:type="dxa"/>
            <w:tcBorders>
              <w:top w:val="single" w:sz="6" w:space="0" w:color="auto"/>
              <w:left w:val="single" w:sz="6" w:space="0" w:color="auto"/>
              <w:bottom w:val="single" w:sz="6" w:space="0" w:color="auto"/>
              <w:right w:val="single" w:sz="18" w:space="0" w:color="auto"/>
            </w:tcBorders>
          </w:tcPr>
          <w:p w14:paraId="798D40BF" w14:textId="77777777" w:rsidR="000E1AE7" w:rsidRPr="00A12D5B" w:rsidRDefault="000E1AE7" w:rsidP="000E1AE7">
            <w:proofErr w:type="spellStart"/>
            <w:r w:rsidRPr="0042276C">
              <w:t>Battambang</w:t>
            </w:r>
            <w:proofErr w:type="spellEnd"/>
            <w:r>
              <w:t xml:space="preserve"> Province</w:t>
            </w:r>
          </w:p>
        </w:tc>
      </w:tr>
      <w:tr w:rsidR="000E1AE7" w:rsidRPr="00DA1BEF" w14:paraId="4DF12AEE"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550AA136" w14:textId="77777777" w:rsidR="000E1AE7" w:rsidRPr="00A12D5B" w:rsidRDefault="000E1AE7" w:rsidP="000E1AE7">
            <w:r w:rsidRPr="00A12D5B">
              <w:t>CBPF</w:t>
            </w:r>
          </w:p>
        </w:tc>
        <w:tc>
          <w:tcPr>
            <w:tcW w:w="7176" w:type="dxa"/>
            <w:tcBorders>
              <w:top w:val="single" w:sz="6" w:space="0" w:color="auto"/>
              <w:left w:val="single" w:sz="6" w:space="0" w:color="auto"/>
              <w:bottom w:val="single" w:sz="6" w:space="0" w:color="auto"/>
              <w:right w:val="single" w:sz="18" w:space="0" w:color="auto"/>
            </w:tcBorders>
          </w:tcPr>
          <w:p w14:paraId="13D7840A" w14:textId="77777777" w:rsidR="000E1AE7" w:rsidRPr="00A12D5B" w:rsidRDefault="000E1AE7" w:rsidP="000E1AE7">
            <w:r>
              <w:t>Community Based Protected Forest</w:t>
            </w:r>
          </w:p>
        </w:tc>
      </w:tr>
      <w:tr w:rsidR="000E1AE7" w:rsidRPr="00DA1BEF" w14:paraId="76B8D97C" w14:textId="77777777" w:rsidTr="00C90A39">
        <w:trPr>
          <w:trHeight w:val="227"/>
        </w:trPr>
        <w:tc>
          <w:tcPr>
            <w:tcW w:w="1306" w:type="dxa"/>
            <w:tcBorders>
              <w:top w:val="single" w:sz="6" w:space="0" w:color="auto"/>
              <w:left w:val="single" w:sz="18" w:space="0" w:color="auto"/>
              <w:bottom w:val="single" w:sz="6" w:space="0" w:color="auto"/>
              <w:right w:val="single" w:sz="6" w:space="0" w:color="auto"/>
            </w:tcBorders>
          </w:tcPr>
          <w:p w14:paraId="3808C840" w14:textId="77777777" w:rsidR="000E1AE7" w:rsidRPr="00A12D5B" w:rsidRDefault="000E1AE7" w:rsidP="000E1AE7">
            <w:r w:rsidRPr="00A12D5B">
              <w:t>CCF</w:t>
            </w:r>
          </w:p>
        </w:tc>
        <w:tc>
          <w:tcPr>
            <w:tcW w:w="7176" w:type="dxa"/>
            <w:tcBorders>
              <w:top w:val="single" w:sz="6" w:space="0" w:color="auto"/>
              <w:left w:val="single" w:sz="6" w:space="0" w:color="auto"/>
              <w:bottom w:val="single" w:sz="6" w:space="0" w:color="auto"/>
              <w:right w:val="single" w:sz="18" w:space="0" w:color="auto"/>
            </w:tcBorders>
          </w:tcPr>
          <w:p w14:paraId="43F70648" w14:textId="77777777" w:rsidR="000E1AE7" w:rsidRPr="00A12D5B" w:rsidRDefault="000E1AE7" w:rsidP="000E1AE7">
            <w:r>
              <w:t>Community Conservation Forest</w:t>
            </w:r>
          </w:p>
        </w:tc>
      </w:tr>
      <w:tr w:rsidR="000E1AE7" w:rsidRPr="00DA1BEF" w14:paraId="5EDAA199"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2C7C6861" w14:textId="77777777" w:rsidR="000E1AE7" w:rsidRPr="00A12D5B" w:rsidRDefault="000E1AE7" w:rsidP="000E1AE7">
            <w:r w:rsidRPr="00A12D5B">
              <w:t>CF</w:t>
            </w:r>
          </w:p>
        </w:tc>
        <w:tc>
          <w:tcPr>
            <w:tcW w:w="7176" w:type="dxa"/>
            <w:tcBorders>
              <w:top w:val="single" w:sz="6" w:space="0" w:color="auto"/>
              <w:left w:val="single" w:sz="6" w:space="0" w:color="auto"/>
              <w:bottom w:val="single" w:sz="6" w:space="0" w:color="auto"/>
              <w:right w:val="single" w:sz="18" w:space="0" w:color="auto"/>
            </w:tcBorders>
          </w:tcPr>
          <w:p w14:paraId="3BBD0E4E" w14:textId="77777777" w:rsidR="000E1AE7" w:rsidRPr="00A12D5B" w:rsidRDefault="000E1AE7" w:rsidP="000E1AE7">
            <w:r>
              <w:t>Community Forestry/ Forest</w:t>
            </w:r>
          </w:p>
        </w:tc>
      </w:tr>
      <w:tr w:rsidR="000E1AE7" w:rsidRPr="00DA1BEF" w14:paraId="5D567855"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04764D91" w14:textId="77777777" w:rsidR="000E1AE7" w:rsidRPr="00A12D5B" w:rsidRDefault="000E1AE7" w:rsidP="000E1AE7">
            <w:r w:rsidRPr="00A12D5B">
              <w:t>CFMP</w:t>
            </w:r>
          </w:p>
        </w:tc>
        <w:tc>
          <w:tcPr>
            <w:tcW w:w="7176" w:type="dxa"/>
            <w:tcBorders>
              <w:top w:val="single" w:sz="6" w:space="0" w:color="auto"/>
              <w:left w:val="single" w:sz="6" w:space="0" w:color="auto"/>
              <w:bottom w:val="single" w:sz="6" w:space="0" w:color="auto"/>
              <w:right w:val="single" w:sz="18" w:space="0" w:color="auto"/>
            </w:tcBorders>
          </w:tcPr>
          <w:p w14:paraId="498A6521" w14:textId="77777777" w:rsidR="000E1AE7" w:rsidRPr="00A12D5B" w:rsidRDefault="000E1AE7" w:rsidP="000E1AE7">
            <w:r>
              <w:t>Community Forest Management Plan</w:t>
            </w:r>
          </w:p>
        </w:tc>
      </w:tr>
      <w:tr w:rsidR="00892091" w:rsidRPr="00DA1BEF" w14:paraId="1E375185"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40AB9E98" w14:textId="4B3F15AF" w:rsidR="00892091" w:rsidRPr="00A12D5B" w:rsidRDefault="00892091" w:rsidP="000E1AE7">
            <w:r>
              <w:t>CI</w:t>
            </w:r>
          </w:p>
        </w:tc>
        <w:tc>
          <w:tcPr>
            <w:tcW w:w="7176" w:type="dxa"/>
            <w:tcBorders>
              <w:top w:val="single" w:sz="6" w:space="0" w:color="auto"/>
              <w:left w:val="single" w:sz="6" w:space="0" w:color="auto"/>
              <w:bottom w:val="single" w:sz="6" w:space="0" w:color="auto"/>
              <w:right w:val="single" w:sz="18" w:space="0" w:color="auto"/>
            </w:tcBorders>
          </w:tcPr>
          <w:p w14:paraId="12F00D34" w14:textId="4E2FC785" w:rsidR="00892091" w:rsidRDefault="00892091" w:rsidP="000E1AE7">
            <w:r>
              <w:t>Conservation International</w:t>
            </w:r>
          </w:p>
        </w:tc>
      </w:tr>
      <w:tr w:rsidR="000E1AE7" w:rsidRPr="00DA1BEF" w14:paraId="7FF86FD4"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76F709A2" w14:textId="77777777" w:rsidR="000E1AE7" w:rsidRPr="00F05214" w:rsidRDefault="000E1AE7" w:rsidP="000E1AE7">
            <w:r w:rsidRPr="00F05214">
              <w:t>CLUP</w:t>
            </w:r>
          </w:p>
        </w:tc>
        <w:tc>
          <w:tcPr>
            <w:tcW w:w="7176" w:type="dxa"/>
            <w:tcBorders>
              <w:top w:val="single" w:sz="6" w:space="0" w:color="auto"/>
              <w:left w:val="single" w:sz="6" w:space="0" w:color="auto"/>
              <w:bottom w:val="single" w:sz="6" w:space="0" w:color="auto"/>
              <w:right w:val="single" w:sz="18" w:space="0" w:color="auto"/>
            </w:tcBorders>
          </w:tcPr>
          <w:p w14:paraId="7E3986E1" w14:textId="77777777" w:rsidR="000E1AE7" w:rsidRPr="00F05214" w:rsidRDefault="000E1AE7" w:rsidP="000E1AE7">
            <w:r>
              <w:t>Commune Land Use Planning/ Plan</w:t>
            </w:r>
          </w:p>
        </w:tc>
      </w:tr>
      <w:tr w:rsidR="000E1AE7" w:rsidRPr="00DA1BEF" w14:paraId="58F125E8"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78E70F39" w14:textId="77777777" w:rsidR="000E1AE7" w:rsidRPr="00F05214" w:rsidRDefault="000E1AE7" w:rsidP="000E1AE7">
            <w:r w:rsidRPr="00F05214">
              <w:t>CPA</w:t>
            </w:r>
          </w:p>
        </w:tc>
        <w:tc>
          <w:tcPr>
            <w:tcW w:w="7176" w:type="dxa"/>
            <w:tcBorders>
              <w:top w:val="single" w:sz="6" w:space="0" w:color="auto"/>
              <w:left w:val="single" w:sz="6" w:space="0" w:color="auto"/>
              <w:bottom w:val="single" w:sz="6" w:space="0" w:color="auto"/>
              <w:right w:val="single" w:sz="18" w:space="0" w:color="auto"/>
            </w:tcBorders>
          </w:tcPr>
          <w:p w14:paraId="533FFD9C" w14:textId="73EFA786" w:rsidR="000E1AE7" w:rsidRPr="00F05214" w:rsidRDefault="00A01546" w:rsidP="000E1AE7">
            <w:r>
              <w:t>Community Protected Area</w:t>
            </w:r>
          </w:p>
        </w:tc>
      </w:tr>
      <w:tr w:rsidR="000E1AE7" w:rsidRPr="00DA1BEF" w14:paraId="01E0F4FC"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1076ED75" w14:textId="77777777" w:rsidR="000E1AE7" w:rsidRPr="00F05214" w:rsidRDefault="000E1AE7" w:rsidP="000E1AE7">
            <w:r w:rsidRPr="00F05214">
              <w:t>DANIDA</w:t>
            </w:r>
          </w:p>
        </w:tc>
        <w:tc>
          <w:tcPr>
            <w:tcW w:w="7176" w:type="dxa"/>
            <w:tcBorders>
              <w:top w:val="single" w:sz="6" w:space="0" w:color="auto"/>
              <w:left w:val="single" w:sz="6" w:space="0" w:color="auto"/>
              <w:bottom w:val="single" w:sz="6" w:space="0" w:color="auto"/>
              <w:right w:val="single" w:sz="18" w:space="0" w:color="auto"/>
            </w:tcBorders>
          </w:tcPr>
          <w:p w14:paraId="3D80664A" w14:textId="654DA462" w:rsidR="000E1AE7" w:rsidRPr="00F05214" w:rsidRDefault="00FA6E1D" w:rsidP="000E1AE7">
            <w:r>
              <w:t>Danish International Development Agency</w:t>
            </w:r>
          </w:p>
        </w:tc>
      </w:tr>
      <w:tr w:rsidR="000E1AE7" w:rsidRPr="00DA1BEF" w14:paraId="184D19DC"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2E2321B1" w14:textId="3D2E61AE" w:rsidR="000E1AE7" w:rsidRPr="00F05214" w:rsidRDefault="00892091" w:rsidP="000E1AE7">
            <w:r>
              <w:t>D</w:t>
            </w:r>
            <w:r w:rsidR="000E1AE7" w:rsidRPr="00F05214">
              <w:t>ME</w:t>
            </w:r>
            <w:r>
              <w:t>/ DIME</w:t>
            </w:r>
          </w:p>
        </w:tc>
        <w:tc>
          <w:tcPr>
            <w:tcW w:w="7176" w:type="dxa"/>
            <w:tcBorders>
              <w:top w:val="single" w:sz="6" w:space="0" w:color="auto"/>
              <w:left w:val="single" w:sz="6" w:space="0" w:color="auto"/>
              <w:bottom w:val="single" w:sz="6" w:space="0" w:color="auto"/>
              <w:right w:val="single" w:sz="18" w:space="0" w:color="auto"/>
            </w:tcBorders>
          </w:tcPr>
          <w:p w14:paraId="14D05B59" w14:textId="55692146" w:rsidR="000E1AE7" w:rsidRPr="00F05214" w:rsidRDefault="00892091" w:rsidP="000E1AE7">
            <w:r>
              <w:t xml:space="preserve">Department of Mines and Energy/ formerly </w:t>
            </w:r>
            <w:r w:rsidR="00FA6E1D">
              <w:t>Department of Industry, Mines and Energy</w:t>
            </w:r>
          </w:p>
        </w:tc>
      </w:tr>
      <w:tr w:rsidR="000E1AE7" w:rsidRPr="00DA1BEF" w14:paraId="5FD9D27B"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60E5CD0F" w14:textId="77777777" w:rsidR="000E1AE7" w:rsidRPr="00F05214" w:rsidRDefault="000E1AE7" w:rsidP="000E1AE7">
            <w:r w:rsidRPr="00F05214">
              <w:t>DLMUPC</w:t>
            </w:r>
          </w:p>
        </w:tc>
        <w:tc>
          <w:tcPr>
            <w:tcW w:w="7176" w:type="dxa"/>
            <w:tcBorders>
              <w:top w:val="single" w:sz="6" w:space="0" w:color="auto"/>
              <w:left w:val="single" w:sz="6" w:space="0" w:color="auto"/>
              <w:bottom w:val="single" w:sz="6" w:space="0" w:color="auto"/>
              <w:right w:val="single" w:sz="18" w:space="0" w:color="auto"/>
            </w:tcBorders>
          </w:tcPr>
          <w:p w14:paraId="6AF8A4DE" w14:textId="1BDFA8C1" w:rsidR="000E1AE7" w:rsidRPr="00F05214" w:rsidRDefault="00FA6E1D" w:rsidP="000E1AE7">
            <w:r>
              <w:t>Department of Land Management, Urban Planning and Construction</w:t>
            </w:r>
          </w:p>
        </w:tc>
      </w:tr>
      <w:tr w:rsidR="000E1AE7" w:rsidRPr="00DA1BEF" w14:paraId="1EBCFA68"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426CA003" w14:textId="77777777" w:rsidR="000E1AE7" w:rsidRPr="00F05214" w:rsidRDefault="000E1AE7" w:rsidP="000E1AE7">
            <w:r w:rsidRPr="00F05214">
              <w:t>DoE</w:t>
            </w:r>
          </w:p>
        </w:tc>
        <w:tc>
          <w:tcPr>
            <w:tcW w:w="7176" w:type="dxa"/>
            <w:tcBorders>
              <w:top w:val="single" w:sz="6" w:space="0" w:color="auto"/>
              <w:left w:val="single" w:sz="6" w:space="0" w:color="auto"/>
              <w:bottom w:val="single" w:sz="6" w:space="0" w:color="auto"/>
              <w:right w:val="single" w:sz="18" w:space="0" w:color="auto"/>
            </w:tcBorders>
          </w:tcPr>
          <w:p w14:paraId="5C435912" w14:textId="6220B4C8" w:rsidR="000E1AE7" w:rsidRPr="00F05214" w:rsidRDefault="00FA6E1D" w:rsidP="000E1AE7">
            <w:r>
              <w:t>Department of Environment</w:t>
            </w:r>
          </w:p>
        </w:tc>
      </w:tr>
      <w:tr w:rsidR="000E1AE7" w:rsidRPr="00DA1BEF" w14:paraId="1C750E39"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52DF2CB7" w14:textId="77777777" w:rsidR="000E1AE7" w:rsidRPr="00F05214" w:rsidRDefault="000E1AE7" w:rsidP="000E1AE7">
            <w:r w:rsidRPr="00F05214">
              <w:t>GDE</w:t>
            </w:r>
          </w:p>
        </w:tc>
        <w:tc>
          <w:tcPr>
            <w:tcW w:w="7176" w:type="dxa"/>
            <w:tcBorders>
              <w:top w:val="single" w:sz="6" w:space="0" w:color="auto"/>
              <w:left w:val="single" w:sz="6" w:space="0" w:color="auto"/>
              <w:bottom w:val="single" w:sz="6" w:space="0" w:color="auto"/>
              <w:right w:val="single" w:sz="18" w:space="0" w:color="auto"/>
            </w:tcBorders>
          </w:tcPr>
          <w:p w14:paraId="56C34684" w14:textId="7B800822" w:rsidR="000E1AE7" w:rsidRPr="00F05214" w:rsidRDefault="00FA6E1D" w:rsidP="000E1AE7">
            <w:r>
              <w:t>General Department of Energy</w:t>
            </w:r>
          </w:p>
        </w:tc>
      </w:tr>
      <w:tr w:rsidR="000E1AE7" w:rsidRPr="00DA1BEF" w14:paraId="6FD9BFD3"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50EF35AE" w14:textId="77777777" w:rsidR="000E1AE7" w:rsidRPr="00F05214" w:rsidRDefault="000E1AE7" w:rsidP="000E1AE7">
            <w:r w:rsidRPr="00F05214">
              <w:t>ECK</w:t>
            </w:r>
          </w:p>
        </w:tc>
        <w:tc>
          <w:tcPr>
            <w:tcW w:w="7176" w:type="dxa"/>
            <w:tcBorders>
              <w:top w:val="single" w:sz="6" w:space="0" w:color="auto"/>
              <w:left w:val="single" w:sz="6" w:space="0" w:color="auto"/>
              <w:bottom w:val="single" w:sz="6" w:space="0" w:color="auto"/>
              <w:right w:val="single" w:sz="18" w:space="0" w:color="auto"/>
            </w:tcBorders>
          </w:tcPr>
          <w:p w14:paraId="03EB2AE8" w14:textId="571EB728" w:rsidR="000E1AE7" w:rsidRPr="00F05214" w:rsidRDefault="00FA6E1D" w:rsidP="000E1AE7">
            <w:r>
              <w:t>Efficient Charcoal Kiln</w:t>
            </w:r>
          </w:p>
        </w:tc>
      </w:tr>
      <w:tr w:rsidR="000E1AE7" w:rsidRPr="00DA1BEF" w14:paraId="5C9BACAF"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0FA0EEAD" w14:textId="77777777" w:rsidR="000E1AE7" w:rsidRPr="00F05214" w:rsidRDefault="000E1AE7" w:rsidP="000E1AE7">
            <w:r w:rsidRPr="00F05214">
              <w:t>ELC</w:t>
            </w:r>
          </w:p>
        </w:tc>
        <w:tc>
          <w:tcPr>
            <w:tcW w:w="7176" w:type="dxa"/>
            <w:tcBorders>
              <w:top w:val="single" w:sz="6" w:space="0" w:color="auto"/>
              <w:left w:val="single" w:sz="6" w:space="0" w:color="auto"/>
              <w:bottom w:val="single" w:sz="6" w:space="0" w:color="auto"/>
              <w:right w:val="single" w:sz="18" w:space="0" w:color="auto"/>
            </w:tcBorders>
          </w:tcPr>
          <w:p w14:paraId="2BF1216A" w14:textId="5622792A" w:rsidR="000E1AE7" w:rsidRPr="00F05214" w:rsidRDefault="00FA6E1D" w:rsidP="000E1AE7">
            <w:r>
              <w:t>Economic Land Concession</w:t>
            </w:r>
          </w:p>
        </w:tc>
      </w:tr>
      <w:tr w:rsidR="000E1AE7" w:rsidRPr="00DA1BEF" w14:paraId="10FF7013"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5B3C92DC" w14:textId="77777777" w:rsidR="000E1AE7" w:rsidRPr="00F05214" w:rsidRDefault="000E1AE7" w:rsidP="000E1AE7">
            <w:proofErr w:type="spellStart"/>
            <w:r w:rsidRPr="00F05214">
              <w:t>EoP</w:t>
            </w:r>
            <w:proofErr w:type="spellEnd"/>
          </w:p>
        </w:tc>
        <w:tc>
          <w:tcPr>
            <w:tcW w:w="7176" w:type="dxa"/>
            <w:tcBorders>
              <w:top w:val="single" w:sz="6" w:space="0" w:color="auto"/>
              <w:left w:val="single" w:sz="6" w:space="0" w:color="auto"/>
              <w:bottom w:val="single" w:sz="6" w:space="0" w:color="auto"/>
              <w:right w:val="single" w:sz="18" w:space="0" w:color="auto"/>
            </w:tcBorders>
          </w:tcPr>
          <w:p w14:paraId="3DDAE13B" w14:textId="6294ACE4" w:rsidR="000E1AE7" w:rsidRPr="00F05214" w:rsidRDefault="00FA6E1D" w:rsidP="000E1AE7">
            <w:r>
              <w:t>End of the Project</w:t>
            </w:r>
          </w:p>
        </w:tc>
      </w:tr>
      <w:tr w:rsidR="000E1AE7" w:rsidRPr="00DA1BEF" w14:paraId="342A97D6"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327B4200" w14:textId="77777777" w:rsidR="000E1AE7" w:rsidRPr="00F05214" w:rsidRDefault="000E1AE7" w:rsidP="000E1AE7">
            <w:r w:rsidRPr="00F05214">
              <w:t>EU</w:t>
            </w:r>
          </w:p>
        </w:tc>
        <w:tc>
          <w:tcPr>
            <w:tcW w:w="7176" w:type="dxa"/>
            <w:tcBorders>
              <w:top w:val="single" w:sz="6" w:space="0" w:color="auto"/>
              <w:left w:val="single" w:sz="6" w:space="0" w:color="auto"/>
              <w:bottom w:val="single" w:sz="6" w:space="0" w:color="auto"/>
              <w:right w:val="single" w:sz="18" w:space="0" w:color="auto"/>
            </w:tcBorders>
          </w:tcPr>
          <w:p w14:paraId="3D9FBD36" w14:textId="119D600D" w:rsidR="000E1AE7" w:rsidRPr="00F05214" w:rsidRDefault="00FA6E1D" w:rsidP="000E1AE7">
            <w:r>
              <w:t>European Union</w:t>
            </w:r>
          </w:p>
        </w:tc>
      </w:tr>
      <w:tr w:rsidR="000E1AE7" w:rsidRPr="00DA1BEF" w14:paraId="7AADB0C9"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610FB0B3" w14:textId="77777777" w:rsidR="000E1AE7" w:rsidRPr="00F05214" w:rsidRDefault="000E1AE7" w:rsidP="000E1AE7">
            <w:r w:rsidRPr="00F05214">
              <w:t>FA</w:t>
            </w:r>
          </w:p>
        </w:tc>
        <w:tc>
          <w:tcPr>
            <w:tcW w:w="7176" w:type="dxa"/>
            <w:tcBorders>
              <w:top w:val="single" w:sz="6" w:space="0" w:color="auto"/>
              <w:left w:val="single" w:sz="6" w:space="0" w:color="auto"/>
              <w:bottom w:val="single" w:sz="6" w:space="0" w:color="auto"/>
              <w:right w:val="single" w:sz="18" w:space="0" w:color="auto"/>
            </w:tcBorders>
          </w:tcPr>
          <w:p w14:paraId="31FAB991" w14:textId="7DC6DC4D" w:rsidR="000E1AE7" w:rsidRPr="00F05214" w:rsidRDefault="00FA6E1D" w:rsidP="000E1AE7">
            <w:r>
              <w:t>Forestry Administration</w:t>
            </w:r>
          </w:p>
        </w:tc>
      </w:tr>
      <w:tr w:rsidR="000E1AE7" w:rsidRPr="00DA1BEF" w14:paraId="086DE858"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7464094D" w14:textId="77777777" w:rsidR="000E1AE7" w:rsidRPr="00F05214" w:rsidRDefault="000E1AE7" w:rsidP="000E1AE7">
            <w:r w:rsidRPr="00F05214">
              <w:t>FAC</w:t>
            </w:r>
          </w:p>
        </w:tc>
        <w:tc>
          <w:tcPr>
            <w:tcW w:w="7176" w:type="dxa"/>
            <w:tcBorders>
              <w:top w:val="single" w:sz="6" w:space="0" w:color="auto"/>
              <w:left w:val="single" w:sz="6" w:space="0" w:color="auto"/>
              <w:bottom w:val="single" w:sz="6" w:space="0" w:color="auto"/>
              <w:right w:val="single" w:sz="18" w:space="0" w:color="auto"/>
            </w:tcBorders>
          </w:tcPr>
          <w:p w14:paraId="3CC5B999" w14:textId="076BE733" w:rsidR="000E1AE7" w:rsidRPr="00F05214" w:rsidRDefault="00FA6E1D" w:rsidP="000E1AE7">
            <w:r>
              <w:t>Forestry Administration Cantonment</w:t>
            </w:r>
          </w:p>
        </w:tc>
      </w:tr>
      <w:tr w:rsidR="000E1AE7" w:rsidRPr="00DA1BEF" w14:paraId="16A79372"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7B772F90" w14:textId="77777777" w:rsidR="000E1AE7" w:rsidRPr="00F05214" w:rsidRDefault="000E1AE7" w:rsidP="000E1AE7">
            <w:r w:rsidRPr="00F05214">
              <w:t>FAO</w:t>
            </w:r>
          </w:p>
        </w:tc>
        <w:tc>
          <w:tcPr>
            <w:tcW w:w="7176" w:type="dxa"/>
            <w:tcBorders>
              <w:top w:val="single" w:sz="6" w:space="0" w:color="auto"/>
              <w:left w:val="single" w:sz="6" w:space="0" w:color="auto"/>
              <w:bottom w:val="single" w:sz="6" w:space="0" w:color="auto"/>
              <w:right w:val="single" w:sz="18" w:space="0" w:color="auto"/>
            </w:tcBorders>
          </w:tcPr>
          <w:p w14:paraId="26689EFA" w14:textId="1E6A3AA4" w:rsidR="000E1AE7" w:rsidRPr="00F05214" w:rsidRDefault="00FA6E1D" w:rsidP="000E1AE7">
            <w:r>
              <w:t>Food and Agriculture Organisation</w:t>
            </w:r>
          </w:p>
        </w:tc>
      </w:tr>
      <w:tr w:rsidR="000E1AE7" w:rsidRPr="00DA1BEF" w14:paraId="40516628"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7013063D" w14:textId="77777777" w:rsidR="000E1AE7" w:rsidRPr="00F05214" w:rsidRDefault="000E1AE7" w:rsidP="000E1AE7">
            <w:r w:rsidRPr="00F05214">
              <w:t>FCPF</w:t>
            </w:r>
          </w:p>
        </w:tc>
        <w:tc>
          <w:tcPr>
            <w:tcW w:w="7176" w:type="dxa"/>
            <w:tcBorders>
              <w:top w:val="single" w:sz="6" w:space="0" w:color="auto"/>
              <w:left w:val="single" w:sz="6" w:space="0" w:color="auto"/>
              <w:bottom w:val="single" w:sz="6" w:space="0" w:color="auto"/>
              <w:right w:val="single" w:sz="18" w:space="0" w:color="auto"/>
            </w:tcBorders>
          </w:tcPr>
          <w:p w14:paraId="24E35570" w14:textId="3D8B417D" w:rsidR="000E1AE7" w:rsidRPr="00F05214" w:rsidRDefault="00FA6E1D" w:rsidP="000E1AE7">
            <w:r>
              <w:t>Forest Carbon Partnership Facility</w:t>
            </w:r>
          </w:p>
        </w:tc>
      </w:tr>
      <w:tr w:rsidR="00892091" w:rsidRPr="00DA1BEF" w14:paraId="4AEBB60D"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78327638" w14:textId="4FB3FAAC" w:rsidR="00892091" w:rsidRPr="00F05214" w:rsidRDefault="00892091" w:rsidP="000E1AE7">
            <w:r>
              <w:t>FFI</w:t>
            </w:r>
          </w:p>
        </w:tc>
        <w:tc>
          <w:tcPr>
            <w:tcW w:w="7176" w:type="dxa"/>
            <w:tcBorders>
              <w:top w:val="single" w:sz="6" w:space="0" w:color="auto"/>
              <w:left w:val="single" w:sz="6" w:space="0" w:color="auto"/>
              <w:bottom w:val="single" w:sz="6" w:space="0" w:color="auto"/>
              <w:right w:val="single" w:sz="18" w:space="0" w:color="auto"/>
            </w:tcBorders>
          </w:tcPr>
          <w:p w14:paraId="42EE4C23" w14:textId="46A46C2E" w:rsidR="00892091" w:rsidRDefault="00892091" w:rsidP="000E1AE7">
            <w:r>
              <w:t>Fauna and Flora International</w:t>
            </w:r>
          </w:p>
        </w:tc>
      </w:tr>
      <w:tr w:rsidR="000E1AE7" w:rsidRPr="00DA1BEF" w14:paraId="75F075C0"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0DC8D66A" w14:textId="77777777" w:rsidR="000E1AE7" w:rsidRPr="00F05214" w:rsidRDefault="000E1AE7" w:rsidP="000E1AE7">
            <w:r w:rsidRPr="00F05214">
              <w:t>GDANCP</w:t>
            </w:r>
          </w:p>
        </w:tc>
        <w:tc>
          <w:tcPr>
            <w:tcW w:w="7176" w:type="dxa"/>
            <w:tcBorders>
              <w:top w:val="single" w:sz="6" w:space="0" w:color="auto"/>
              <w:left w:val="single" w:sz="6" w:space="0" w:color="auto"/>
              <w:bottom w:val="single" w:sz="6" w:space="0" w:color="auto"/>
              <w:right w:val="single" w:sz="18" w:space="0" w:color="auto"/>
            </w:tcBorders>
          </w:tcPr>
          <w:p w14:paraId="6CD657BA" w14:textId="77777777" w:rsidR="000E1AE7" w:rsidRPr="00F05214" w:rsidRDefault="000E1AE7" w:rsidP="000E1AE7">
            <w:r w:rsidRPr="00F05214">
              <w:t>General Department for Administration of Nature Conservation &amp; Protection</w:t>
            </w:r>
          </w:p>
        </w:tc>
      </w:tr>
      <w:tr w:rsidR="000E1AE7" w:rsidRPr="00DA1BEF" w14:paraId="200633C1" w14:textId="77777777" w:rsidTr="000E1AE7">
        <w:trPr>
          <w:trHeight w:val="227"/>
        </w:trPr>
        <w:tc>
          <w:tcPr>
            <w:tcW w:w="1306" w:type="dxa"/>
            <w:tcBorders>
              <w:top w:val="single" w:sz="6" w:space="0" w:color="auto"/>
              <w:left w:val="single" w:sz="18" w:space="0" w:color="auto"/>
              <w:bottom w:val="single" w:sz="6" w:space="0" w:color="auto"/>
              <w:right w:val="single" w:sz="6" w:space="0" w:color="auto"/>
            </w:tcBorders>
          </w:tcPr>
          <w:p w14:paraId="24E23845" w14:textId="77777777" w:rsidR="000E1AE7" w:rsidRPr="00F05214" w:rsidRDefault="000E1AE7" w:rsidP="000E1AE7">
            <w:r w:rsidRPr="00F05214">
              <w:t>GDLMUP</w:t>
            </w:r>
          </w:p>
        </w:tc>
        <w:tc>
          <w:tcPr>
            <w:tcW w:w="7176" w:type="dxa"/>
            <w:tcBorders>
              <w:top w:val="single" w:sz="6" w:space="0" w:color="auto"/>
              <w:left w:val="single" w:sz="6" w:space="0" w:color="auto"/>
              <w:bottom w:val="single" w:sz="6" w:space="0" w:color="auto"/>
              <w:right w:val="single" w:sz="18" w:space="0" w:color="auto"/>
            </w:tcBorders>
          </w:tcPr>
          <w:p w14:paraId="159569BD" w14:textId="3E97881C" w:rsidR="000E1AE7" w:rsidRPr="00F05214" w:rsidRDefault="00FA6E1D" w:rsidP="000E1AE7">
            <w:r>
              <w:t>General Department for Land Management and Urban Planning</w:t>
            </w:r>
          </w:p>
        </w:tc>
      </w:tr>
      <w:tr w:rsidR="00A30063" w:rsidRPr="00DA1BEF" w14:paraId="75207299"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28FC4084" w14:textId="694A2B83" w:rsidR="00A30063" w:rsidRPr="00DA1BEF" w:rsidRDefault="00A30063" w:rsidP="00DA1BEF">
            <w:pPr>
              <w:autoSpaceDE w:val="0"/>
              <w:autoSpaceDN w:val="0"/>
              <w:adjustRightInd w:val="0"/>
              <w:rPr>
                <w:rFonts w:cs="Book Antiqua"/>
                <w:color w:val="000000"/>
                <w:sz w:val="20"/>
                <w:szCs w:val="20"/>
              </w:rPr>
            </w:pPr>
            <w:r w:rsidRPr="00613FA3">
              <w:t>GEF</w:t>
            </w:r>
          </w:p>
        </w:tc>
        <w:tc>
          <w:tcPr>
            <w:tcW w:w="7176" w:type="dxa"/>
            <w:tcBorders>
              <w:top w:val="single" w:sz="6" w:space="0" w:color="auto"/>
              <w:left w:val="single" w:sz="6" w:space="0" w:color="auto"/>
              <w:bottom w:val="single" w:sz="6" w:space="0" w:color="auto"/>
              <w:right w:val="single" w:sz="18" w:space="0" w:color="auto"/>
            </w:tcBorders>
          </w:tcPr>
          <w:p w14:paraId="7043D3C7" w14:textId="4CB06268" w:rsidR="00A30063" w:rsidRPr="00DA1BEF" w:rsidRDefault="00A30063" w:rsidP="00DA1BEF">
            <w:pPr>
              <w:autoSpaceDE w:val="0"/>
              <w:autoSpaceDN w:val="0"/>
              <w:adjustRightInd w:val="0"/>
              <w:rPr>
                <w:rFonts w:cs="Book Antiqua"/>
                <w:color w:val="000000"/>
                <w:sz w:val="20"/>
                <w:szCs w:val="20"/>
              </w:rPr>
            </w:pPr>
            <w:r w:rsidRPr="00613FA3">
              <w:t>Global Environment Facility</w:t>
            </w:r>
          </w:p>
        </w:tc>
      </w:tr>
      <w:tr w:rsidR="00A30063" w:rsidRPr="00DA1BEF" w14:paraId="55444A43"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78D95AC7" w14:textId="38207D93" w:rsidR="00A30063" w:rsidRPr="00DA1BEF" w:rsidRDefault="00A30063" w:rsidP="00DA1BEF">
            <w:pPr>
              <w:autoSpaceDE w:val="0"/>
              <w:autoSpaceDN w:val="0"/>
              <w:adjustRightInd w:val="0"/>
              <w:rPr>
                <w:rFonts w:cs="Book Antiqua"/>
                <w:color w:val="000000"/>
                <w:sz w:val="20"/>
                <w:szCs w:val="20"/>
              </w:rPr>
            </w:pPr>
            <w:r w:rsidRPr="00613FA3">
              <w:t>GERES</w:t>
            </w:r>
          </w:p>
        </w:tc>
        <w:tc>
          <w:tcPr>
            <w:tcW w:w="7176" w:type="dxa"/>
            <w:tcBorders>
              <w:top w:val="single" w:sz="6" w:space="0" w:color="auto"/>
              <w:left w:val="single" w:sz="6" w:space="0" w:color="auto"/>
              <w:bottom w:val="single" w:sz="6" w:space="0" w:color="auto"/>
              <w:right w:val="single" w:sz="18" w:space="0" w:color="auto"/>
            </w:tcBorders>
          </w:tcPr>
          <w:p w14:paraId="457C8698" w14:textId="744C45B1" w:rsidR="00A30063" w:rsidRPr="00DA1BEF" w:rsidRDefault="00A30063" w:rsidP="00DA1BEF">
            <w:pPr>
              <w:autoSpaceDE w:val="0"/>
              <w:autoSpaceDN w:val="0"/>
              <w:adjustRightInd w:val="0"/>
              <w:rPr>
                <w:rFonts w:cs="Book Antiqua"/>
                <w:color w:val="000000"/>
                <w:sz w:val="20"/>
                <w:szCs w:val="20"/>
              </w:rPr>
            </w:pPr>
            <w:proofErr w:type="spellStart"/>
            <w:r w:rsidRPr="00613FA3">
              <w:t>Groupe</w:t>
            </w:r>
            <w:proofErr w:type="spellEnd"/>
            <w:r w:rsidRPr="00613FA3">
              <w:t xml:space="preserve"> </w:t>
            </w:r>
            <w:proofErr w:type="spellStart"/>
            <w:r w:rsidRPr="00613FA3">
              <w:t>Énergies</w:t>
            </w:r>
            <w:proofErr w:type="spellEnd"/>
            <w:r w:rsidRPr="00613FA3">
              <w:t xml:space="preserve"> </w:t>
            </w:r>
            <w:proofErr w:type="spellStart"/>
            <w:r w:rsidRPr="00613FA3">
              <w:t>Renouvelables</w:t>
            </w:r>
            <w:proofErr w:type="spellEnd"/>
            <w:r w:rsidRPr="00613FA3">
              <w:t xml:space="preserve">, </w:t>
            </w:r>
            <w:proofErr w:type="spellStart"/>
            <w:r w:rsidRPr="00613FA3">
              <w:t>Environnement</w:t>
            </w:r>
            <w:proofErr w:type="spellEnd"/>
            <w:r w:rsidRPr="00613FA3">
              <w:t xml:space="preserve"> et </w:t>
            </w:r>
            <w:proofErr w:type="spellStart"/>
            <w:r w:rsidRPr="00613FA3">
              <w:t>Solidarités</w:t>
            </w:r>
            <w:proofErr w:type="spellEnd"/>
          </w:p>
        </w:tc>
      </w:tr>
      <w:tr w:rsidR="00A30063" w:rsidRPr="00DA1BEF" w14:paraId="688F71EA"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37E1CC66" w14:textId="7174F31F" w:rsidR="00A30063" w:rsidRPr="00DA1BEF" w:rsidRDefault="00A30063" w:rsidP="00DA1BEF">
            <w:pPr>
              <w:autoSpaceDE w:val="0"/>
              <w:autoSpaceDN w:val="0"/>
              <w:adjustRightInd w:val="0"/>
              <w:rPr>
                <w:rFonts w:cs="Book Antiqua"/>
                <w:color w:val="000000"/>
                <w:sz w:val="20"/>
                <w:szCs w:val="20"/>
              </w:rPr>
            </w:pPr>
            <w:r w:rsidRPr="00613FA3">
              <w:t>GHG</w:t>
            </w:r>
          </w:p>
        </w:tc>
        <w:tc>
          <w:tcPr>
            <w:tcW w:w="7176" w:type="dxa"/>
            <w:tcBorders>
              <w:top w:val="single" w:sz="6" w:space="0" w:color="auto"/>
              <w:left w:val="single" w:sz="6" w:space="0" w:color="auto"/>
              <w:bottom w:val="single" w:sz="6" w:space="0" w:color="auto"/>
              <w:right w:val="single" w:sz="18" w:space="0" w:color="auto"/>
            </w:tcBorders>
          </w:tcPr>
          <w:p w14:paraId="6C6B39A5" w14:textId="490B79DF" w:rsidR="00A30063" w:rsidRPr="00DA1BEF" w:rsidRDefault="00A30063" w:rsidP="00DA1BEF">
            <w:pPr>
              <w:autoSpaceDE w:val="0"/>
              <w:autoSpaceDN w:val="0"/>
              <w:adjustRightInd w:val="0"/>
              <w:rPr>
                <w:rFonts w:cs="Book Antiqua"/>
                <w:color w:val="000000"/>
                <w:sz w:val="20"/>
                <w:szCs w:val="20"/>
              </w:rPr>
            </w:pPr>
            <w:r w:rsidRPr="00613FA3">
              <w:t>Green House Gas</w:t>
            </w:r>
          </w:p>
        </w:tc>
      </w:tr>
      <w:tr w:rsidR="00A30063" w:rsidRPr="00DA1BEF" w14:paraId="705BB892"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17850F8F" w14:textId="1909C205" w:rsidR="00A30063" w:rsidRPr="00DA1BEF" w:rsidRDefault="00A30063" w:rsidP="00DA1BEF">
            <w:pPr>
              <w:autoSpaceDE w:val="0"/>
              <w:autoSpaceDN w:val="0"/>
              <w:adjustRightInd w:val="0"/>
              <w:rPr>
                <w:rFonts w:cs="Book Antiqua"/>
                <w:color w:val="000000"/>
                <w:sz w:val="20"/>
                <w:szCs w:val="20"/>
              </w:rPr>
            </w:pPr>
            <w:r w:rsidRPr="00613FA3">
              <w:t>ICS</w:t>
            </w:r>
          </w:p>
        </w:tc>
        <w:tc>
          <w:tcPr>
            <w:tcW w:w="7176" w:type="dxa"/>
            <w:tcBorders>
              <w:top w:val="single" w:sz="6" w:space="0" w:color="auto"/>
              <w:left w:val="single" w:sz="6" w:space="0" w:color="auto"/>
              <w:bottom w:val="single" w:sz="6" w:space="0" w:color="auto"/>
              <w:right w:val="single" w:sz="18" w:space="0" w:color="auto"/>
            </w:tcBorders>
          </w:tcPr>
          <w:p w14:paraId="66B2B1CB" w14:textId="282F74B0" w:rsidR="00A30063" w:rsidRPr="00DA1BEF" w:rsidRDefault="002C0210" w:rsidP="00DA1BEF">
            <w:pPr>
              <w:autoSpaceDE w:val="0"/>
              <w:autoSpaceDN w:val="0"/>
              <w:adjustRightInd w:val="0"/>
              <w:rPr>
                <w:rFonts w:cs="Book Antiqua"/>
                <w:color w:val="000000"/>
                <w:sz w:val="20"/>
                <w:szCs w:val="20"/>
              </w:rPr>
            </w:pPr>
            <w:r>
              <w:t xml:space="preserve">Improved </w:t>
            </w:r>
            <w:proofErr w:type="spellStart"/>
            <w:r>
              <w:t>Cook</w:t>
            </w:r>
            <w:r w:rsidRPr="00613FA3">
              <w:t>stove</w:t>
            </w:r>
            <w:proofErr w:type="spellEnd"/>
          </w:p>
        </w:tc>
      </w:tr>
      <w:tr w:rsidR="00892091" w:rsidRPr="00DA1BEF" w14:paraId="17255B4A"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38808FEB" w14:textId="5F3D2884" w:rsidR="00892091" w:rsidRPr="00613FA3" w:rsidRDefault="00892091" w:rsidP="00DA1BEF">
            <w:pPr>
              <w:autoSpaceDE w:val="0"/>
              <w:autoSpaceDN w:val="0"/>
              <w:adjustRightInd w:val="0"/>
            </w:pPr>
            <w:r>
              <w:t>IPSS</w:t>
            </w:r>
          </w:p>
        </w:tc>
        <w:tc>
          <w:tcPr>
            <w:tcW w:w="7176" w:type="dxa"/>
            <w:tcBorders>
              <w:top w:val="single" w:sz="6" w:space="0" w:color="auto"/>
              <w:left w:val="single" w:sz="6" w:space="0" w:color="auto"/>
              <w:bottom w:val="single" w:sz="6" w:space="0" w:color="auto"/>
              <w:right w:val="single" w:sz="18" w:space="0" w:color="auto"/>
            </w:tcBorders>
          </w:tcPr>
          <w:p w14:paraId="371E0EAA" w14:textId="48484AC3" w:rsidR="00892091" w:rsidRPr="00613FA3" w:rsidRDefault="00892091" w:rsidP="00DA1BEF">
            <w:pPr>
              <w:autoSpaceDE w:val="0"/>
              <w:autoSpaceDN w:val="0"/>
              <w:adjustRightInd w:val="0"/>
            </w:pPr>
            <w:r>
              <w:t>Improved Palm Sugar Stove</w:t>
            </w:r>
          </w:p>
        </w:tc>
      </w:tr>
      <w:tr w:rsidR="00A30063" w:rsidRPr="00DA1BEF" w14:paraId="7443FF33"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09C4B499" w14:textId="00F56518" w:rsidR="00A30063" w:rsidRPr="00DA1BEF" w:rsidRDefault="00A30063" w:rsidP="00DA1BEF">
            <w:pPr>
              <w:autoSpaceDE w:val="0"/>
              <w:autoSpaceDN w:val="0"/>
              <w:adjustRightInd w:val="0"/>
              <w:rPr>
                <w:rFonts w:cs="Book Antiqua"/>
                <w:color w:val="000000"/>
                <w:sz w:val="20"/>
                <w:szCs w:val="20"/>
              </w:rPr>
            </w:pPr>
            <w:r w:rsidRPr="00613FA3">
              <w:t>KCH</w:t>
            </w:r>
          </w:p>
        </w:tc>
        <w:tc>
          <w:tcPr>
            <w:tcW w:w="7176" w:type="dxa"/>
            <w:tcBorders>
              <w:top w:val="single" w:sz="6" w:space="0" w:color="auto"/>
              <w:left w:val="single" w:sz="6" w:space="0" w:color="auto"/>
              <w:bottom w:val="single" w:sz="6" w:space="0" w:color="auto"/>
              <w:right w:val="single" w:sz="18" w:space="0" w:color="auto"/>
            </w:tcBorders>
          </w:tcPr>
          <w:p w14:paraId="5A51194A" w14:textId="2026B421" w:rsidR="00A30063" w:rsidRPr="00DA1BEF" w:rsidRDefault="00A30063" w:rsidP="00DA1BEF">
            <w:pPr>
              <w:autoSpaceDE w:val="0"/>
              <w:autoSpaceDN w:val="0"/>
              <w:adjustRightInd w:val="0"/>
              <w:rPr>
                <w:rFonts w:cs="Book Antiqua"/>
                <w:color w:val="000000"/>
                <w:sz w:val="20"/>
                <w:szCs w:val="20"/>
              </w:rPr>
            </w:pPr>
            <w:r w:rsidRPr="00613FA3">
              <w:t>Kampong Chhnang Commune</w:t>
            </w:r>
          </w:p>
        </w:tc>
      </w:tr>
      <w:tr w:rsidR="00A30063" w:rsidRPr="00DA1BEF" w14:paraId="04887E86"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6FA24721" w14:textId="2C07EF02" w:rsidR="00A30063" w:rsidRPr="00DA1BEF" w:rsidRDefault="00A30063" w:rsidP="00DA1BEF">
            <w:pPr>
              <w:autoSpaceDE w:val="0"/>
              <w:autoSpaceDN w:val="0"/>
              <w:adjustRightInd w:val="0"/>
              <w:rPr>
                <w:rFonts w:cs="Book Antiqua"/>
                <w:color w:val="000000"/>
                <w:sz w:val="20"/>
                <w:szCs w:val="20"/>
              </w:rPr>
            </w:pPr>
            <w:r w:rsidRPr="00613FA3">
              <w:t>KPS</w:t>
            </w:r>
          </w:p>
        </w:tc>
        <w:tc>
          <w:tcPr>
            <w:tcW w:w="7176" w:type="dxa"/>
            <w:tcBorders>
              <w:top w:val="single" w:sz="6" w:space="0" w:color="auto"/>
              <w:left w:val="single" w:sz="6" w:space="0" w:color="auto"/>
              <w:bottom w:val="single" w:sz="6" w:space="0" w:color="auto"/>
              <w:right w:val="single" w:sz="18" w:space="0" w:color="auto"/>
            </w:tcBorders>
          </w:tcPr>
          <w:p w14:paraId="3F8FA3B7" w14:textId="1EBCDE0F" w:rsidR="00A30063" w:rsidRPr="00DA1BEF" w:rsidRDefault="00A30063" w:rsidP="00DA1BEF">
            <w:pPr>
              <w:autoSpaceDE w:val="0"/>
              <w:autoSpaceDN w:val="0"/>
              <w:adjustRightInd w:val="0"/>
              <w:rPr>
                <w:rFonts w:cs="Book Antiqua"/>
                <w:color w:val="000000"/>
                <w:sz w:val="20"/>
                <w:szCs w:val="20"/>
              </w:rPr>
            </w:pPr>
            <w:r w:rsidRPr="00613FA3">
              <w:t xml:space="preserve">Kampong </w:t>
            </w:r>
            <w:proofErr w:type="spellStart"/>
            <w:r w:rsidRPr="00613FA3">
              <w:t>Speu</w:t>
            </w:r>
            <w:proofErr w:type="spellEnd"/>
            <w:r w:rsidRPr="00613FA3">
              <w:t xml:space="preserve"> Commune</w:t>
            </w:r>
          </w:p>
        </w:tc>
      </w:tr>
      <w:tr w:rsidR="00A30063" w:rsidRPr="00DA1BEF" w14:paraId="27DFE7BA"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2B7C128C" w14:textId="04787060" w:rsidR="00A30063" w:rsidRPr="00DA1BEF" w:rsidRDefault="00A30063" w:rsidP="00DA1BEF">
            <w:pPr>
              <w:autoSpaceDE w:val="0"/>
              <w:autoSpaceDN w:val="0"/>
              <w:adjustRightInd w:val="0"/>
              <w:rPr>
                <w:rFonts w:cs="Book Antiqua"/>
                <w:color w:val="000000"/>
                <w:sz w:val="20"/>
                <w:szCs w:val="20"/>
              </w:rPr>
            </w:pPr>
            <w:r w:rsidRPr="00613FA3">
              <w:t>MAFF</w:t>
            </w:r>
          </w:p>
        </w:tc>
        <w:tc>
          <w:tcPr>
            <w:tcW w:w="7176" w:type="dxa"/>
            <w:tcBorders>
              <w:top w:val="single" w:sz="6" w:space="0" w:color="auto"/>
              <w:left w:val="single" w:sz="6" w:space="0" w:color="auto"/>
              <w:bottom w:val="single" w:sz="6" w:space="0" w:color="auto"/>
              <w:right w:val="single" w:sz="18" w:space="0" w:color="auto"/>
            </w:tcBorders>
          </w:tcPr>
          <w:p w14:paraId="51E0606C" w14:textId="050A3934" w:rsidR="00A30063" w:rsidRPr="00DA1BEF" w:rsidRDefault="00A30063" w:rsidP="00DA1BEF">
            <w:pPr>
              <w:autoSpaceDE w:val="0"/>
              <w:autoSpaceDN w:val="0"/>
              <w:adjustRightInd w:val="0"/>
              <w:rPr>
                <w:rFonts w:cs="Book Antiqua"/>
                <w:color w:val="000000"/>
                <w:sz w:val="20"/>
                <w:szCs w:val="20"/>
              </w:rPr>
            </w:pPr>
            <w:r w:rsidRPr="00613FA3">
              <w:t xml:space="preserve">Ministry of Agriculture, </w:t>
            </w:r>
            <w:r w:rsidR="00A31A63">
              <w:t>F</w:t>
            </w:r>
            <w:r w:rsidRPr="00613FA3">
              <w:t>orestry and Fisheries</w:t>
            </w:r>
          </w:p>
        </w:tc>
      </w:tr>
      <w:tr w:rsidR="00A30063" w:rsidRPr="00DA1BEF" w14:paraId="4EEEFD52"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53C991E7" w14:textId="514193F3" w:rsidR="00A30063" w:rsidRPr="00DA1BEF" w:rsidRDefault="00A30063" w:rsidP="00DA1BEF">
            <w:pPr>
              <w:autoSpaceDE w:val="0"/>
              <w:autoSpaceDN w:val="0"/>
              <w:adjustRightInd w:val="0"/>
              <w:rPr>
                <w:rFonts w:cs="Book Antiqua"/>
                <w:color w:val="000000"/>
                <w:sz w:val="20"/>
                <w:szCs w:val="20"/>
              </w:rPr>
            </w:pPr>
            <w:r w:rsidRPr="00613FA3">
              <w:t>MDG</w:t>
            </w:r>
          </w:p>
        </w:tc>
        <w:tc>
          <w:tcPr>
            <w:tcW w:w="7176" w:type="dxa"/>
            <w:tcBorders>
              <w:top w:val="single" w:sz="6" w:space="0" w:color="auto"/>
              <w:left w:val="single" w:sz="6" w:space="0" w:color="auto"/>
              <w:bottom w:val="single" w:sz="6" w:space="0" w:color="auto"/>
              <w:right w:val="single" w:sz="18" w:space="0" w:color="auto"/>
            </w:tcBorders>
          </w:tcPr>
          <w:p w14:paraId="76EF21C2" w14:textId="2ED6124A" w:rsidR="00A30063" w:rsidRPr="00DA1BEF" w:rsidRDefault="00A30063" w:rsidP="00DA1BEF">
            <w:pPr>
              <w:autoSpaceDE w:val="0"/>
              <w:autoSpaceDN w:val="0"/>
              <w:adjustRightInd w:val="0"/>
              <w:rPr>
                <w:rFonts w:cs="Book Antiqua"/>
                <w:color w:val="000000"/>
                <w:sz w:val="20"/>
                <w:szCs w:val="20"/>
              </w:rPr>
            </w:pPr>
            <w:r w:rsidRPr="00613FA3">
              <w:t>Millennium Development Goal</w:t>
            </w:r>
          </w:p>
        </w:tc>
      </w:tr>
      <w:tr w:rsidR="00A30063" w:rsidRPr="00DA1BEF" w14:paraId="6E068C1A"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417917B8" w14:textId="3925DD3E" w:rsidR="00A30063" w:rsidRPr="00DA1BEF" w:rsidRDefault="009868DB" w:rsidP="00DA1BEF">
            <w:pPr>
              <w:autoSpaceDE w:val="0"/>
              <w:autoSpaceDN w:val="0"/>
              <w:adjustRightInd w:val="0"/>
              <w:rPr>
                <w:rFonts w:cs="Book Antiqua"/>
                <w:color w:val="000000"/>
                <w:sz w:val="20"/>
                <w:szCs w:val="20"/>
              </w:rPr>
            </w:pPr>
            <w:r>
              <w:t>M</w:t>
            </w:r>
            <w:r w:rsidR="00A30063" w:rsidRPr="00613FA3">
              <w:t>ME</w:t>
            </w:r>
            <w:r w:rsidR="00892091">
              <w:t>/ MIME</w:t>
            </w:r>
          </w:p>
        </w:tc>
        <w:tc>
          <w:tcPr>
            <w:tcW w:w="7176" w:type="dxa"/>
            <w:tcBorders>
              <w:top w:val="single" w:sz="6" w:space="0" w:color="auto"/>
              <w:left w:val="single" w:sz="6" w:space="0" w:color="auto"/>
              <w:bottom w:val="single" w:sz="6" w:space="0" w:color="auto"/>
              <w:right w:val="single" w:sz="18" w:space="0" w:color="auto"/>
            </w:tcBorders>
          </w:tcPr>
          <w:p w14:paraId="5D8FBB05" w14:textId="72896D22" w:rsidR="00A30063" w:rsidRPr="00DA1BEF" w:rsidRDefault="00A30063" w:rsidP="009868DB">
            <w:pPr>
              <w:autoSpaceDE w:val="0"/>
              <w:autoSpaceDN w:val="0"/>
              <w:adjustRightInd w:val="0"/>
              <w:rPr>
                <w:rFonts w:cs="Book Antiqua"/>
                <w:color w:val="000000"/>
                <w:sz w:val="20"/>
                <w:szCs w:val="20"/>
              </w:rPr>
            </w:pPr>
            <w:r w:rsidRPr="00613FA3">
              <w:t>Ministry of Mine</w:t>
            </w:r>
            <w:r w:rsidR="009868DB">
              <w:t>s</w:t>
            </w:r>
            <w:r w:rsidRPr="00613FA3">
              <w:t xml:space="preserve"> and Energy</w:t>
            </w:r>
            <w:r w:rsidR="00892091">
              <w:t>/</w:t>
            </w:r>
            <w:r w:rsidR="009868DB">
              <w:t xml:space="preserve"> formerly </w:t>
            </w:r>
            <w:r w:rsidR="009868DB" w:rsidRPr="00613FA3">
              <w:t>Ministry of Industry, Mine</w:t>
            </w:r>
            <w:r w:rsidR="009868DB">
              <w:t>s</w:t>
            </w:r>
            <w:r w:rsidR="009868DB" w:rsidRPr="00613FA3">
              <w:t xml:space="preserve"> and Energy</w:t>
            </w:r>
          </w:p>
        </w:tc>
      </w:tr>
      <w:tr w:rsidR="00A30063" w:rsidRPr="00DA1BEF" w14:paraId="313F9036"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0C39A0C2" w14:textId="06FC497C" w:rsidR="00A30063" w:rsidRPr="00DA1BEF" w:rsidRDefault="00A30063" w:rsidP="00DA1BEF">
            <w:pPr>
              <w:autoSpaceDE w:val="0"/>
              <w:autoSpaceDN w:val="0"/>
              <w:adjustRightInd w:val="0"/>
              <w:rPr>
                <w:rFonts w:cs="Book Antiqua"/>
                <w:color w:val="000000"/>
                <w:sz w:val="20"/>
                <w:szCs w:val="20"/>
              </w:rPr>
            </w:pPr>
            <w:r w:rsidRPr="00613FA3">
              <w:t>MLMUPC</w:t>
            </w:r>
          </w:p>
        </w:tc>
        <w:tc>
          <w:tcPr>
            <w:tcW w:w="7176" w:type="dxa"/>
            <w:tcBorders>
              <w:top w:val="single" w:sz="6" w:space="0" w:color="auto"/>
              <w:left w:val="single" w:sz="6" w:space="0" w:color="auto"/>
              <w:bottom w:val="single" w:sz="6" w:space="0" w:color="auto"/>
              <w:right w:val="single" w:sz="18" w:space="0" w:color="auto"/>
            </w:tcBorders>
          </w:tcPr>
          <w:p w14:paraId="19D8E7C1" w14:textId="7A9CCD78" w:rsidR="00A30063" w:rsidRPr="00DA1BEF" w:rsidRDefault="00A30063" w:rsidP="00DA1BEF">
            <w:pPr>
              <w:autoSpaceDE w:val="0"/>
              <w:autoSpaceDN w:val="0"/>
              <w:adjustRightInd w:val="0"/>
              <w:rPr>
                <w:rFonts w:cs="Book Antiqua"/>
                <w:color w:val="000000"/>
                <w:sz w:val="20"/>
                <w:szCs w:val="20"/>
              </w:rPr>
            </w:pPr>
            <w:r w:rsidRPr="00613FA3">
              <w:t>Ministry of Land Management</w:t>
            </w:r>
            <w:r w:rsidR="009868DB">
              <w:t>,</w:t>
            </w:r>
            <w:r w:rsidRPr="00613FA3">
              <w:t xml:space="preserve"> Urban Planning &amp; Construction</w:t>
            </w:r>
          </w:p>
        </w:tc>
      </w:tr>
      <w:tr w:rsidR="00A30063" w:rsidRPr="00DA1BEF" w14:paraId="368167C2"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6E8C2AD3" w14:textId="1A594D3B" w:rsidR="00A30063" w:rsidRPr="00DA1BEF" w:rsidRDefault="00A30063" w:rsidP="00DA1BEF">
            <w:pPr>
              <w:autoSpaceDE w:val="0"/>
              <w:autoSpaceDN w:val="0"/>
              <w:adjustRightInd w:val="0"/>
              <w:rPr>
                <w:rFonts w:cs="Book Antiqua"/>
                <w:color w:val="000000"/>
                <w:sz w:val="20"/>
                <w:szCs w:val="20"/>
              </w:rPr>
            </w:pPr>
            <w:proofErr w:type="spellStart"/>
            <w:r w:rsidRPr="00613FA3">
              <w:t>MoE</w:t>
            </w:r>
            <w:proofErr w:type="spellEnd"/>
          </w:p>
        </w:tc>
        <w:tc>
          <w:tcPr>
            <w:tcW w:w="7176" w:type="dxa"/>
            <w:tcBorders>
              <w:top w:val="single" w:sz="6" w:space="0" w:color="auto"/>
              <w:left w:val="single" w:sz="6" w:space="0" w:color="auto"/>
              <w:bottom w:val="single" w:sz="6" w:space="0" w:color="auto"/>
              <w:right w:val="single" w:sz="18" w:space="0" w:color="auto"/>
            </w:tcBorders>
          </w:tcPr>
          <w:p w14:paraId="1253DE3C" w14:textId="35BA5037" w:rsidR="00A30063" w:rsidRPr="00DA1BEF" w:rsidRDefault="00A30063" w:rsidP="00DA1BEF">
            <w:pPr>
              <w:autoSpaceDE w:val="0"/>
              <w:autoSpaceDN w:val="0"/>
              <w:adjustRightInd w:val="0"/>
              <w:rPr>
                <w:rFonts w:cs="Book Antiqua"/>
                <w:color w:val="000000"/>
                <w:sz w:val="20"/>
                <w:szCs w:val="20"/>
              </w:rPr>
            </w:pPr>
            <w:r w:rsidRPr="00613FA3">
              <w:t>Ministry of Environment</w:t>
            </w:r>
          </w:p>
        </w:tc>
      </w:tr>
      <w:tr w:rsidR="00A30063" w:rsidRPr="00DA1BEF" w14:paraId="7A937001"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7802CE06" w14:textId="36BF0C61" w:rsidR="00A30063" w:rsidRPr="00DA1BEF" w:rsidRDefault="00A30063" w:rsidP="00DA1BEF">
            <w:pPr>
              <w:autoSpaceDE w:val="0"/>
              <w:autoSpaceDN w:val="0"/>
              <w:adjustRightInd w:val="0"/>
              <w:rPr>
                <w:rFonts w:cs="Book Antiqua"/>
                <w:color w:val="000000"/>
                <w:sz w:val="20"/>
                <w:szCs w:val="20"/>
              </w:rPr>
            </w:pPr>
            <w:r w:rsidRPr="00613FA3">
              <w:t>MTR</w:t>
            </w:r>
          </w:p>
        </w:tc>
        <w:tc>
          <w:tcPr>
            <w:tcW w:w="7176" w:type="dxa"/>
            <w:tcBorders>
              <w:top w:val="single" w:sz="6" w:space="0" w:color="auto"/>
              <w:left w:val="single" w:sz="6" w:space="0" w:color="auto"/>
              <w:bottom w:val="single" w:sz="6" w:space="0" w:color="auto"/>
              <w:right w:val="single" w:sz="18" w:space="0" w:color="auto"/>
            </w:tcBorders>
          </w:tcPr>
          <w:p w14:paraId="1EA6A84E" w14:textId="26F2C960" w:rsidR="00A30063" w:rsidRPr="00DA1BEF" w:rsidRDefault="00993002" w:rsidP="00DA1BEF">
            <w:pPr>
              <w:autoSpaceDE w:val="0"/>
              <w:autoSpaceDN w:val="0"/>
              <w:adjustRightInd w:val="0"/>
              <w:rPr>
                <w:rFonts w:cs="Book Antiqua"/>
                <w:color w:val="000000"/>
                <w:sz w:val="20"/>
                <w:szCs w:val="20"/>
              </w:rPr>
            </w:pPr>
            <w:r>
              <w:t>Mid-T</w:t>
            </w:r>
            <w:r w:rsidR="00A30063" w:rsidRPr="00613FA3">
              <w:t>erm Review</w:t>
            </w:r>
          </w:p>
        </w:tc>
      </w:tr>
      <w:tr w:rsidR="00A30063" w:rsidRPr="00DA1BEF" w14:paraId="28AD46F3"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34CBF3F5" w14:textId="687024E8" w:rsidR="00A30063" w:rsidRPr="00DA1BEF" w:rsidRDefault="00A30063" w:rsidP="00DA1BEF">
            <w:pPr>
              <w:autoSpaceDE w:val="0"/>
              <w:autoSpaceDN w:val="0"/>
              <w:adjustRightInd w:val="0"/>
              <w:rPr>
                <w:rFonts w:cs="Book Antiqua"/>
                <w:color w:val="000000"/>
                <w:sz w:val="20"/>
                <w:szCs w:val="20"/>
              </w:rPr>
            </w:pPr>
            <w:r w:rsidRPr="000A6012">
              <w:t>NIM</w:t>
            </w:r>
          </w:p>
        </w:tc>
        <w:tc>
          <w:tcPr>
            <w:tcW w:w="7176" w:type="dxa"/>
            <w:tcBorders>
              <w:top w:val="single" w:sz="6" w:space="0" w:color="auto"/>
              <w:left w:val="single" w:sz="6" w:space="0" w:color="auto"/>
              <w:bottom w:val="single" w:sz="6" w:space="0" w:color="auto"/>
              <w:right w:val="single" w:sz="18" w:space="0" w:color="auto"/>
            </w:tcBorders>
          </w:tcPr>
          <w:p w14:paraId="0F5AC7BD" w14:textId="33F65AFC" w:rsidR="00A30063" w:rsidRPr="00DA1BEF" w:rsidRDefault="00A30063" w:rsidP="00DA1BEF">
            <w:pPr>
              <w:autoSpaceDE w:val="0"/>
              <w:autoSpaceDN w:val="0"/>
              <w:adjustRightInd w:val="0"/>
              <w:rPr>
                <w:rFonts w:cs="Book Antiqua"/>
                <w:color w:val="000000"/>
                <w:sz w:val="20"/>
                <w:szCs w:val="20"/>
              </w:rPr>
            </w:pPr>
            <w:r w:rsidRPr="000A6012">
              <w:t>National Implementation Modality</w:t>
            </w:r>
          </w:p>
        </w:tc>
      </w:tr>
      <w:tr w:rsidR="00A30063" w:rsidRPr="00DA1BEF" w14:paraId="4C418DB5"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1A878EFA" w14:textId="52F05788" w:rsidR="00A30063" w:rsidRPr="00DA1BEF" w:rsidRDefault="00A30063" w:rsidP="00DA1BEF">
            <w:pPr>
              <w:autoSpaceDE w:val="0"/>
              <w:autoSpaceDN w:val="0"/>
              <w:adjustRightInd w:val="0"/>
              <w:rPr>
                <w:rFonts w:cs="Book Antiqua"/>
                <w:color w:val="000000"/>
                <w:sz w:val="20"/>
                <w:szCs w:val="20"/>
              </w:rPr>
            </w:pPr>
            <w:r w:rsidRPr="000A6012">
              <w:t>NSDP</w:t>
            </w:r>
          </w:p>
        </w:tc>
        <w:tc>
          <w:tcPr>
            <w:tcW w:w="7176" w:type="dxa"/>
            <w:tcBorders>
              <w:top w:val="single" w:sz="6" w:space="0" w:color="auto"/>
              <w:left w:val="single" w:sz="6" w:space="0" w:color="auto"/>
              <w:bottom w:val="single" w:sz="6" w:space="0" w:color="auto"/>
              <w:right w:val="single" w:sz="18" w:space="0" w:color="auto"/>
            </w:tcBorders>
          </w:tcPr>
          <w:p w14:paraId="5D84D739" w14:textId="5F35A566" w:rsidR="00A30063" w:rsidRPr="00DA1BEF" w:rsidRDefault="00A30063" w:rsidP="00DA1BEF">
            <w:pPr>
              <w:autoSpaceDE w:val="0"/>
              <w:autoSpaceDN w:val="0"/>
              <w:adjustRightInd w:val="0"/>
              <w:rPr>
                <w:rFonts w:cs="Book Antiqua"/>
                <w:color w:val="000000"/>
                <w:sz w:val="20"/>
                <w:szCs w:val="20"/>
              </w:rPr>
            </w:pPr>
            <w:r w:rsidRPr="000A6012">
              <w:t>National Strategic Development Plan</w:t>
            </w:r>
          </w:p>
        </w:tc>
      </w:tr>
      <w:tr w:rsidR="00A30063" w:rsidRPr="00DA1BEF" w14:paraId="1ED54FA9"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09E63718" w14:textId="1ADB6D6A" w:rsidR="00A30063" w:rsidRPr="00DA1BEF" w:rsidRDefault="00A30063" w:rsidP="00DA1BEF">
            <w:pPr>
              <w:autoSpaceDE w:val="0"/>
              <w:autoSpaceDN w:val="0"/>
              <w:adjustRightInd w:val="0"/>
              <w:rPr>
                <w:rFonts w:cs="Book Antiqua"/>
                <w:color w:val="000000"/>
                <w:sz w:val="20"/>
                <w:szCs w:val="20"/>
              </w:rPr>
            </w:pPr>
            <w:r w:rsidRPr="000A6012">
              <w:t>NTFP</w:t>
            </w:r>
          </w:p>
        </w:tc>
        <w:tc>
          <w:tcPr>
            <w:tcW w:w="7176" w:type="dxa"/>
            <w:tcBorders>
              <w:top w:val="single" w:sz="6" w:space="0" w:color="auto"/>
              <w:left w:val="single" w:sz="6" w:space="0" w:color="auto"/>
              <w:bottom w:val="single" w:sz="6" w:space="0" w:color="auto"/>
              <w:right w:val="single" w:sz="18" w:space="0" w:color="auto"/>
            </w:tcBorders>
          </w:tcPr>
          <w:p w14:paraId="5FDC3B21" w14:textId="1D7F73AF" w:rsidR="00A30063" w:rsidRPr="00DA1BEF" w:rsidRDefault="00A30063" w:rsidP="00DA1BEF">
            <w:pPr>
              <w:autoSpaceDE w:val="0"/>
              <w:autoSpaceDN w:val="0"/>
              <w:adjustRightInd w:val="0"/>
              <w:rPr>
                <w:rFonts w:cs="Book Antiqua"/>
                <w:color w:val="000000"/>
                <w:sz w:val="20"/>
                <w:szCs w:val="20"/>
              </w:rPr>
            </w:pPr>
            <w:r w:rsidRPr="000A6012">
              <w:t>Non-timber Forest Product</w:t>
            </w:r>
          </w:p>
        </w:tc>
      </w:tr>
      <w:tr w:rsidR="00A30063" w:rsidRPr="00DA1BEF" w14:paraId="07E81A30"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785DC4BB" w14:textId="4FDD0B6D" w:rsidR="00A30063" w:rsidRPr="00DA1BEF" w:rsidRDefault="00A30063" w:rsidP="00DA1BEF">
            <w:pPr>
              <w:autoSpaceDE w:val="0"/>
              <w:autoSpaceDN w:val="0"/>
              <w:adjustRightInd w:val="0"/>
              <w:rPr>
                <w:rFonts w:cs="Book Antiqua"/>
                <w:color w:val="000000"/>
                <w:sz w:val="20"/>
                <w:szCs w:val="20"/>
              </w:rPr>
            </w:pPr>
            <w:r w:rsidRPr="000A6012">
              <w:lastRenderedPageBreak/>
              <w:t>PF</w:t>
            </w:r>
          </w:p>
        </w:tc>
        <w:tc>
          <w:tcPr>
            <w:tcW w:w="7176" w:type="dxa"/>
            <w:tcBorders>
              <w:top w:val="single" w:sz="6" w:space="0" w:color="auto"/>
              <w:left w:val="single" w:sz="6" w:space="0" w:color="auto"/>
              <w:bottom w:val="single" w:sz="6" w:space="0" w:color="auto"/>
              <w:right w:val="single" w:sz="18" w:space="0" w:color="auto"/>
            </w:tcBorders>
          </w:tcPr>
          <w:p w14:paraId="40513EEE" w14:textId="63F11546" w:rsidR="00A30063" w:rsidRPr="00DA1BEF" w:rsidRDefault="00A30063" w:rsidP="00DA1BEF">
            <w:pPr>
              <w:autoSpaceDE w:val="0"/>
              <w:autoSpaceDN w:val="0"/>
              <w:adjustRightInd w:val="0"/>
              <w:rPr>
                <w:rFonts w:cs="Book Antiqua"/>
                <w:color w:val="000000"/>
                <w:sz w:val="20"/>
                <w:szCs w:val="20"/>
              </w:rPr>
            </w:pPr>
            <w:r w:rsidRPr="000A6012">
              <w:t>Protected Forest</w:t>
            </w:r>
          </w:p>
        </w:tc>
      </w:tr>
      <w:tr w:rsidR="007F409A" w:rsidRPr="00DA1BEF" w14:paraId="3BDAF411"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62693CFC" w14:textId="59D1F9D4" w:rsidR="007F409A" w:rsidRPr="000A6012" w:rsidRDefault="007F409A" w:rsidP="00DA1BEF">
            <w:pPr>
              <w:autoSpaceDE w:val="0"/>
              <w:autoSpaceDN w:val="0"/>
              <w:adjustRightInd w:val="0"/>
            </w:pPr>
            <w:proofErr w:type="spellStart"/>
            <w:r>
              <w:t>ProDoc</w:t>
            </w:r>
            <w:proofErr w:type="spellEnd"/>
          </w:p>
        </w:tc>
        <w:tc>
          <w:tcPr>
            <w:tcW w:w="7176" w:type="dxa"/>
            <w:tcBorders>
              <w:top w:val="single" w:sz="6" w:space="0" w:color="auto"/>
              <w:left w:val="single" w:sz="6" w:space="0" w:color="auto"/>
              <w:bottom w:val="single" w:sz="6" w:space="0" w:color="auto"/>
              <w:right w:val="single" w:sz="18" w:space="0" w:color="auto"/>
            </w:tcBorders>
          </w:tcPr>
          <w:p w14:paraId="7A55779E" w14:textId="676A290F" w:rsidR="007F409A" w:rsidRPr="000A6012" w:rsidRDefault="007F409A" w:rsidP="00DA1BEF">
            <w:pPr>
              <w:autoSpaceDE w:val="0"/>
              <w:autoSpaceDN w:val="0"/>
              <w:adjustRightInd w:val="0"/>
            </w:pPr>
            <w:r>
              <w:t>Project Document</w:t>
            </w:r>
          </w:p>
        </w:tc>
      </w:tr>
      <w:tr w:rsidR="00A30063" w:rsidRPr="00DA1BEF" w14:paraId="20570AB7"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163EECA9" w14:textId="26F0E198" w:rsidR="00A30063" w:rsidRPr="00DA1BEF" w:rsidRDefault="00A30063" w:rsidP="00DA1BEF">
            <w:pPr>
              <w:autoSpaceDE w:val="0"/>
              <w:autoSpaceDN w:val="0"/>
              <w:adjustRightInd w:val="0"/>
              <w:rPr>
                <w:rFonts w:cs="Book Antiqua"/>
                <w:color w:val="000000"/>
                <w:sz w:val="20"/>
                <w:szCs w:val="20"/>
              </w:rPr>
            </w:pPr>
            <w:r w:rsidRPr="000A6012">
              <w:t>PUR</w:t>
            </w:r>
          </w:p>
        </w:tc>
        <w:tc>
          <w:tcPr>
            <w:tcW w:w="7176" w:type="dxa"/>
            <w:tcBorders>
              <w:top w:val="single" w:sz="6" w:space="0" w:color="auto"/>
              <w:left w:val="single" w:sz="6" w:space="0" w:color="auto"/>
              <w:bottom w:val="single" w:sz="6" w:space="0" w:color="auto"/>
              <w:right w:val="single" w:sz="18" w:space="0" w:color="auto"/>
            </w:tcBorders>
          </w:tcPr>
          <w:p w14:paraId="0709DC5A" w14:textId="041C7110" w:rsidR="00A30063" w:rsidRPr="00DA1BEF" w:rsidRDefault="00A30063" w:rsidP="00DA1BEF">
            <w:pPr>
              <w:autoSpaceDE w:val="0"/>
              <w:autoSpaceDN w:val="0"/>
              <w:adjustRightInd w:val="0"/>
              <w:rPr>
                <w:rFonts w:cs="Book Antiqua"/>
                <w:color w:val="000000"/>
                <w:sz w:val="20"/>
                <w:szCs w:val="20"/>
              </w:rPr>
            </w:pPr>
            <w:proofErr w:type="spellStart"/>
            <w:r w:rsidRPr="000A6012">
              <w:t>Pursat</w:t>
            </w:r>
            <w:proofErr w:type="spellEnd"/>
            <w:r w:rsidRPr="000A6012">
              <w:t xml:space="preserve"> Province</w:t>
            </w:r>
          </w:p>
        </w:tc>
      </w:tr>
      <w:tr w:rsidR="00A30063" w:rsidRPr="00DA1BEF" w14:paraId="4DB22937"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4642D3CA" w14:textId="36B2860C" w:rsidR="00A30063" w:rsidRPr="00DA1BEF" w:rsidRDefault="00A30063" w:rsidP="00DA1BEF">
            <w:pPr>
              <w:autoSpaceDE w:val="0"/>
              <w:autoSpaceDN w:val="0"/>
              <w:adjustRightInd w:val="0"/>
              <w:rPr>
                <w:rFonts w:cs="Book Antiqua"/>
                <w:color w:val="000000"/>
                <w:sz w:val="20"/>
                <w:szCs w:val="20"/>
              </w:rPr>
            </w:pPr>
            <w:r w:rsidRPr="000A6012">
              <w:t>RECOFTC</w:t>
            </w:r>
          </w:p>
        </w:tc>
        <w:tc>
          <w:tcPr>
            <w:tcW w:w="7176" w:type="dxa"/>
            <w:tcBorders>
              <w:top w:val="single" w:sz="6" w:space="0" w:color="auto"/>
              <w:left w:val="single" w:sz="6" w:space="0" w:color="auto"/>
              <w:bottom w:val="single" w:sz="6" w:space="0" w:color="auto"/>
              <w:right w:val="single" w:sz="18" w:space="0" w:color="auto"/>
            </w:tcBorders>
          </w:tcPr>
          <w:p w14:paraId="0CC3C6E6" w14:textId="55D9120D" w:rsidR="00A30063" w:rsidRPr="00DA1BEF" w:rsidRDefault="00A30063" w:rsidP="00DA1BEF">
            <w:pPr>
              <w:autoSpaceDE w:val="0"/>
              <w:autoSpaceDN w:val="0"/>
              <w:adjustRightInd w:val="0"/>
              <w:rPr>
                <w:rFonts w:cs="Book Antiqua"/>
                <w:color w:val="000000"/>
                <w:sz w:val="20"/>
                <w:szCs w:val="20"/>
              </w:rPr>
            </w:pPr>
            <w:r w:rsidRPr="000A6012">
              <w:t>Regional Community Forestry Training Centre</w:t>
            </w:r>
          </w:p>
        </w:tc>
      </w:tr>
      <w:tr w:rsidR="00A30063" w:rsidRPr="00DA1BEF" w14:paraId="4831A48E"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46E3FDA5" w14:textId="3ACB553E" w:rsidR="00A30063" w:rsidRPr="00DA1BEF" w:rsidRDefault="00A30063" w:rsidP="00DA1BEF">
            <w:pPr>
              <w:autoSpaceDE w:val="0"/>
              <w:autoSpaceDN w:val="0"/>
              <w:adjustRightInd w:val="0"/>
              <w:rPr>
                <w:rFonts w:cs="Book Antiqua"/>
                <w:color w:val="000000"/>
                <w:sz w:val="20"/>
                <w:szCs w:val="20"/>
              </w:rPr>
            </w:pPr>
            <w:r w:rsidRPr="000A6012">
              <w:t>REDD</w:t>
            </w:r>
          </w:p>
        </w:tc>
        <w:tc>
          <w:tcPr>
            <w:tcW w:w="7176" w:type="dxa"/>
            <w:tcBorders>
              <w:top w:val="single" w:sz="6" w:space="0" w:color="auto"/>
              <w:left w:val="single" w:sz="6" w:space="0" w:color="auto"/>
              <w:bottom w:val="single" w:sz="6" w:space="0" w:color="auto"/>
              <w:right w:val="single" w:sz="18" w:space="0" w:color="auto"/>
            </w:tcBorders>
          </w:tcPr>
          <w:p w14:paraId="3386748A" w14:textId="6C692387" w:rsidR="00A30063" w:rsidRPr="00DA1BEF" w:rsidRDefault="00A30063" w:rsidP="00DA1BEF">
            <w:pPr>
              <w:autoSpaceDE w:val="0"/>
              <w:autoSpaceDN w:val="0"/>
              <w:adjustRightInd w:val="0"/>
              <w:rPr>
                <w:rFonts w:cs="Book Antiqua"/>
                <w:color w:val="000000"/>
                <w:sz w:val="20"/>
                <w:szCs w:val="20"/>
              </w:rPr>
            </w:pPr>
            <w:r w:rsidRPr="000A6012">
              <w:t>Reduction of Emission from Deforestation and Forest Degradation</w:t>
            </w:r>
          </w:p>
        </w:tc>
      </w:tr>
      <w:tr w:rsidR="00A30063" w:rsidRPr="00DA1BEF" w14:paraId="3FBDD445"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507F9A74" w14:textId="649DFE8D" w:rsidR="00A30063" w:rsidRPr="00DA1BEF" w:rsidRDefault="00A30063" w:rsidP="00DA1BEF">
            <w:pPr>
              <w:autoSpaceDE w:val="0"/>
              <w:autoSpaceDN w:val="0"/>
              <w:adjustRightInd w:val="0"/>
              <w:rPr>
                <w:rFonts w:cs="Book Antiqua"/>
                <w:color w:val="000000"/>
                <w:sz w:val="20"/>
                <w:szCs w:val="20"/>
              </w:rPr>
            </w:pPr>
            <w:r w:rsidRPr="000A6012">
              <w:t>RFP</w:t>
            </w:r>
          </w:p>
        </w:tc>
        <w:tc>
          <w:tcPr>
            <w:tcW w:w="7176" w:type="dxa"/>
            <w:tcBorders>
              <w:top w:val="single" w:sz="6" w:space="0" w:color="auto"/>
              <w:left w:val="single" w:sz="6" w:space="0" w:color="auto"/>
              <w:bottom w:val="single" w:sz="6" w:space="0" w:color="auto"/>
              <w:right w:val="single" w:sz="18" w:space="0" w:color="auto"/>
            </w:tcBorders>
          </w:tcPr>
          <w:p w14:paraId="4A5526C9" w14:textId="2D1B5C5C" w:rsidR="00A30063" w:rsidRPr="00DA1BEF" w:rsidRDefault="00A30063" w:rsidP="00DA1BEF">
            <w:pPr>
              <w:autoSpaceDE w:val="0"/>
              <w:autoSpaceDN w:val="0"/>
              <w:adjustRightInd w:val="0"/>
              <w:rPr>
                <w:rFonts w:cs="Book Antiqua"/>
                <w:color w:val="000000"/>
                <w:sz w:val="20"/>
                <w:szCs w:val="20"/>
              </w:rPr>
            </w:pPr>
            <w:r w:rsidRPr="000A6012">
              <w:t>Request for Proposal</w:t>
            </w:r>
          </w:p>
        </w:tc>
      </w:tr>
      <w:tr w:rsidR="00A30063" w:rsidRPr="00DA1BEF" w14:paraId="5DEE1231"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70854071" w14:textId="25B9F8EA" w:rsidR="00A30063" w:rsidRPr="00DA1BEF" w:rsidRDefault="00A30063" w:rsidP="00DA1BEF">
            <w:pPr>
              <w:autoSpaceDE w:val="0"/>
              <w:autoSpaceDN w:val="0"/>
              <w:adjustRightInd w:val="0"/>
              <w:rPr>
                <w:rFonts w:cs="Book Antiqua"/>
                <w:color w:val="000000"/>
                <w:sz w:val="20"/>
                <w:szCs w:val="20"/>
              </w:rPr>
            </w:pPr>
            <w:r w:rsidRPr="000A6012">
              <w:t>RGC</w:t>
            </w:r>
          </w:p>
        </w:tc>
        <w:tc>
          <w:tcPr>
            <w:tcW w:w="7176" w:type="dxa"/>
            <w:tcBorders>
              <w:top w:val="single" w:sz="6" w:space="0" w:color="auto"/>
              <w:left w:val="single" w:sz="6" w:space="0" w:color="auto"/>
              <w:bottom w:val="single" w:sz="6" w:space="0" w:color="auto"/>
              <w:right w:val="single" w:sz="18" w:space="0" w:color="auto"/>
            </w:tcBorders>
          </w:tcPr>
          <w:p w14:paraId="43062609" w14:textId="0A3C5E37" w:rsidR="00A30063" w:rsidRPr="00DA1BEF" w:rsidRDefault="00A30063" w:rsidP="00DA1BEF">
            <w:pPr>
              <w:autoSpaceDE w:val="0"/>
              <w:autoSpaceDN w:val="0"/>
              <w:adjustRightInd w:val="0"/>
              <w:rPr>
                <w:rFonts w:cs="Book Antiqua"/>
                <w:color w:val="000000"/>
                <w:sz w:val="20"/>
                <w:szCs w:val="20"/>
              </w:rPr>
            </w:pPr>
            <w:r w:rsidRPr="000A6012">
              <w:t>Royal Government of Cambodia</w:t>
            </w:r>
          </w:p>
        </w:tc>
      </w:tr>
      <w:tr w:rsidR="00A30063" w:rsidRPr="00DA1BEF" w14:paraId="3AFF0732"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4AD54AB0" w14:textId="528EC65B" w:rsidR="00A30063" w:rsidRPr="00DA1BEF" w:rsidRDefault="00A30063" w:rsidP="00DA1BEF">
            <w:pPr>
              <w:autoSpaceDE w:val="0"/>
              <w:autoSpaceDN w:val="0"/>
              <w:adjustRightInd w:val="0"/>
              <w:rPr>
                <w:rFonts w:cs="Book Antiqua"/>
                <w:color w:val="000000"/>
                <w:sz w:val="20"/>
                <w:szCs w:val="20"/>
              </w:rPr>
            </w:pPr>
            <w:r w:rsidRPr="000A6012">
              <w:t>SFM</w:t>
            </w:r>
          </w:p>
        </w:tc>
        <w:tc>
          <w:tcPr>
            <w:tcW w:w="7176" w:type="dxa"/>
            <w:tcBorders>
              <w:top w:val="single" w:sz="6" w:space="0" w:color="auto"/>
              <w:left w:val="single" w:sz="6" w:space="0" w:color="auto"/>
              <w:bottom w:val="single" w:sz="6" w:space="0" w:color="auto"/>
              <w:right w:val="single" w:sz="18" w:space="0" w:color="auto"/>
            </w:tcBorders>
          </w:tcPr>
          <w:p w14:paraId="739F2298" w14:textId="59B3E63D" w:rsidR="00A30063" w:rsidRPr="00DA1BEF" w:rsidRDefault="00A30063" w:rsidP="00DA1BEF">
            <w:pPr>
              <w:autoSpaceDE w:val="0"/>
              <w:autoSpaceDN w:val="0"/>
              <w:adjustRightInd w:val="0"/>
              <w:rPr>
                <w:rFonts w:cs="Book Antiqua"/>
                <w:color w:val="000000"/>
                <w:sz w:val="20"/>
                <w:szCs w:val="20"/>
              </w:rPr>
            </w:pPr>
            <w:r w:rsidRPr="000A6012">
              <w:t>Sustainable Forest Management</w:t>
            </w:r>
          </w:p>
        </w:tc>
      </w:tr>
      <w:tr w:rsidR="00A30063" w:rsidRPr="00DA1BEF" w14:paraId="290898A4"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67F6E8EC" w14:textId="69F01AF4" w:rsidR="00A30063" w:rsidRPr="00DA1BEF" w:rsidRDefault="00A30063" w:rsidP="00DA1BEF">
            <w:pPr>
              <w:autoSpaceDE w:val="0"/>
              <w:autoSpaceDN w:val="0"/>
              <w:adjustRightInd w:val="0"/>
              <w:rPr>
                <w:rFonts w:cs="Book Antiqua"/>
                <w:color w:val="000000"/>
                <w:sz w:val="20"/>
                <w:szCs w:val="20"/>
              </w:rPr>
            </w:pPr>
            <w:proofErr w:type="spellStart"/>
            <w:r w:rsidRPr="00980BFB">
              <w:t>ToT</w:t>
            </w:r>
            <w:proofErr w:type="spellEnd"/>
          </w:p>
        </w:tc>
        <w:tc>
          <w:tcPr>
            <w:tcW w:w="7176" w:type="dxa"/>
            <w:tcBorders>
              <w:top w:val="single" w:sz="6" w:space="0" w:color="auto"/>
              <w:left w:val="single" w:sz="6" w:space="0" w:color="auto"/>
              <w:bottom w:val="single" w:sz="6" w:space="0" w:color="auto"/>
              <w:right w:val="single" w:sz="18" w:space="0" w:color="auto"/>
            </w:tcBorders>
          </w:tcPr>
          <w:p w14:paraId="0652941C" w14:textId="2AE0D133" w:rsidR="00A30063" w:rsidRPr="00DA1BEF" w:rsidRDefault="00A30063" w:rsidP="00DA1BEF">
            <w:pPr>
              <w:autoSpaceDE w:val="0"/>
              <w:autoSpaceDN w:val="0"/>
              <w:adjustRightInd w:val="0"/>
              <w:rPr>
                <w:rFonts w:cs="Book Antiqua"/>
                <w:color w:val="000000"/>
                <w:sz w:val="20"/>
                <w:szCs w:val="20"/>
              </w:rPr>
            </w:pPr>
            <w:r w:rsidRPr="00980BFB">
              <w:t>Training of Trainers</w:t>
            </w:r>
          </w:p>
        </w:tc>
      </w:tr>
      <w:tr w:rsidR="00A30063" w:rsidRPr="00DA1BEF" w14:paraId="17091DD1"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49D49455" w14:textId="0CCA6C96" w:rsidR="00A30063" w:rsidRPr="00DA1BEF" w:rsidRDefault="00A30063" w:rsidP="00DA1BEF">
            <w:pPr>
              <w:autoSpaceDE w:val="0"/>
              <w:autoSpaceDN w:val="0"/>
              <w:adjustRightInd w:val="0"/>
              <w:rPr>
                <w:rFonts w:cs="Book Antiqua"/>
                <w:color w:val="000000"/>
                <w:sz w:val="20"/>
                <w:szCs w:val="20"/>
              </w:rPr>
            </w:pPr>
            <w:r w:rsidRPr="00980BFB">
              <w:t>TWG</w:t>
            </w:r>
          </w:p>
        </w:tc>
        <w:tc>
          <w:tcPr>
            <w:tcW w:w="7176" w:type="dxa"/>
            <w:tcBorders>
              <w:top w:val="single" w:sz="6" w:space="0" w:color="auto"/>
              <w:left w:val="single" w:sz="6" w:space="0" w:color="auto"/>
              <w:bottom w:val="single" w:sz="6" w:space="0" w:color="auto"/>
              <w:right w:val="single" w:sz="18" w:space="0" w:color="auto"/>
            </w:tcBorders>
          </w:tcPr>
          <w:p w14:paraId="7B4B6907" w14:textId="425D493A" w:rsidR="00A30063" w:rsidRPr="00DA1BEF" w:rsidRDefault="00A30063" w:rsidP="00DA1BEF">
            <w:pPr>
              <w:autoSpaceDE w:val="0"/>
              <w:autoSpaceDN w:val="0"/>
              <w:adjustRightInd w:val="0"/>
              <w:rPr>
                <w:rFonts w:cs="Book Antiqua"/>
                <w:color w:val="000000"/>
                <w:sz w:val="20"/>
                <w:szCs w:val="20"/>
              </w:rPr>
            </w:pPr>
            <w:r w:rsidRPr="00980BFB">
              <w:t>Technical Working Group</w:t>
            </w:r>
          </w:p>
        </w:tc>
      </w:tr>
      <w:tr w:rsidR="00F07A71" w:rsidRPr="00DA1BEF" w14:paraId="17EDF6F1"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37DB3E39" w14:textId="1F272DFB" w:rsidR="00F07A71" w:rsidRPr="00980BFB" w:rsidRDefault="00F07A71" w:rsidP="00DA1BEF">
            <w:pPr>
              <w:autoSpaceDE w:val="0"/>
              <w:autoSpaceDN w:val="0"/>
              <w:adjustRightInd w:val="0"/>
            </w:pPr>
            <w:r>
              <w:t>TWG-F&amp;E</w:t>
            </w:r>
          </w:p>
        </w:tc>
        <w:tc>
          <w:tcPr>
            <w:tcW w:w="7176" w:type="dxa"/>
            <w:tcBorders>
              <w:top w:val="single" w:sz="6" w:space="0" w:color="auto"/>
              <w:left w:val="single" w:sz="6" w:space="0" w:color="auto"/>
              <w:bottom w:val="single" w:sz="6" w:space="0" w:color="auto"/>
              <w:right w:val="single" w:sz="18" w:space="0" w:color="auto"/>
            </w:tcBorders>
          </w:tcPr>
          <w:p w14:paraId="70EEE5AC" w14:textId="6AAFD9E6" w:rsidR="00F07A71" w:rsidRPr="00980BFB" w:rsidRDefault="00F07A71" w:rsidP="00DA1BEF">
            <w:pPr>
              <w:autoSpaceDE w:val="0"/>
              <w:autoSpaceDN w:val="0"/>
              <w:adjustRightInd w:val="0"/>
            </w:pPr>
            <w:r>
              <w:t>Technical Working Group on Forestry &amp; Environment</w:t>
            </w:r>
          </w:p>
        </w:tc>
      </w:tr>
      <w:tr w:rsidR="00A30063" w:rsidRPr="00DA1BEF" w14:paraId="6DA08048"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53C9A089" w14:textId="4A01393B" w:rsidR="00A30063" w:rsidRPr="00DA1BEF" w:rsidRDefault="00A30063" w:rsidP="00DA1BEF">
            <w:pPr>
              <w:autoSpaceDE w:val="0"/>
              <w:autoSpaceDN w:val="0"/>
              <w:adjustRightInd w:val="0"/>
              <w:rPr>
                <w:rFonts w:cs="Book Antiqua"/>
                <w:color w:val="000000"/>
                <w:sz w:val="20"/>
                <w:szCs w:val="20"/>
              </w:rPr>
            </w:pPr>
            <w:r w:rsidRPr="00980BFB">
              <w:t>TWG</w:t>
            </w:r>
            <w:r w:rsidR="00892091">
              <w:t>-F</w:t>
            </w:r>
            <w:r w:rsidR="00F07A71">
              <w:t>R</w:t>
            </w:r>
          </w:p>
        </w:tc>
        <w:tc>
          <w:tcPr>
            <w:tcW w:w="7176" w:type="dxa"/>
            <w:tcBorders>
              <w:top w:val="single" w:sz="6" w:space="0" w:color="auto"/>
              <w:left w:val="single" w:sz="6" w:space="0" w:color="auto"/>
              <w:bottom w:val="single" w:sz="6" w:space="0" w:color="auto"/>
              <w:right w:val="single" w:sz="18" w:space="0" w:color="auto"/>
            </w:tcBorders>
          </w:tcPr>
          <w:p w14:paraId="792077CA" w14:textId="4222A21A" w:rsidR="00A30063" w:rsidRPr="00DA1BEF" w:rsidRDefault="00A30063" w:rsidP="00F07A71">
            <w:pPr>
              <w:autoSpaceDE w:val="0"/>
              <w:autoSpaceDN w:val="0"/>
              <w:adjustRightInd w:val="0"/>
              <w:rPr>
                <w:rFonts w:cs="Book Antiqua"/>
                <w:color w:val="000000"/>
                <w:sz w:val="20"/>
                <w:szCs w:val="20"/>
              </w:rPr>
            </w:pPr>
            <w:r w:rsidRPr="00980BFB">
              <w:t xml:space="preserve">Technical Working Group </w:t>
            </w:r>
            <w:r w:rsidR="00F07A71">
              <w:t xml:space="preserve">for </w:t>
            </w:r>
            <w:r w:rsidRPr="00980BFB">
              <w:t>Forest</w:t>
            </w:r>
            <w:r w:rsidR="00F07A71">
              <w:t>ry Reform</w:t>
            </w:r>
          </w:p>
        </w:tc>
      </w:tr>
      <w:tr w:rsidR="00A30063" w:rsidRPr="00DA1BEF" w14:paraId="019B908E"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78E8FFC6" w14:textId="3D59FC6B" w:rsidR="00A30063" w:rsidRPr="00DA1BEF" w:rsidRDefault="00A30063" w:rsidP="00DA1BEF">
            <w:pPr>
              <w:autoSpaceDE w:val="0"/>
              <w:autoSpaceDN w:val="0"/>
              <w:adjustRightInd w:val="0"/>
              <w:rPr>
                <w:rFonts w:cs="Book Antiqua"/>
                <w:color w:val="000000"/>
                <w:sz w:val="20"/>
                <w:szCs w:val="20"/>
              </w:rPr>
            </w:pPr>
            <w:r w:rsidRPr="00980BFB">
              <w:t>UN</w:t>
            </w:r>
          </w:p>
        </w:tc>
        <w:tc>
          <w:tcPr>
            <w:tcW w:w="7176" w:type="dxa"/>
            <w:tcBorders>
              <w:top w:val="single" w:sz="6" w:space="0" w:color="auto"/>
              <w:left w:val="single" w:sz="6" w:space="0" w:color="auto"/>
              <w:bottom w:val="single" w:sz="6" w:space="0" w:color="auto"/>
              <w:right w:val="single" w:sz="18" w:space="0" w:color="auto"/>
            </w:tcBorders>
          </w:tcPr>
          <w:p w14:paraId="1DA943D2" w14:textId="5C8BFD43" w:rsidR="00A30063" w:rsidRPr="00DA1BEF" w:rsidRDefault="00A30063" w:rsidP="00DA1BEF">
            <w:pPr>
              <w:autoSpaceDE w:val="0"/>
              <w:autoSpaceDN w:val="0"/>
              <w:adjustRightInd w:val="0"/>
              <w:rPr>
                <w:rFonts w:cs="Book Antiqua"/>
                <w:color w:val="000000"/>
                <w:sz w:val="20"/>
                <w:szCs w:val="20"/>
              </w:rPr>
            </w:pPr>
            <w:r w:rsidRPr="00980BFB">
              <w:t>United Nations</w:t>
            </w:r>
          </w:p>
        </w:tc>
      </w:tr>
      <w:tr w:rsidR="00A30063" w:rsidRPr="00DA1BEF" w14:paraId="32C59A34"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48055314" w14:textId="1F902825" w:rsidR="00A30063" w:rsidRPr="00DA1BEF" w:rsidRDefault="00A30063" w:rsidP="00DA1BEF">
            <w:pPr>
              <w:autoSpaceDE w:val="0"/>
              <w:autoSpaceDN w:val="0"/>
              <w:adjustRightInd w:val="0"/>
              <w:rPr>
                <w:rFonts w:cs="Book Antiqua"/>
                <w:color w:val="000000"/>
                <w:sz w:val="20"/>
                <w:szCs w:val="20"/>
              </w:rPr>
            </w:pPr>
            <w:r w:rsidRPr="00980BFB">
              <w:t>UNCCD</w:t>
            </w:r>
          </w:p>
        </w:tc>
        <w:tc>
          <w:tcPr>
            <w:tcW w:w="7176" w:type="dxa"/>
            <w:tcBorders>
              <w:top w:val="single" w:sz="6" w:space="0" w:color="auto"/>
              <w:left w:val="single" w:sz="6" w:space="0" w:color="auto"/>
              <w:bottom w:val="single" w:sz="6" w:space="0" w:color="auto"/>
              <w:right w:val="single" w:sz="18" w:space="0" w:color="auto"/>
            </w:tcBorders>
          </w:tcPr>
          <w:p w14:paraId="0F5108A7" w14:textId="3393C45B" w:rsidR="00A30063" w:rsidRPr="00DA1BEF" w:rsidRDefault="00A30063" w:rsidP="00DA1BEF">
            <w:pPr>
              <w:autoSpaceDE w:val="0"/>
              <w:autoSpaceDN w:val="0"/>
              <w:adjustRightInd w:val="0"/>
              <w:rPr>
                <w:rFonts w:cs="Book Antiqua"/>
                <w:color w:val="000000"/>
                <w:sz w:val="20"/>
                <w:szCs w:val="20"/>
              </w:rPr>
            </w:pPr>
            <w:r w:rsidRPr="00980BFB">
              <w:t>United Nations Convention on the Control of Desertification</w:t>
            </w:r>
          </w:p>
        </w:tc>
      </w:tr>
      <w:tr w:rsidR="00A30063" w:rsidRPr="00DA1BEF" w14:paraId="3D9C18D4"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61B984D2" w14:textId="34374181" w:rsidR="00A30063" w:rsidRPr="00DA1BEF" w:rsidRDefault="00A30063" w:rsidP="00DA1BEF">
            <w:pPr>
              <w:autoSpaceDE w:val="0"/>
              <w:autoSpaceDN w:val="0"/>
              <w:adjustRightInd w:val="0"/>
              <w:rPr>
                <w:rFonts w:cs="Book Antiqua"/>
                <w:color w:val="000000"/>
                <w:sz w:val="20"/>
                <w:szCs w:val="20"/>
              </w:rPr>
            </w:pPr>
            <w:r w:rsidRPr="00980BFB">
              <w:t>UNDAF</w:t>
            </w:r>
          </w:p>
        </w:tc>
        <w:tc>
          <w:tcPr>
            <w:tcW w:w="7176" w:type="dxa"/>
            <w:tcBorders>
              <w:top w:val="single" w:sz="6" w:space="0" w:color="auto"/>
              <w:left w:val="single" w:sz="6" w:space="0" w:color="auto"/>
              <w:bottom w:val="single" w:sz="6" w:space="0" w:color="auto"/>
              <w:right w:val="single" w:sz="18" w:space="0" w:color="auto"/>
            </w:tcBorders>
          </w:tcPr>
          <w:p w14:paraId="25295484" w14:textId="0542531F" w:rsidR="00A30063" w:rsidRPr="00DA1BEF" w:rsidRDefault="00A30063" w:rsidP="00DA1BEF">
            <w:pPr>
              <w:autoSpaceDE w:val="0"/>
              <w:autoSpaceDN w:val="0"/>
              <w:adjustRightInd w:val="0"/>
              <w:rPr>
                <w:rFonts w:cs="Book Antiqua"/>
                <w:color w:val="000000"/>
                <w:sz w:val="20"/>
                <w:szCs w:val="20"/>
              </w:rPr>
            </w:pPr>
            <w:r w:rsidRPr="00980BFB">
              <w:t>United National Development Assistance Framework</w:t>
            </w:r>
          </w:p>
        </w:tc>
      </w:tr>
      <w:tr w:rsidR="00A30063" w:rsidRPr="00DA1BEF" w14:paraId="777F5D7C"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287164CB" w14:textId="060BE7ED" w:rsidR="00A30063" w:rsidRPr="00DA1BEF" w:rsidRDefault="00A30063" w:rsidP="00DA1BEF">
            <w:pPr>
              <w:autoSpaceDE w:val="0"/>
              <w:autoSpaceDN w:val="0"/>
              <w:adjustRightInd w:val="0"/>
              <w:rPr>
                <w:rFonts w:cs="Book Antiqua"/>
                <w:color w:val="000000"/>
                <w:sz w:val="20"/>
                <w:szCs w:val="20"/>
              </w:rPr>
            </w:pPr>
            <w:r w:rsidRPr="00980BFB">
              <w:t>UNDP</w:t>
            </w:r>
          </w:p>
        </w:tc>
        <w:tc>
          <w:tcPr>
            <w:tcW w:w="7176" w:type="dxa"/>
            <w:tcBorders>
              <w:top w:val="single" w:sz="6" w:space="0" w:color="auto"/>
              <w:left w:val="single" w:sz="6" w:space="0" w:color="auto"/>
              <w:bottom w:val="single" w:sz="6" w:space="0" w:color="auto"/>
              <w:right w:val="single" w:sz="18" w:space="0" w:color="auto"/>
            </w:tcBorders>
          </w:tcPr>
          <w:p w14:paraId="2134892E" w14:textId="060A6F33" w:rsidR="00A30063" w:rsidRPr="00DA1BEF" w:rsidRDefault="00A30063" w:rsidP="00DA1BEF">
            <w:pPr>
              <w:autoSpaceDE w:val="0"/>
              <w:autoSpaceDN w:val="0"/>
              <w:adjustRightInd w:val="0"/>
              <w:rPr>
                <w:rFonts w:cs="Book Antiqua"/>
                <w:color w:val="000000"/>
                <w:sz w:val="20"/>
                <w:szCs w:val="20"/>
              </w:rPr>
            </w:pPr>
            <w:r w:rsidRPr="00980BFB">
              <w:t>United Nations Development Program</w:t>
            </w:r>
          </w:p>
        </w:tc>
      </w:tr>
      <w:tr w:rsidR="00A30063" w:rsidRPr="00DA1BEF" w14:paraId="483E8E2A"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6C324B97" w14:textId="384C268E" w:rsidR="00A30063" w:rsidRPr="00DA1BEF" w:rsidRDefault="00A30063" w:rsidP="00DA1BEF">
            <w:pPr>
              <w:autoSpaceDE w:val="0"/>
              <w:autoSpaceDN w:val="0"/>
              <w:adjustRightInd w:val="0"/>
              <w:rPr>
                <w:rFonts w:cs="Book Antiqua"/>
                <w:color w:val="000000"/>
                <w:sz w:val="20"/>
                <w:szCs w:val="20"/>
              </w:rPr>
            </w:pPr>
            <w:r w:rsidRPr="00980BFB">
              <w:t>UNFCCC</w:t>
            </w:r>
          </w:p>
        </w:tc>
        <w:tc>
          <w:tcPr>
            <w:tcW w:w="7176" w:type="dxa"/>
            <w:tcBorders>
              <w:top w:val="single" w:sz="6" w:space="0" w:color="auto"/>
              <w:left w:val="single" w:sz="6" w:space="0" w:color="auto"/>
              <w:bottom w:val="single" w:sz="6" w:space="0" w:color="auto"/>
              <w:right w:val="single" w:sz="18" w:space="0" w:color="auto"/>
            </w:tcBorders>
          </w:tcPr>
          <w:p w14:paraId="608ACF46" w14:textId="4C8EC24A" w:rsidR="00A30063" w:rsidRPr="00DA1BEF" w:rsidRDefault="00A30063" w:rsidP="00DA1BEF">
            <w:pPr>
              <w:autoSpaceDE w:val="0"/>
              <w:autoSpaceDN w:val="0"/>
              <w:adjustRightInd w:val="0"/>
              <w:rPr>
                <w:rFonts w:cs="Book Antiqua"/>
                <w:color w:val="000000"/>
                <w:sz w:val="20"/>
                <w:szCs w:val="20"/>
              </w:rPr>
            </w:pPr>
            <w:r w:rsidRPr="00980BFB">
              <w:t>United Nations Framework Convention on Climate Change</w:t>
            </w:r>
          </w:p>
        </w:tc>
      </w:tr>
      <w:tr w:rsidR="00A30063" w:rsidRPr="00DA1BEF" w14:paraId="79CB217D"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22E0C404" w14:textId="3DC5A428" w:rsidR="00A30063" w:rsidRPr="00DA1BEF" w:rsidRDefault="00A30063" w:rsidP="00DA1BEF">
            <w:pPr>
              <w:autoSpaceDE w:val="0"/>
              <w:autoSpaceDN w:val="0"/>
              <w:adjustRightInd w:val="0"/>
              <w:rPr>
                <w:rFonts w:cs="Book Antiqua"/>
                <w:color w:val="000000"/>
                <w:sz w:val="20"/>
                <w:szCs w:val="20"/>
              </w:rPr>
            </w:pPr>
            <w:r w:rsidRPr="00980BFB">
              <w:t>USAID</w:t>
            </w:r>
          </w:p>
        </w:tc>
        <w:tc>
          <w:tcPr>
            <w:tcW w:w="7176" w:type="dxa"/>
            <w:tcBorders>
              <w:top w:val="single" w:sz="6" w:space="0" w:color="auto"/>
              <w:left w:val="single" w:sz="6" w:space="0" w:color="auto"/>
              <w:bottom w:val="single" w:sz="6" w:space="0" w:color="auto"/>
              <w:right w:val="single" w:sz="18" w:space="0" w:color="auto"/>
            </w:tcBorders>
          </w:tcPr>
          <w:p w14:paraId="23CC905E" w14:textId="052274B8" w:rsidR="00A30063" w:rsidRPr="00DA1BEF" w:rsidRDefault="00A30063" w:rsidP="00DA1BEF">
            <w:pPr>
              <w:autoSpaceDE w:val="0"/>
              <w:autoSpaceDN w:val="0"/>
              <w:adjustRightInd w:val="0"/>
              <w:rPr>
                <w:rFonts w:cs="Book Antiqua"/>
                <w:color w:val="000000"/>
                <w:sz w:val="20"/>
                <w:szCs w:val="20"/>
              </w:rPr>
            </w:pPr>
            <w:r w:rsidRPr="00980BFB">
              <w:t>United States Assistance for International Development</w:t>
            </w:r>
          </w:p>
        </w:tc>
      </w:tr>
      <w:tr w:rsidR="00A30063" w:rsidRPr="00DA1BEF" w14:paraId="5C5980E3"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00D0B339" w14:textId="77B5931D" w:rsidR="00A30063" w:rsidRPr="00DA1BEF" w:rsidRDefault="00A30063" w:rsidP="00DA1BEF">
            <w:pPr>
              <w:autoSpaceDE w:val="0"/>
              <w:autoSpaceDN w:val="0"/>
              <w:adjustRightInd w:val="0"/>
              <w:rPr>
                <w:rFonts w:cs="Book Antiqua"/>
                <w:color w:val="000000"/>
                <w:sz w:val="20"/>
                <w:szCs w:val="20"/>
              </w:rPr>
            </w:pPr>
            <w:r w:rsidRPr="00980BFB">
              <w:t>WB</w:t>
            </w:r>
          </w:p>
        </w:tc>
        <w:tc>
          <w:tcPr>
            <w:tcW w:w="7176" w:type="dxa"/>
            <w:tcBorders>
              <w:top w:val="single" w:sz="6" w:space="0" w:color="auto"/>
              <w:left w:val="single" w:sz="6" w:space="0" w:color="auto"/>
              <w:bottom w:val="single" w:sz="6" w:space="0" w:color="auto"/>
              <w:right w:val="single" w:sz="18" w:space="0" w:color="auto"/>
            </w:tcBorders>
          </w:tcPr>
          <w:p w14:paraId="61783A17" w14:textId="38226F80" w:rsidR="00A30063" w:rsidRPr="00DA1BEF" w:rsidRDefault="00A30063" w:rsidP="00DA1BEF">
            <w:pPr>
              <w:autoSpaceDE w:val="0"/>
              <w:autoSpaceDN w:val="0"/>
              <w:adjustRightInd w:val="0"/>
              <w:rPr>
                <w:rFonts w:cs="Book Antiqua"/>
                <w:color w:val="000000"/>
                <w:sz w:val="20"/>
                <w:szCs w:val="20"/>
              </w:rPr>
            </w:pPr>
            <w:r w:rsidRPr="00980BFB">
              <w:t>World Bank</w:t>
            </w:r>
          </w:p>
        </w:tc>
      </w:tr>
      <w:tr w:rsidR="00A30063" w:rsidRPr="00DA1BEF" w14:paraId="4FD379CE" w14:textId="77777777" w:rsidTr="00710A26">
        <w:trPr>
          <w:trHeight w:val="227"/>
        </w:trPr>
        <w:tc>
          <w:tcPr>
            <w:tcW w:w="1306" w:type="dxa"/>
            <w:tcBorders>
              <w:top w:val="single" w:sz="6" w:space="0" w:color="auto"/>
              <w:left w:val="single" w:sz="18" w:space="0" w:color="auto"/>
              <w:bottom w:val="single" w:sz="6" w:space="0" w:color="auto"/>
              <w:right w:val="single" w:sz="6" w:space="0" w:color="auto"/>
            </w:tcBorders>
          </w:tcPr>
          <w:p w14:paraId="70B2656B" w14:textId="03DDED54" w:rsidR="00A30063" w:rsidRPr="00A31A63" w:rsidRDefault="00A30063" w:rsidP="00DA1BEF">
            <w:pPr>
              <w:autoSpaceDE w:val="0"/>
              <w:autoSpaceDN w:val="0"/>
              <w:adjustRightInd w:val="0"/>
              <w:rPr>
                <w:rFonts w:cs="Book Antiqua"/>
                <w:color w:val="000000"/>
                <w:sz w:val="20"/>
                <w:szCs w:val="20"/>
              </w:rPr>
            </w:pPr>
            <w:r w:rsidRPr="00CD2522">
              <w:rPr>
                <w:sz w:val="20"/>
                <w:szCs w:val="20"/>
              </w:rPr>
              <w:t>WISDOM</w:t>
            </w:r>
          </w:p>
        </w:tc>
        <w:tc>
          <w:tcPr>
            <w:tcW w:w="7176" w:type="dxa"/>
            <w:tcBorders>
              <w:top w:val="single" w:sz="6" w:space="0" w:color="auto"/>
              <w:left w:val="single" w:sz="6" w:space="0" w:color="auto"/>
              <w:bottom w:val="single" w:sz="6" w:space="0" w:color="auto"/>
              <w:right w:val="single" w:sz="18" w:space="0" w:color="auto"/>
            </w:tcBorders>
          </w:tcPr>
          <w:p w14:paraId="06E9BBBA" w14:textId="3A1F1EA3" w:rsidR="00A30063" w:rsidRPr="00A31A63" w:rsidRDefault="00462502" w:rsidP="00DA1BEF">
            <w:pPr>
              <w:autoSpaceDE w:val="0"/>
              <w:autoSpaceDN w:val="0"/>
              <w:adjustRightInd w:val="0"/>
              <w:rPr>
                <w:rFonts w:cs="Book Antiqua"/>
                <w:color w:val="000000"/>
                <w:sz w:val="20"/>
                <w:szCs w:val="20"/>
              </w:rPr>
            </w:pPr>
            <w:proofErr w:type="spellStart"/>
            <w:r>
              <w:rPr>
                <w:sz w:val="20"/>
                <w:szCs w:val="20"/>
              </w:rPr>
              <w:t>Woodf</w:t>
            </w:r>
            <w:r w:rsidR="00A30063" w:rsidRPr="00CD2522">
              <w:rPr>
                <w:sz w:val="20"/>
                <w:szCs w:val="20"/>
              </w:rPr>
              <w:t>uel</w:t>
            </w:r>
            <w:proofErr w:type="spellEnd"/>
            <w:r w:rsidR="00A30063" w:rsidRPr="00CD2522">
              <w:rPr>
                <w:sz w:val="20"/>
                <w:szCs w:val="20"/>
              </w:rPr>
              <w:t xml:space="preserve"> </w:t>
            </w:r>
            <w:r w:rsidR="00A31A63">
              <w:rPr>
                <w:sz w:val="20"/>
                <w:szCs w:val="20"/>
              </w:rPr>
              <w:t>I</w:t>
            </w:r>
            <w:r w:rsidR="00A30063" w:rsidRPr="00CD2522">
              <w:rPr>
                <w:sz w:val="20"/>
                <w:szCs w:val="20"/>
              </w:rPr>
              <w:t xml:space="preserve">ntegrated </w:t>
            </w:r>
            <w:r w:rsidR="00A31A63">
              <w:rPr>
                <w:sz w:val="20"/>
                <w:szCs w:val="20"/>
              </w:rPr>
              <w:t>S</w:t>
            </w:r>
            <w:r w:rsidR="00A30063" w:rsidRPr="00CD2522">
              <w:rPr>
                <w:sz w:val="20"/>
                <w:szCs w:val="20"/>
              </w:rPr>
              <w:t>upply/</w:t>
            </w:r>
            <w:r w:rsidR="00A31A63">
              <w:rPr>
                <w:sz w:val="20"/>
                <w:szCs w:val="20"/>
              </w:rPr>
              <w:t>D</w:t>
            </w:r>
            <w:r w:rsidR="00A30063" w:rsidRPr="00CD2522">
              <w:rPr>
                <w:sz w:val="20"/>
                <w:szCs w:val="20"/>
              </w:rPr>
              <w:t xml:space="preserve">emand </w:t>
            </w:r>
            <w:r w:rsidR="00A31A63">
              <w:rPr>
                <w:sz w:val="20"/>
                <w:szCs w:val="20"/>
              </w:rPr>
              <w:t>O</w:t>
            </w:r>
            <w:r w:rsidR="00A30063" w:rsidRPr="00CD2522">
              <w:rPr>
                <w:sz w:val="20"/>
                <w:szCs w:val="20"/>
              </w:rPr>
              <w:t xml:space="preserve">verview </w:t>
            </w:r>
            <w:r w:rsidR="00A31A63">
              <w:rPr>
                <w:sz w:val="20"/>
                <w:szCs w:val="20"/>
              </w:rPr>
              <w:t>M</w:t>
            </w:r>
            <w:r w:rsidR="00A30063" w:rsidRPr="00CD2522">
              <w:rPr>
                <w:sz w:val="20"/>
                <w:szCs w:val="20"/>
              </w:rPr>
              <w:t>apping</w:t>
            </w:r>
          </w:p>
        </w:tc>
      </w:tr>
      <w:tr w:rsidR="00531FE0" w:rsidRPr="00DA1BEF" w14:paraId="549DE719" w14:textId="77777777" w:rsidTr="00DA1BEF">
        <w:trPr>
          <w:trHeight w:val="227"/>
        </w:trPr>
        <w:tc>
          <w:tcPr>
            <w:tcW w:w="1306" w:type="dxa"/>
            <w:tcBorders>
              <w:top w:val="single" w:sz="6" w:space="0" w:color="auto"/>
              <w:left w:val="single" w:sz="18" w:space="0" w:color="auto"/>
              <w:bottom w:val="single" w:sz="18" w:space="0" w:color="auto"/>
              <w:right w:val="single" w:sz="6" w:space="0" w:color="auto"/>
            </w:tcBorders>
            <w:vAlign w:val="center"/>
          </w:tcPr>
          <w:p w14:paraId="3992973F" w14:textId="77777777" w:rsidR="00531FE0" w:rsidRPr="00DA1BEF" w:rsidRDefault="00531FE0" w:rsidP="00DA1BEF">
            <w:pPr>
              <w:autoSpaceDE w:val="0"/>
              <w:autoSpaceDN w:val="0"/>
              <w:adjustRightInd w:val="0"/>
              <w:rPr>
                <w:rFonts w:cs="Book Antiqua"/>
                <w:color w:val="000000"/>
                <w:sz w:val="20"/>
                <w:szCs w:val="20"/>
              </w:rPr>
            </w:pPr>
            <w:r w:rsidRPr="00DA1BEF">
              <w:rPr>
                <w:rFonts w:cs="Book Antiqua"/>
                <w:color w:val="000000"/>
                <w:sz w:val="20"/>
                <w:szCs w:val="20"/>
              </w:rPr>
              <w:t>WWF</w:t>
            </w:r>
          </w:p>
        </w:tc>
        <w:tc>
          <w:tcPr>
            <w:tcW w:w="7176" w:type="dxa"/>
            <w:tcBorders>
              <w:top w:val="single" w:sz="6" w:space="0" w:color="auto"/>
              <w:left w:val="single" w:sz="6" w:space="0" w:color="auto"/>
              <w:bottom w:val="single" w:sz="18" w:space="0" w:color="auto"/>
              <w:right w:val="single" w:sz="18" w:space="0" w:color="auto"/>
            </w:tcBorders>
            <w:vAlign w:val="center"/>
          </w:tcPr>
          <w:p w14:paraId="47C1105F" w14:textId="77777777" w:rsidR="00531FE0" w:rsidRPr="00DA1BEF" w:rsidRDefault="00531FE0" w:rsidP="00DA1BEF">
            <w:pPr>
              <w:autoSpaceDE w:val="0"/>
              <w:autoSpaceDN w:val="0"/>
              <w:adjustRightInd w:val="0"/>
              <w:rPr>
                <w:rFonts w:cs="Book Antiqua"/>
                <w:color w:val="000000"/>
                <w:sz w:val="20"/>
                <w:szCs w:val="20"/>
              </w:rPr>
            </w:pPr>
            <w:r w:rsidRPr="00DA1BEF">
              <w:rPr>
                <w:rFonts w:cs="Book Antiqua"/>
                <w:color w:val="000000"/>
                <w:sz w:val="20"/>
                <w:szCs w:val="20"/>
              </w:rPr>
              <w:t>World Wide Fund for Nature</w:t>
            </w:r>
          </w:p>
        </w:tc>
      </w:tr>
    </w:tbl>
    <w:p w14:paraId="48B79B13" w14:textId="77777777" w:rsidR="00531FE0" w:rsidRPr="00E46F99" w:rsidRDefault="00531FE0" w:rsidP="00880B96">
      <w:pPr>
        <w:ind w:left="357" w:hanging="357"/>
        <w:rPr>
          <w:b/>
          <w:sz w:val="24"/>
          <w:szCs w:val="24"/>
        </w:rPr>
      </w:pPr>
    </w:p>
    <w:p w14:paraId="46C4FE72" w14:textId="35B6C523" w:rsidR="00FC11FA" w:rsidRDefault="00FC11FA">
      <w:r>
        <w:br w:type="page"/>
      </w:r>
    </w:p>
    <w:p w14:paraId="35B26FB8" w14:textId="77777777" w:rsidR="00FC11FA" w:rsidRDefault="00FC11FA" w:rsidP="00FC11FA">
      <w:pPr>
        <w:pStyle w:val="Heading8"/>
      </w:pPr>
      <w:bookmarkStart w:id="6" w:name="_Toc264799181"/>
      <w:bookmarkStart w:id="7" w:name="_Toc272951678"/>
      <w:r>
        <w:lastRenderedPageBreak/>
        <w:t>List of Tables</w:t>
      </w:r>
      <w:bookmarkEnd w:id="6"/>
      <w:bookmarkEnd w:id="7"/>
    </w:p>
    <w:p w14:paraId="1974AC21" w14:textId="77777777" w:rsidR="00FC11FA" w:rsidRDefault="00FC11FA" w:rsidP="00FC11FA"/>
    <w:p w14:paraId="1DFB73AB" w14:textId="77777777" w:rsidR="006915B1" w:rsidRPr="006915B1" w:rsidRDefault="00FC11FA">
      <w:pPr>
        <w:pStyle w:val="TableofFigures"/>
        <w:tabs>
          <w:tab w:val="right" w:leader="dot" w:pos="9016"/>
        </w:tabs>
        <w:rPr>
          <w:rFonts w:asciiTheme="minorHAnsi" w:eastAsiaTheme="minorEastAsia" w:hAnsiTheme="minorHAnsi"/>
          <w:noProof/>
          <w:sz w:val="24"/>
          <w:szCs w:val="24"/>
          <w:lang w:eastAsia="ja-JP"/>
        </w:rPr>
      </w:pPr>
      <w:r w:rsidRPr="006915B1">
        <w:fldChar w:fldCharType="begin"/>
      </w:r>
      <w:r w:rsidRPr="006915B1">
        <w:instrText xml:space="preserve"> TOC \t "Caption" \c "Table" </w:instrText>
      </w:r>
      <w:r w:rsidRPr="006915B1">
        <w:fldChar w:fldCharType="separate"/>
      </w:r>
      <w:r w:rsidR="006915B1" w:rsidRPr="006915B1">
        <w:rPr>
          <w:noProof/>
        </w:rPr>
        <w:t xml:space="preserve">Table 1. </w:t>
      </w:r>
      <w:r w:rsidR="006915B1" w:rsidRPr="006915B1">
        <w:rPr>
          <w:noProof/>
          <w:lang w:val="en-US"/>
        </w:rPr>
        <w:t>Project milestone dates</w:t>
      </w:r>
      <w:r w:rsidR="006915B1" w:rsidRPr="006915B1">
        <w:rPr>
          <w:noProof/>
        </w:rPr>
        <w:tab/>
      </w:r>
      <w:r w:rsidR="006915B1" w:rsidRPr="006915B1">
        <w:rPr>
          <w:noProof/>
        </w:rPr>
        <w:fldChar w:fldCharType="begin"/>
      </w:r>
      <w:r w:rsidR="006915B1" w:rsidRPr="006915B1">
        <w:rPr>
          <w:noProof/>
        </w:rPr>
        <w:instrText xml:space="preserve"> PAGEREF _Toc272081572 \h </w:instrText>
      </w:r>
      <w:r w:rsidR="006915B1" w:rsidRPr="006915B1">
        <w:rPr>
          <w:noProof/>
        </w:rPr>
      </w:r>
      <w:r w:rsidR="006915B1" w:rsidRPr="006915B1">
        <w:rPr>
          <w:noProof/>
        </w:rPr>
        <w:fldChar w:fldCharType="separate"/>
      </w:r>
      <w:r w:rsidR="00BF1672">
        <w:rPr>
          <w:noProof/>
        </w:rPr>
        <w:t>4</w:t>
      </w:r>
      <w:r w:rsidR="006915B1" w:rsidRPr="006915B1">
        <w:rPr>
          <w:noProof/>
        </w:rPr>
        <w:fldChar w:fldCharType="end"/>
      </w:r>
    </w:p>
    <w:p w14:paraId="52913485" w14:textId="77777777" w:rsidR="006915B1" w:rsidRPr="006915B1" w:rsidRDefault="006915B1">
      <w:pPr>
        <w:pStyle w:val="TableofFigures"/>
        <w:tabs>
          <w:tab w:val="right" w:leader="dot" w:pos="9016"/>
        </w:tabs>
        <w:rPr>
          <w:rFonts w:asciiTheme="minorHAnsi" w:eastAsiaTheme="minorEastAsia" w:hAnsiTheme="minorHAnsi"/>
          <w:noProof/>
          <w:sz w:val="24"/>
          <w:szCs w:val="24"/>
          <w:lang w:eastAsia="ja-JP"/>
        </w:rPr>
      </w:pPr>
      <w:r w:rsidRPr="006915B1">
        <w:rPr>
          <w:noProof/>
        </w:rPr>
        <w:t xml:space="preserve">Table 2. </w:t>
      </w:r>
      <w:r w:rsidRPr="006915B1">
        <w:rPr>
          <w:rFonts w:cs="Calibri"/>
          <w:noProof/>
          <w:lang w:eastAsia="en-GB"/>
        </w:rPr>
        <w:t>Direct and indirect drivers of deforestation and forest degradation</w:t>
      </w:r>
      <w:r w:rsidRPr="006915B1">
        <w:rPr>
          <w:noProof/>
        </w:rPr>
        <w:tab/>
      </w:r>
      <w:r w:rsidRPr="006915B1">
        <w:rPr>
          <w:noProof/>
        </w:rPr>
        <w:fldChar w:fldCharType="begin"/>
      </w:r>
      <w:r w:rsidRPr="006915B1">
        <w:rPr>
          <w:noProof/>
        </w:rPr>
        <w:instrText xml:space="preserve"> PAGEREF _Toc272081573 \h </w:instrText>
      </w:r>
      <w:r w:rsidRPr="006915B1">
        <w:rPr>
          <w:noProof/>
        </w:rPr>
      </w:r>
      <w:r w:rsidRPr="006915B1">
        <w:rPr>
          <w:noProof/>
        </w:rPr>
        <w:fldChar w:fldCharType="separate"/>
      </w:r>
      <w:r w:rsidR="00BF1672">
        <w:rPr>
          <w:noProof/>
        </w:rPr>
        <w:t>6</w:t>
      </w:r>
      <w:r w:rsidRPr="006915B1">
        <w:rPr>
          <w:noProof/>
        </w:rPr>
        <w:fldChar w:fldCharType="end"/>
      </w:r>
    </w:p>
    <w:p w14:paraId="2798C482" w14:textId="77777777" w:rsidR="006915B1" w:rsidRPr="006915B1" w:rsidRDefault="006915B1">
      <w:pPr>
        <w:pStyle w:val="TableofFigures"/>
        <w:tabs>
          <w:tab w:val="right" w:leader="dot" w:pos="9016"/>
        </w:tabs>
        <w:rPr>
          <w:rFonts w:asciiTheme="minorHAnsi" w:eastAsiaTheme="minorEastAsia" w:hAnsiTheme="minorHAnsi"/>
          <w:noProof/>
          <w:sz w:val="24"/>
          <w:szCs w:val="24"/>
          <w:lang w:eastAsia="ja-JP"/>
        </w:rPr>
      </w:pPr>
      <w:r w:rsidRPr="006915B1">
        <w:rPr>
          <w:noProof/>
        </w:rPr>
        <w:t xml:space="preserve">Table 3. </w:t>
      </w:r>
      <w:r w:rsidRPr="006915B1">
        <w:rPr>
          <w:noProof/>
          <w:lang w:val="en-US"/>
        </w:rPr>
        <w:t>Project co-financing</w:t>
      </w:r>
      <w:r w:rsidRPr="006915B1">
        <w:rPr>
          <w:noProof/>
        </w:rPr>
        <w:tab/>
      </w:r>
      <w:r w:rsidRPr="006915B1">
        <w:rPr>
          <w:noProof/>
        </w:rPr>
        <w:fldChar w:fldCharType="begin"/>
      </w:r>
      <w:r w:rsidRPr="006915B1">
        <w:rPr>
          <w:noProof/>
        </w:rPr>
        <w:instrText xml:space="preserve"> PAGEREF _Toc272081574 \h </w:instrText>
      </w:r>
      <w:r w:rsidRPr="006915B1">
        <w:rPr>
          <w:noProof/>
        </w:rPr>
      </w:r>
      <w:r w:rsidRPr="006915B1">
        <w:rPr>
          <w:noProof/>
        </w:rPr>
        <w:fldChar w:fldCharType="separate"/>
      </w:r>
      <w:r w:rsidR="00BF1672">
        <w:rPr>
          <w:noProof/>
        </w:rPr>
        <w:t>37</w:t>
      </w:r>
      <w:r w:rsidRPr="006915B1">
        <w:rPr>
          <w:noProof/>
        </w:rPr>
        <w:fldChar w:fldCharType="end"/>
      </w:r>
    </w:p>
    <w:p w14:paraId="2AB7822C" w14:textId="77777777" w:rsidR="006915B1" w:rsidRPr="006915B1" w:rsidRDefault="006915B1">
      <w:pPr>
        <w:pStyle w:val="TableofFigures"/>
        <w:tabs>
          <w:tab w:val="right" w:leader="dot" w:pos="9016"/>
        </w:tabs>
        <w:rPr>
          <w:rFonts w:asciiTheme="minorHAnsi" w:eastAsiaTheme="minorEastAsia" w:hAnsiTheme="minorHAnsi"/>
          <w:noProof/>
          <w:sz w:val="24"/>
          <w:szCs w:val="24"/>
          <w:lang w:eastAsia="ja-JP"/>
        </w:rPr>
      </w:pPr>
      <w:r w:rsidRPr="006915B1">
        <w:rPr>
          <w:noProof/>
        </w:rPr>
        <w:t xml:space="preserve">Table 4. </w:t>
      </w:r>
      <w:r w:rsidRPr="006915B1">
        <w:rPr>
          <w:noProof/>
          <w:lang w:val="en-US"/>
        </w:rPr>
        <w:t>Disbursement of UNDP and GEF funds (in US$) on project components by year</w:t>
      </w:r>
      <w:r w:rsidRPr="006915B1">
        <w:rPr>
          <w:noProof/>
        </w:rPr>
        <w:tab/>
      </w:r>
      <w:r w:rsidRPr="006915B1">
        <w:rPr>
          <w:noProof/>
        </w:rPr>
        <w:fldChar w:fldCharType="begin"/>
      </w:r>
      <w:r w:rsidRPr="006915B1">
        <w:rPr>
          <w:noProof/>
        </w:rPr>
        <w:instrText xml:space="preserve"> PAGEREF _Toc272081575 \h </w:instrText>
      </w:r>
      <w:r w:rsidRPr="006915B1">
        <w:rPr>
          <w:noProof/>
        </w:rPr>
      </w:r>
      <w:r w:rsidRPr="006915B1">
        <w:rPr>
          <w:noProof/>
        </w:rPr>
        <w:fldChar w:fldCharType="separate"/>
      </w:r>
      <w:r w:rsidR="00BF1672">
        <w:rPr>
          <w:noProof/>
        </w:rPr>
        <w:t>38</w:t>
      </w:r>
      <w:r w:rsidRPr="006915B1">
        <w:rPr>
          <w:noProof/>
        </w:rPr>
        <w:fldChar w:fldCharType="end"/>
      </w:r>
    </w:p>
    <w:p w14:paraId="5FA4ED18" w14:textId="77777777" w:rsidR="00FC11FA" w:rsidRPr="00C33FCD" w:rsidRDefault="00FC11FA" w:rsidP="00FC11FA">
      <w:r w:rsidRPr="006915B1">
        <w:fldChar w:fldCharType="end"/>
      </w:r>
    </w:p>
    <w:p w14:paraId="5528A243" w14:textId="77777777" w:rsidR="00FC11FA" w:rsidRPr="001556B0" w:rsidRDefault="00FC11FA" w:rsidP="00FC11FA">
      <w:pPr>
        <w:rPr>
          <w:lang w:val="en-US"/>
        </w:rPr>
      </w:pPr>
    </w:p>
    <w:p w14:paraId="3FB59F70" w14:textId="77777777" w:rsidR="00880B96" w:rsidRDefault="00880B96" w:rsidP="00880B96">
      <w:pPr>
        <w:ind w:left="357" w:hanging="357"/>
      </w:pPr>
    </w:p>
    <w:p w14:paraId="0E622D64" w14:textId="77777777" w:rsidR="00880B96" w:rsidRDefault="00880B96" w:rsidP="00880B96">
      <w:pPr>
        <w:ind w:left="357" w:hanging="357"/>
      </w:pPr>
    </w:p>
    <w:p w14:paraId="6773FDDD" w14:textId="77777777" w:rsidR="00E46F99" w:rsidRDefault="00E46F99" w:rsidP="00880B96">
      <w:pPr>
        <w:ind w:left="357" w:hanging="357"/>
      </w:pPr>
    </w:p>
    <w:p w14:paraId="6D74484A" w14:textId="77777777" w:rsidR="00257271" w:rsidRDefault="00257271">
      <w:pPr>
        <w:rPr>
          <w:rFonts w:eastAsia="Times New Roman" w:cs="Arial Unicode MS"/>
          <w:b/>
          <w:bCs/>
          <w:kern w:val="28"/>
          <w:sz w:val="28"/>
          <w:szCs w:val="28"/>
          <w:lang w:val="x-none" w:eastAsia="x-none" w:bidi="km-KH"/>
        </w:rPr>
      </w:pPr>
      <w:bookmarkStart w:id="8" w:name="_Toc264799184"/>
      <w:r>
        <w:br w:type="page"/>
      </w:r>
    </w:p>
    <w:p w14:paraId="0A969A06" w14:textId="239CC7EF" w:rsidR="005B7062" w:rsidRPr="00892091" w:rsidRDefault="00AD5FE4" w:rsidP="00892091">
      <w:pPr>
        <w:pStyle w:val="Heading8"/>
      </w:pPr>
      <w:bookmarkStart w:id="9" w:name="_Toc272951679"/>
      <w:r>
        <w:lastRenderedPageBreak/>
        <w:t xml:space="preserve">Executive </w:t>
      </w:r>
      <w:r w:rsidR="00E46F99">
        <w:t>Summary</w:t>
      </w:r>
      <w:bookmarkEnd w:id="8"/>
      <w:bookmarkEnd w:id="9"/>
    </w:p>
    <w:p w14:paraId="4BB7F30E" w14:textId="77777777" w:rsidR="005F7F4B" w:rsidRDefault="005F7F4B" w:rsidP="005B7062">
      <w:pPr>
        <w:rPr>
          <w:lang w:val="en-US"/>
        </w:rPr>
      </w:pPr>
    </w:p>
    <w:p w14:paraId="7F6CF788" w14:textId="3162AC21" w:rsidR="00271485" w:rsidRPr="00271485" w:rsidRDefault="00A93292" w:rsidP="00BD0145">
      <w:pPr>
        <w:rPr>
          <w:b/>
          <w:sz w:val="24"/>
          <w:szCs w:val="24"/>
          <w:lang w:val="en-US"/>
        </w:rPr>
      </w:pPr>
      <w:r>
        <w:rPr>
          <w:b/>
          <w:sz w:val="24"/>
          <w:szCs w:val="24"/>
          <w:lang w:val="en-US"/>
        </w:rPr>
        <w:t>Project Summary</w:t>
      </w:r>
      <w:r w:rsidR="00701A1F">
        <w:rPr>
          <w:b/>
          <w:sz w:val="24"/>
          <w:szCs w:val="24"/>
          <w:lang w:val="en-US"/>
        </w:rPr>
        <w:t xml:space="preserve"> Table</w:t>
      </w:r>
    </w:p>
    <w:p w14:paraId="126114AB" w14:textId="77777777" w:rsidR="00271485" w:rsidRDefault="00271485" w:rsidP="00BD0145">
      <w:pPr>
        <w:rPr>
          <w:lang w:val="en-US"/>
        </w:rPr>
      </w:pPr>
    </w:p>
    <w:tbl>
      <w:tblPr>
        <w:tblW w:w="1022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251"/>
        <w:gridCol w:w="1204"/>
        <w:gridCol w:w="578"/>
        <w:gridCol w:w="1309"/>
        <w:gridCol w:w="1219"/>
        <w:gridCol w:w="239"/>
        <w:gridCol w:w="240"/>
        <w:gridCol w:w="1068"/>
        <w:gridCol w:w="240"/>
        <w:gridCol w:w="1069"/>
        <w:gridCol w:w="240"/>
        <w:gridCol w:w="739"/>
        <w:gridCol w:w="240"/>
        <w:gridCol w:w="1069"/>
        <w:gridCol w:w="240"/>
        <w:gridCol w:w="39"/>
        <w:gridCol w:w="239"/>
      </w:tblGrid>
      <w:tr w:rsidR="007C225D" w:rsidRPr="007C225D" w14:paraId="5BF3B96A" w14:textId="77777777" w:rsidTr="007C225D">
        <w:trPr>
          <w:trHeight w:val="113"/>
          <w:jc w:val="center"/>
        </w:trPr>
        <w:tc>
          <w:tcPr>
            <w:tcW w:w="251" w:type="dxa"/>
            <w:tcBorders>
              <w:top w:val="single" w:sz="18" w:space="0" w:color="auto"/>
              <w:bottom w:val="nil"/>
              <w:right w:val="nil"/>
            </w:tcBorders>
            <w:shd w:val="solid" w:color="FFFFFF" w:fill="auto"/>
          </w:tcPr>
          <w:p w14:paraId="76808793" w14:textId="77777777" w:rsidR="007C225D" w:rsidRPr="007C225D" w:rsidRDefault="007C225D" w:rsidP="007C225D">
            <w:pPr>
              <w:widowControl w:val="0"/>
              <w:autoSpaceDE w:val="0"/>
              <w:autoSpaceDN w:val="0"/>
              <w:adjustRightInd w:val="0"/>
              <w:rPr>
                <w:rFonts w:asciiTheme="minorHAnsi" w:hAnsiTheme="minorHAnsi" w:cs="Calibri"/>
                <w:color w:val="000000"/>
                <w:sz w:val="12"/>
                <w:szCs w:val="12"/>
                <w:lang w:val="en-US"/>
              </w:rPr>
            </w:pPr>
          </w:p>
        </w:tc>
        <w:tc>
          <w:tcPr>
            <w:tcW w:w="1204" w:type="dxa"/>
            <w:tcBorders>
              <w:top w:val="single" w:sz="18" w:space="0" w:color="auto"/>
              <w:left w:val="nil"/>
              <w:bottom w:val="single" w:sz="18" w:space="0" w:color="auto"/>
              <w:right w:val="nil"/>
            </w:tcBorders>
            <w:shd w:val="solid" w:color="FFFFFF" w:fill="auto"/>
          </w:tcPr>
          <w:p w14:paraId="52376D9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578" w:type="dxa"/>
            <w:tcBorders>
              <w:top w:val="single" w:sz="18" w:space="0" w:color="auto"/>
              <w:left w:val="nil"/>
              <w:bottom w:val="single" w:sz="18" w:space="0" w:color="auto"/>
              <w:right w:val="nil"/>
            </w:tcBorders>
            <w:shd w:val="solid" w:color="FFFFFF" w:fill="auto"/>
          </w:tcPr>
          <w:p w14:paraId="33737A78"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tcBorders>
              <w:top w:val="single" w:sz="18" w:space="0" w:color="auto"/>
              <w:left w:val="nil"/>
              <w:bottom w:val="single" w:sz="18" w:space="0" w:color="auto"/>
              <w:right w:val="nil"/>
            </w:tcBorders>
            <w:shd w:val="solid" w:color="FFFFFF" w:fill="auto"/>
          </w:tcPr>
          <w:p w14:paraId="702E0DCE"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219" w:type="dxa"/>
            <w:tcBorders>
              <w:top w:val="single" w:sz="18" w:space="0" w:color="auto"/>
              <w:left w:val="nil"/>
              <w:bottom w:val="single" w:sz="18" w:space="0" w:color="auto"/>
              <w:right w:val="nil"/>
            </w:tcBorders>
            <w:shd w:val="solid" w:color="FFFFFF" w:fill="auto"/>
          </w:tcPr>
          <w:p w14:paraId="31D48B3A"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239" w:type="dxa"/>
            <w:tcBorders>
              <w:top w:val="single" w:sz="18" w:space="0" w:color="auto"/>
              <w:left w:val="nil"/>
              <w:bottom w:val="nil"/>
              <w:right w:val="nil"/>
            </w:tcBorders>
            <w:shd w:val="solid" w:color="FFFFFF" w:fill="auto"/>
          </w:tcPr>
          <w:p w14:paraId="626C936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40" w:type="dxa"/>
            <w:tcBorders>
              <w:top w:val="single" w:sz="18" w:space="0" w:color="auto"/>
              <w:left w:val="nil"/>
              <w:right w:val="nil"/>
            </w:tcBorders>
            <w:shd w:val="solid" w:color="FFFFFF" w:fill="auto"/>
          </w:tcPr>
          <w:p w14:paraId="7A60711F"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8" w:type="dxa"/>
            <w:gridSpan w:val="2"/>
            <w:tcBorders>
              <w:top w:val="single" w:sz="18" w:space="0" w:color="auto"/>
              <w:left w:val="nil"/>
              <w:right w:val="nil"/>
            </w:tcBorders>
            <w:shd w:val="solid" w:color="FFFFFF" w:fill="auto"/>
          </w:tcPr>
          <w:p w14:paraId="60E098C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gridSpan w:val="2"/>
            <w:tcBorders>
              <w:top w:val="single" w:sz="18" w:space="0" w:color="auto"/>
              <w:left w:val="nil"/>
              <w:right w:val="nil"/>
            </w:tcBorders>
            <w:shd w:val="solid" w:color="FFFFFF" w:fill="auto"/>
          </w:tcPr>
          <w:p w14:paraId="23515D4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979" w:type="dxa"/>
            <w:gridSpan w:val="2"/>
            <w:tcBorders>
              <w:top w:val="single" w:sz="18" w:space="0" w:color="auto"/>
              <w:left w:val="nil"/>
              <w:right w:val="nil"/>
            </w:tcBorders>
            <w:shd w:val="solid" w:color="FFFFFF" w:fill="auto"/>
          </w:tcPr>
          <w:p w14:paraId="0373A6D0"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gridSpan w:val="2"/>
            <w:tcBorders>
              <w:top w:val="single" w:sz="18" w:space="0" w:color="auto"/>
              <w:left w:val="nil"/>
              <w:right w:val="nil"/>
            </w:tcBorders>
            <w:shd w:val="solid" w:color="FFFFFF" w:fill="auto"/>
          </w:tcPr>
          <w:p w14:paraId="06D33A61"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278" w:type="dxa"/>
            <w:gridSpan w:val="2"/>
            <w:tcBorders>
              <w:top w:val="single" w:sz="18" w:space="0" w:color="auto"/>
              <w:left w:val="nil"/>
              <w:bottom w:val="nil"/>
            </w:tcBorders>
            <w:shd w:val="solid" w:color="FFFFFF" w:fill="auto"/>
          </w:tcPr>
          <w:p w14:paraId="70735348"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77947A5A" w14:textId="77777777" w:rsidTr="007C225D">
        <w:trPr>
          <w:trHeight w:val="113"/>
          <w:jc w:val="center"/>
        </w:trPr>
        <w:tc>
          <w:tcPr>
            <w:tcW w:w="251" w:type="dxa"/>
            <w:tcBorders>
              <w:top w:val="nil"/>
              <w:bottom w:val="nil"/>
              <w:right w:val="single" w:sz="18" w:space="0" w:color="auto"/>
            </w:tcBorders>
            <w:shd w:val="solid" w:color="FFFFFF" w:fill="auto"/>
          </w:tcPr>
          <w:p w14:paraId="301CEE80"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single" w:sz="18" w:space="0" w:color="auto"/>
              <w:left w:val="single" w:sz="18" w:space="0" w:color="auto"/>
              <w:bottom w:val="nil"/>
              <w:right w:val="nil"/>
            </w:tcBorders>
            <w:shd w:val="solid" w:color="FFFFFF" w:fill="auto"/>
          </w:tcPr>
          <w:p w14:paraId="6AB008E8"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single" w:sz="18" w:space="0" w:color="auto"/>
              <w:left w:val="nil"/>
              <w:bottom w:val="nil"/>
              <w:right w:val="nil"/>
            </w:tcBorders>
            <w:shd w:val="solid" w:color="FFFFFF" w:fill="auto"/>
          </w:tcPr>
          <w:p w14:paraId="7E5292A1"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single" w:sz="18" w:space="0" w:color="auto"/>
              <w:left w:val="nil"/>
              <w:bottom w:val="nil"/>
              <w:right w:val="nil"/>
            </w:tcBorders>
            <w:shd w:val="solid" w:color="FFFFFF" w:fill="auto"/>
          </w:tcPr>
          <w:p w14:paraId="40D02F56"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single" w:sz="18" w:space="0" w:color="auto"/>
              <w:left w:val="nil"/>
              <w:bottom w:val="nil"/>
              <w:right w:val="single" w:sz="18" w:space="0" w:color="auto"/>
            </w:tcBorders>
            <w:shd w:val="solid" w:color="FFFFFF" w:fill="auto"/>
          </w:tcPr>
          <w:p w14:paraId="0DB4D208"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723D2F84"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308" w:type="dxa"/>
            <w:gridSpan w:val="2"/>
            <w:tcBorders>
              <w:top w:val="single" w:sz="18" w:space="0" w:color="auto"/>
              <w:left w:val="single" w:sz="18" w:space="0" w:color="auto"/>
              <w:bottom w:val="nil"/>
              <w:right w:val="nil"/>
            </w:tcBorders>
            <w:shd w:val="solid" w:color="FFFFFF" w:fill="auto"/>
          </w:tcPr>
          <w:p w14:paraId="42236262"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gridSpan w:val="2"/>
            <w:tcBorders>
              <w:top w:val="single" w:sz="18" w:space="0" w:color="auto"/>
              <w:left w:val="nil"/>
              <w:bottom w:val="nil"/>
              <w:right w:val="nil"/>
            </w:tcBorders>
            <w:shd w:val="solid" w:color="FFFFFF" w:fill="auto"/>
          </w:tcPr>
          <w:p w14:paraId="628219C6"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979" w:type="dxa"/>
            <w:gridSpan w:val="2"/>
            <w:tcBorders>
              <w:top w:val="single" w:sz="18" w:space="0" w:color="auto"/>
              <w:left w:val="nil"/>
              <w:bottom w:val="nil"/>
              <w:right w:val="nil"/>
            </w:tcBorders>
            <w:shd w:val="solid" w:color="FFFFFF" w:fill="auto"/>
          </w:tcPr>
          <w:p w14:paraId="3423A868"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gridSpan w:val="2"/>
            <w:tcBorders>
              <w:top w:val="single" w:sz="18" w:space="0" w:color="auto"/>
              <w:left w:val="nil"/>
              <w:bottom w:val="nil"/>
              <w:right w:val="nil"/>
            </w:tcBorders>
            <w:shd w:val="solid" w:color="FFFFFF" w:fill="auto"/>
          </w:tcPr>
          <w:p w14:paraId="570071B3"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79" w:type="dxa"/>
            <w:gridSpan w:val="2"/>
            <w:tcBorders>
              <w:top w:val="single" w:sz="18" w:space="0" w:color="auto"/>
              <w:left w:val="nil"/>
              <w:bottom w:val="nil"/>
              <w:right w:val="single" w:sz="18" w:space="0" w:color="auto"/>
            </w:tcBorders>
            <w:shd w:val="solid" w:color="FFFFFF" w:fill="auto"/>
          </w:tcPr>
          <w:p w14:paraId="4716CAA6"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tcBorders>
            <w:shd w:val="solid" w:color="FFFFFF" w:fill="auto"/>
          </w:tcPr>
          <w:p w14:paraId="6E2409AF"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7AB749A5" w14:textId="77777777" w:rsidTr="007C225D">
        <w:trPr>
          <w:trHeight w:val="113"/>
          <w:jc w:val="center"/>
        </w:trPr>
        <w:tc>
          <w:tcPr>
            <w:tcW w:w="251" w:type="dxa"/>
            <w:tcBorders>
              <w:top w:val="nil"/>
              <w:bottom w:val="nil"/>
              <w:right w:val="single" w:sz="18" w:space="0" w:color="auto"/>
            </w:tcBorders>
            <w:shd w:val="solid" w:color="FFFFFF" w:fill="auto"/>
          </w:tcPr>
          <w:p w14:paraId="1626D199"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782" w:type="dxa"/>
            <w:gridSpan w:val="2"/>
            <w:tcBorders>
              <w:top w:val="nil"/>
              <w:left w:val="single" w:sz="18" w:space="0" w:color="auto"/>
              <w:bottom w:val="nil"/>
              <w:right w:val="nil"/>
            </w:tcBorders>
            <w:shd w:val="solid" w:color="FFFFFF" w:fill="auto"/>
          </w:tcPr>
          <w:p w14:paraId="3E909165" w14:textId="45FC11F1" w:rsidR="007C225D" w:rsidRPr="008E37E9" w:rsidRDefault="00892091" w:rsidP="008E37E9">
            <w:pPr>
              <w:widowControl w:val="0"/>
              <w:autoSpaceDE w:val="0"/>
              <w:autoSpaceDN w:val="0"/>
              <w:adjustRightInd w:val="0"/>
              <w:rPr>
                <w:rFonts w:asciiTheme="minorHAnsi" w:hAnsiTheme="minorHAnsi" w:cs="Calibri"/>
                <w:color w:val="000000"/>
                <w:sz w:val="20"/>
                <w:szCs w:val="20"/>
                <w:lang w:val="en-US"/>
              </w:rPr>
            </w:pPr>
            <w:r>
              <w:rPr>
                <w:rFonts w:asciiTheme="minorHAnsi" w:hAnsiTheme="minorHAnsi" w:cs="Calibri"/>
                <w:color w:val="000000"/>
                <w:sz w:val="20"/>
                <w:szCs w:val="20"/>
                <w:lang w:val="en-US"/>
              </w:rPr>
              <w:t xml:space="preserve">Program </w:t>
            </w:r>
            <w:r w:rsidR="007C225D" w:rsidRPr="008E37E9">
              <w:rPr>
                <w:rFonts w:asciiTheme="minorHAnsi" w:hAnsiTheme="minorHAnsi" w:cs="Calibri"/>
                <w:color w:val="000000"/>
                <w:sz w:val="20"/>
                <w:szCs w:val="20"/>
                <w:lang w:val="en-US"/>
              </w:rPr>
              <w:t>Period</w:t>
            </w:r>
          </w:p>
        </w:tc>
        <w:tc>
          <w:tcPr>
            <w:tcW w:w="1309" w:type="dxa"/>
            <w:tcBorders>
              <w:top w:val="nil"/>
              <w:left w:val="nil"/>
              <w:bottom w:val="nil"/>
              <w:right w:val="nil"/>
            </w:tcBorders>
            <w:shd w:val="solid" w:color="FFFFFF" w:fill="auto"/>
          </w:tcPr>
          <w:p w14:paraId="24EC5BF6"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2011-2015</w:t>
            </w:r>
          </w:p>
        </w:tc>
        <w:tc>
          <w:tcPr>
            <w:tcW w:w="1219" w:type="dxa"/>
            <w:tcBorders>
              <w:top w:val="nil"/>
              <w:left w:val="nil"/>
              <w:bottom w:val="nil"/>
              <w:right w:val="single" w:sz="18" w:space="0" w:color="auto"/>
            </w:tcBorders>
            <w:shd w:val="solid" w:color="FFFFFF" w:fill="auto"/>
          </w:tcPr>
          <w:p w14:paraId="1A90A7F0"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774131A8"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739191E4" w14:textId="77777777" w:rsidR="007C225D" w:rsidRPr="008E37E9" w:rsidRDefault="007C225D" w:rsidP="008E37E9">
            <w:pPr>
              <w:widowControl w:val="0"/>
              <w:autoSpaceDE w:val="0"/>
              <w:autoSpaceDN w:val="0"/>
              <w:adjustRightInd w:val="0"/>
              <w:rPr>
                <w:rFonts w:asciiTheme="minorHAnsi" w:hAnsiTheme="minorHAnsi" w:cs="Calibri"/>
                <w:b/>
                <w:bCs/>
                <w:color w:val="000000"/>
                <w:sz w:val="20"/>
                <w:szCs w:val="20"/>
                <w:lang w:val="en-US"/>
              </w:rPr>
            </w:pPr>
            <w:r w:rsidRPr="008E37E9">
              <w:rPr>
                <w:rFonts w:asciiTheme="minorHAnsi" w:hAnsiTheme="minorHAnsi" w:cs="Calibri"/>
                <w:b/>
                <w:bCs/>
                <w:color w:val="000000"/>
                <w:sz w:val="20"/>
                <w:szCs w:val="20"/>
                <w:lang w:val="en-US"/>
              </w:rPr>
              <w:t>Total resources required</w:t>
            </w:r>
          </w:p>
        </w:tc>
        <w:tc>
          <w:tcPr>
            <w:tcW w:w="979" w:type="dxa"/>
            <w:gridSpan w:val="2"/>
            <w:tcBorders>
              <w:top w:val="nil"/>
              <w:left w:val="nil"/>
              <w:bottom w:val="nil"/>
              <w:right w:val="nil"/>
            </w:tcBorders>
            <w:shd w:val="solid" w:color="FFFFFF" w:fill="auto"/>
          </w:tcPr>
          <w:p w14:paraId="5DCB352B" w14:textId="77777777" w:rsidR="007C225D" w:rsidRPr="008E37E9" w:rsidRDefault="007C225D" w:rsidP="008E37E9">
            <w:pPr>
              <w:widowControl w:val="0"/>
              <w:autoSpaceDE w:val="0"/>
              <w:autoSpaceDN w:val="0"/>
              <w:adjustRightInd w:val="0"/>
              <w:jc w:val="right"/>
              <w:rPr>
                <w:rFonts w:asciiTheme="minorHAnsi" w:hAnsiTheme="minorHAnsi" w:cs="Calibri"/>
                <w:b/>
                <w:bCs/>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57C3A58F" w14:textId="77777777" w:rsidR="007C225D" w:rsidRPr="008E37E9" w:rsidRDefault="007C225D" w:rsidP="008E37E9">
            <w:pPr>
              <w:widowControl w:val="0"/>
              <w:autoSpaceDE w:val="0"/>
              <w:autoSpaceDN w:val="0"/>
              <w:adjustRightInd w:val="0"/>
              <w:rPr>
                <w:rFonts w:asciiTheme="minorHAnsi" w:hAnsiTheme="minorHAnsi" w:cs="Calibri"/>
                <w:b/>
                <w:bCs/>
                <w:color w:val="000000"/>
                <w:sz w:val="20"/>
                <w:szCs w:val="20"/>
                <w:lang w:val="en-US"/>
              </w:rPr>
            </w:pPr>
            <w:r w:rsidRPr="008E37E9">
              <w:rPr>
                <w:rFonts w:asciiTheme="minorHAnsi" w:hAnsiTheme="minorHAnsi" w:cs="Calibri"/>
                <w:b/>
                <w:bCs/>
                <w:color w:val="000000"/>
                <w:sz w:val="20"/>
                <w:szCs w:val="20"/>
                <w:lang w:val="en-US"/>
              </w:rPr>
              <w:t>:  US$ 9,963,635</w:t>
            </w:r>
          </w:p>
        </w:tc>
        <w:tc>
          <w:tcPr>
            <w:tcW w:w="239" w:type="dxa"/>
            <w:tcBorders>
              <w:top w:val="nil"/>
              <w:left w:val="single" w:sz="18" w:space="0" w:color="auto"/>
              <w:bottom w:val="nil"/>
            </w:tcBorders>
            <w:shd w:val="solid" w:color="FFFFFF" w:fill="auto"/>
          </w:tcPr>
          <w:p w14:paraId="70DA1DD4"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75FB4FEF" w14:textId="77777777" w:rsidTr="007C225D">
        <w:trPr>
          <w:trHeight w:val="113"/>
          <w:jc w:val="center"/>
        </w:trPr>
        <w:tc>
          <w:tcPr>
            <w:tcW w:w="251" w:type="dxa"/>
            <w:tcBorders>
              <w:top w:val="nil"/>
              <w:bottom w:val="nil"/>
              <w:right w:val="single" w:sz="18" w:space="0" w:color="auto"/>
            </w:tcBorders>
            <w:shd w:val="solid" w:color="FFFFFF" w:fill="auto"/>
          </w:tcPr>
          <w:p w14:paraId="6491340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782" w:type="dxa"/>
            <w:gridSpan w:val="2"/>
            <w:tcBorders>
              <w:top w:val="nil"/>
              <w:left w:val="single" w:sz="18" w:space="0" w:color="auto"/>
              <w:bottom w:val="nil"/>
              <w:right w:val="nil"/>
            </w:tcBorders>
            <w:shd w:val="solid" w:color="FFFFFF" w:fill="auto"/>
          </w:tcPr>
          <w:p w14:paraId="1C6619FB"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Key Result Area: </w:t>
            </w:r>
          </w:p>
        </w:tc>
        <w:tc>
          <w:tcPr>
            <w:tcW w:w="2528" w:type="dxa"/>
            <w:gridSpan w:val="2"/>
            <w:tcBorders>
              <w:top w:val="nil"/>
              <w:left w:val="nil"/>
              <w:bottom w:val="nil"/>
              <w:right w:val="single" w:sz="18" w:space="0" w:color="auto"/>
            </w:tcBorders>
            <w:shd w:val="solid" w:color="FFFFFF" w:fill="auto"/>
          </w:tcPr>
          <w:p w14:paraId="48C08C7F"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Environment and</w:t>
            </w:r>
          </w:p>
        </w:tc>
        <w:tc>
          <w:tcPr>
            <w:tcW w:w="239" w:type="dxa"/>
            <w:tcBorders>
              <w:top w:val="nil"/>
              <w:left w:val="single" w:sz="18" w:space="0" w:color="auto"/>
              <w:bottom w:val="nil"/>
              <w:right w:val="single" w:sz="18" w:space="0" w:color="auto"/>
            </w:tcBorders>
            <w:shd w:val="solid" w:color="FFFFFF" w:fill="auto"/>
          </w:tcPr>
          <w:p w14:paraId="01DB8DFB"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308" w:type="dxa"/>
            <w:gridSpan w:val="2"/>
            <w:tcBorders>
              <w:top w:val="nil"/>
              <w:left w:val="single" w:sz="18" w:space="0" w:color="auto"/>
              <w:bottom w:val="nil"/>
              <w:right w:val="nil"/>
            </w:tcBorders>
            <w:shd w:val="solid" w:color="FFFFFF" w:fill="auto"/>
          </w:tcPr>
          <w:p w14:paraId="332CB10E" w14:textId="77777777" w:rsidR="007C225D" w:rsidRPr="008E37E9" w:rsidRDefault="007C225D" w:rsidP="005A7DDE">
            <w:pPr>
              <w:widowControl w:val="0"/>
              <w:autoSpaceDE w:val="0"/>
              <w:autoSpaceDN w:val="0"/>
              <w:adjustRightInd w:val="0"/>
              <w:rPr>
                <w:rFonts w:asciiTheme="minorHAnsi" w:hAnsiTheme="minorHAnsi" w:cs="Calibri"/>
                <w:color w:val="000000"/>
                <w:sz w:val="20"/>
                <w:szCs w:val="20"/>
                <w:lang w:val="en-US"/>
              </w:rPr>
            </w:pPr>
          </w:p>
        </w:tc>
        <w:tc>
          <w:tcPr>
            <w:tcW w:w="1309" w:type="dxa"/>
            <w:gridSpan w:val="2"/>
            <w:tcBorders>
              <w:top w:val="nil"/>
              <w:left w:val="nil"/>
              <w:bottom w:val="nil"/>
              <w:right w:val="nil"/>
            </w:tcBorders>
            <w:shd w:val="solid" w:color="FFFFFF" w:fill="auto"/>
          </w:tcPr>
          <w:p w14:paraId="54912879"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979" w:type="dxa"/>
            <w:gridSpan w:val="2"/>
            <w:tcBorders>
              <w:top w:val="nil"/>
              <w:left w:val="nil"/>
              <w:bottom w:val="nil"/>
              <w:right w:val="nil"/>
            </w:tcBorders>
            <w:shd w:val="solid" w:color="FFFFFF" w:fill="auto"/>
          </w:tcPr>
          <w:p w14:paraId="5FCA813F"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gridSpan w:val="2"/>
            <w:tcBorders>
              <w:top w:val="nil"/>
              <w:left w:val="nil"/>
              <w:bottom w:val="nil"/>
              <w:right w:val="nil"/>
            </w:tcBorders>
            <w:shd w:val="solid" w:color="FFFFFF" w:fill="auto"/>
          </w:tcPr>
          <w:p w14:paraId="76CD3F2D"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79" w:type="dxa"/>
            <w:gridSpan w:val="2"/>
            <w:tcBorders>
              <w:top w:val="nil"/>
              <w:left w:val="nil"/>
              <w:bottom w:val="nil"/>
              <w:right w:val="single" w:sz="18" w:space="0" w:color="auto"/>
            </w:tcBorders>
            <w:shd w:val="solid" w:color="FFFFFF" w:fill="auto"/>
          </w:tcPr>
          <w:p w14:paraId="3AFD93C4"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tcBorders>
            <w:shd w:val="solid" w:color="FFFFFF" w:fill="auto"/>
          </w:tcPr>
          <w:p w14:paraId="6DD74191"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438B697F" w14:textId="77777777" w:rsidTr="007C225D">
        <w:trPr>
          <w:trHeight w:val="113"/>
          <w:jc w:val="center"/>
        </w:trPr>
        <w:tc>
          <w:tcPr>
            <w:tcW w:w="251" w:type="dxa"/>
            <w:tcBorders>
              <w:top w:val="nil"/>
              <w:bottom w:val="nil"/>
              <w:right w:val="single" w:sz="18" w:space="0" w:color="auto"/>
            </w:tcBorders>
            <w:shd w:val="solid" w:color="FFFFFF" w:fill="auto"/>
          </w:tcPr>
          <w:p w14:paraId="4CD5D7E1"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782" w:type="dxa"/>
            <w:gridSpan w:val="2"/>
            <w:tcBorders>
              <w:top w:val="nil"/>
              <w:left w:val="single" w:sz="18" w:space="0" w:color="auto"/>
              <w:bottom w:val="nil"/>
              <w:right w:val="nil"/>
            </w:tcBorders>
            <w:shd w:val="solid" w:color="FFFFFF" w:fill="auto"/>
          </w:tcPr>
          <w:p w14:paraId="42C7B9EA" w14:textId="7AE249D9"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(Strategic Plan)</w:t>
            </w:r>
          </w:p>
        </w:tc>
        <w:tc>
          <w:tcPr>
            <w:tcW w:w="2528" w:type="dxa"/>
            <w:gridSpan w:val="2"/>
            <w:tcBorders>
              <w:top w:val="nil"/>
              <w:left w:val="nil"/>
              <w:bottom w:val="nil"/>
              <w:right w:val="single" w:sz="18" w:space="0" w:color="auto"/>
            </w:tcBorders>
            <w:shd w:val="solid" w:color="FFFFFF" w:fill="auto"/>
          </w:tcPr>
          <w:p w14:paraId="0334246C" w14:textId="569F04E1"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Sustainable Development</w:t>
            </w:r>
          </w:p>
        </w:tc>
        <w:tc>
          <w:tcPr>
            <w:tcW w:w="239" w:type="dxa"/>
            <w:tcBorders>
              <w:top w:val="nil"/>
              <w:left w:val="single" w:sz="18" w:space="0" w:color="auto"/>
              <w:bottom w:val="nil"/>
              <w:right w:val="single" w:sz="18" w:space="0" w:color="auto"/>
            </w:tcBorders>
            <w:shd w:val="solid" w:color="FFFFFF" w:fill="auto"/>
          </w:tcPr>
          <w:p w14:paraId="1BF2FE97"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0E1839A9" w14:textId="7F60DAA2" w:rsidR="007C225D" w:rsidRPr="008E37E9" w:rsidRDefault="007C225D" w:rsidP="005A7DDE">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b/>
                <w:bCs/>
                <w:color w:val="000000"/>
                <w:sz w:val="20"/>
                <w:szCs w:val="20"/>
                <w:lang w:val="en-US"/>
              </w:rPr>
              <w:t>Total allocated resources</w:t>
            </w:r>
          </w:p>
        </w:tc>
        <w:tc>
          <w:tcPr>
            <w:tcW w:w="979" w:type="dxa"/>
            <w:gridSpan w:val="2"/>
            <w:tcBorders>
              <w:top w:val="nil"/>
              <w:left w:val="nil"/>
              <w:bottom w:val="nil"/>
              <w:right w:val="nil"/>
            </w:tcBorders>
            <w:shd w:val="solid" w:color="FFFFFF" w:fill="auto"/>
          </w:tcPr>
          <w:p w14:paraId="5268CA08"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4D20DF4C" w14:textId="6A0CE63A" w:rsidR="007C225D" w:rsidRPr="008E37E9" w:rsidRDefault="00C65902" w:rsidP="00C65902">
            <w:pPr>
              <w:widowControl w:val="0"/>
              <w:autoSpaceDE w:val="0"/>
              <w:autoSpaceDN w:val="0"/>
              <w:adjustRightInd w:val="0"/>
              <w:rPr>
                <w:rFonts w:asciiTheme="minorHAnsi" w:hAnsiTheme="minorHAnsi" w:cs="Calibri"/>
                <w:color w:val="000000"/>
                <w:sz w:val="20"/>
                <w:szCs w:val="20"/>
                <w:lang w:val="en-US"/>
              </w:rPr>
            </w:pPr>
            <w:r>
              <w:rPr>
                <w:rFonts w:asciiTheme="minorHAnsi" w:hAnsiTheme="minorHAnsi" w:cs="Calibri"/>
                <w:b/>
                <w:bCs/>
                <w:color w:val="000000"/>
                <w:sz w:val="20"/>
                <w:szCs w:val="20"/>
                <w:lang w:val="en-US"/>
              </w:rPr>
              <w:t xml:space="preserve">:  </w:t>
            </w:r>
            <w:r w:rsidR="007C225D" w:rsidRPr="008E37E9">
              <w:rPr>
                <w:rFonts w:asciiTheme="minorHAnsi" w:hAnsiTheme="minorHAnsi" w:cs="Calibri"/>
                <w:b/>
                <w:bCs/>
                <w:color w:val="000000"/>
                <w:sz w:val="20"/>
                <w:szCs w:val="20"/>
                <w:lang w:val="en-US"/>
              </w:rPr>
              <w:t>US$ 9,273,461</w:t>
            </w:r>
          </w:p>
        </w:tc>
        <w:tc>
          <w:tcPr>
            <w:tcW w:w="239" w:type="dxa"/>
            <w:tcBorders>
              <w:top w:val="nil"/>
              <w:left w:val="single" w:sz="18" w:space="0" w:color="auto"/>
              <w:bottom w:val="nil"/>
            </w:tcBorders>
            <w:shd w:val="solid" w:color="FFFFFF" w:fill="auto"/>
          </w:tcPr>
          <w:p w14:paraId="01235548"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3A1F78E9" w14:textId="77777777" w:rsidTr="007C225D">
        <w:trPr>
          <w:trHeight w:val="113"/>
          <w:jc w:val="center"/>
        </w:trPr>
        <w:tc>
          <w:tcPr>
            <w:tcW w:w="251" w:type="dxa"/>
            <w:tcBorders>
              <w:top w:val="nil"/>
              <w:bottom w:val="nil"/>
              <w:right w:val="single" w:sz="18" w:space="0" w:color="auto"/>
            </w:tcBorders>
            <w:shd w:val="solid" w:color="FFFFFF" w:fill="auto"/>
          </w:tcPr>
          <w:p w14:paraId="3D9AC81B"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4BC9C9C1"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nil"/>
              <w:left w:val="nil"/>
              <w:bottom w:val="nil"/>
              <w:right w:val="nil"/>
            </w:tcBorders>
            <w:shd w:val="solid" w:color="FFFFFF" w:fill="auto"/>
          </w:tcPr>
          <w:p w14:paraId="174DE03C"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nil"/>
              <w:left w:val="nil"/>
              <w:bottom w:val="nil"/>
              <w:right w:val="nil"/>
            </w:tcBorders>
            <w:shd w:val="solid" w:color="FFFFFF" w:fill="auto"/>
          </w:tcPr>
          <w:p w14:paraId="21A01F96"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nil"/>
              <w:left w:val="nil"/>
              <w:bottom w:val="nil"/>
              <w:right w:val="single" w:sz="18" w:space="0" w:color="auto"/>
            </w:tcBorders>
            <w:shd w:val="solid" w:color="FFFFFF" w:fill="auto"/>
          </w:tcPr>
          <w:p w14:paraId="16E88367"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066E18B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131E25D0" w14:textId="77777777" w:rsidR="007C225D" w:rsidRPr="008E37E9" w:rsidRDefault="007C225D" w:rsidP="008E37E9">
            <w:pPr>
              <w:widowControl w:val="0"/>
              <w:autoSpaceDE w:val="0"/>
              <w:autoSpaceDN w:val="0"/>
              <w:adjustRightInd w:val="0"/>
              <w:rPr>
                <w:rFonts w:asciiTheme="minorHAnsi" w:hAnsiTheme="minorHAnsi" w:cs="Calibri"/>
                <w:b/>
                <w:bCs/>
                <w:i/>
                <w:iCs/>
                <w:color w:val="000000"/>
                <w:sz w:val="20"/>
                <w:szCs w:val="20"/>
                <w:lang w:val="en-US"/>
              </w:rPr>
            </w:pPr>
            <w:r w:rsidRPr="008E37E9">
              <w:rPr>
                <w:rFonts w:asciiTheme="minorHAnsi" w:hAnsiTheme="minorHAnsi" w:cs="Calibri"/>
                <w:b/>
                <w:bCs/>
                <w:i/>
                <w:iCs/>
                <w:color w:val="000000"/>
                <w:sz w:val="20"/>
                <w:szCs w:val="20"/>
                <w:lang w:val="en-US"/>
              </w:rPr>
              <w:t>- GEF financing</w:t>
            </w:r>
          </w:p>
        </w:tc>
        <w:tc>
          <w:tcPr>
            <w:tcW w:w="979" w:type="dxa"/>
            <w:gridSpan w:val="2"/>
            <w:tcBorders>
              <w:top w:val="nil"/>
              <w:left w:val="nil"/>
              <w:bottom w:val="nil"/>
              <w:right w:val="nil"/>
            </w:tcBorders>
            <w:shd w:val="solid" w:color="FFFFFF" w:fill="auto"/>
          </w:tcPr>
          <w:p w14:paraId="5E6486A9" w14:textId="77777777" w:rsidR="007C225D" w:rsidRPr="008E37E9" w:rsidRDefault="007C225D" w:rsidP="008E37E9">
            <w:pPr>
              <w:widowControl w:val="0"/>
              <w:autoSpaceDE w:val="0"/>
              <w:autoSpaceDN w:val="0"/>
              <w:adjustRightInd w:val="0"/>
              <w:jc w:val="right"/>
              <w:rPr>
                <w:rFonts w:asciiTheme="minorHAnsi" w:hAnsiTheme="minorHAnsi" w:cs="Calibri"/>
                <w:b/>
                <w:bCs/>
                <w:i/>
                <w:iCs/>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518EFC34" w14:textId="77777777" w:rsidR="007C225D" w:rsidRPr="008E37E9" w:rsidRDefault="007C225D" w:rsidP="008E37E9">
            <w:pPr>
              <w:widowControl w:val="0"/>
              <w:autoSpaceDE w:val="0"/>
              <w:autoSpaceDN w:val="0"/>
              <w:adjustRightInd w:val="0"/>
              <w:rPr>
                <w:rFonts w:asciiTheme="minorHAnsi" w:hAnsiTheme="minorHAnsi" w:cs="Calibri"/>
                <w:b/>
                <w:bCs/>
                <w:i/>
                <w:iCs/>
                <w:color w:val="000000"/>
                <w:sz w:val="20"/>
                <w:szCs w:val="20"/>
                <w:lang w:val="en-US"/>
              </w:rPr>
            </w:pPr>
            <w:r w:rsidRPr="008E37E9">
              <w:rPr>
                <w:rFonts w:asciiTheme="minorHAnsi" w:hAnsiTheme="minorHAnsi" w:cs="Calibri"/>
                <w:b/>
                <w:bCs/>
                <w:i/>
                <w:iCs/>
                <w:color w:val="000000"/>
                <w:sz w:val="20"/>
                <w:szCs w:val="20"/>
                <w:lang w:val="en-US"/>
              </w:rPr>
              <w:t>:  US$ 2,363,635</w:t>
            </w:r>
          </w:p>
        </w:tc>
        <w:tc>
          <w:tcPr>
            <w:tcW w:w="239" w:type="dxa"/>
            <w:tcBorders>
              <w:top w:val="nil"/>
              <w:left w:val="single" w:sz="18" w:space="0" w:color="auto"/>
              <w:bottom w:val="nil"/>
            </w:tcBorders>
            <w:shd w:val="solid" w:color="FFFFFF" w:fill="auto"/>
          </w:tcPr>
          <w:p w14:paraId="36DC3D11"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263D996E" w14:textId="77777777" w:rsidTr="007C225D">
        <w:trPr>
          <w:trHeight w:val="113"/>
          <w:jc w:val="center"/>
        </w:trPr>
        <w:tc>
          <w:tcPr>
            <w:tcW w:w="251" w:type="dxa"/>
            <w:tcBorders>
              <w:top w:val="nil"/>
              <w:bottom w:val="nil"/>
              <w:right w:val="single" w:sz="18" w:space="0" w:color="auto"/>
            </w:tcBorders>
            <w:shd w:val="solid" w:color="FFFFFF" w:fill="auto"/>
          </w:tcPr>
          <w:p w14:paraId="646E6446"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782" w:type="dxa"/>
            <w:gridSpan w:val="2"/>
            <w:tcBorders>
              <w:top w:val="nil"/>
              <w:left w:val="single" w:sz="18" w:space="0" w:color="auto"/>
              <w:bottom w:val="nil"/>
              <w:right w:val="nil"/>
            </w:tcBorders>
            <w:shd w:val="solid" w:color="FFFFFF" w:fill="auto"/>
          </w:tcPr>
          <w:p w14:paraId="63E1BADC"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Atlas Award ID</w:t>
            </w:r>
          </w:p>
        </w:tc>
        <w:tc>
          <w:tcPr>
            <w:tcW w:w="1309" w:type="dxa"/>
            <w:tcBorders>
              <w:top w:val="nil"/>
              <w:left w:val="nil"/>
              <w:bottom w:val="nil"/>
              <w:right w:val="nil"/>
            </w:tcBorders>
            <w:shd w:val="solid" w:color="FFFFFF" w:fill="auto"/>
          </w:tcPr>
          <w:p w14:paraId="247E122E"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00060049</w:t>
            </w:r>
          </w:p>
        </w:tc>
        <w:tc>
          <w:tcPr>
            <w:tcW w:w="1219" w:type="dxa"/>
            <w:tcBorders>
              <w:top w:val="nil"/>
              <w:left w:val="nil"/>
              <w:bottom w:val="nil"/>
              <w:right w:val="single" w:sz="18" w:space="0" w:color="auto"/>
            </w:tcBorders>
            <w:shd w:val="solid" w:color="FFFFFF" w:fill="auto"/>
          </w:tcPr>
          <w:p w14:paraId="138C3BF7"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44871EF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3D9EEED2"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 GEF (Grant)</w:t>
            </w:r>
          </w:p>
        </w:tc>
        <w:tc>
          <w:tcPr>
            <w:tcW w:w="979" w:type="dxa"/>
            <w:gridSpan w:val="2"/>
            <w:tcBorders>
              <w:top w:val="nil"/>
              <w:left w:val="nil"/>
              <w:bottom w:val="nil"/>
              <w:right w:val="nil"/>
            </w:tcBorders>
            <w:shd w:val="solid" w:color="FFFFFF" w:fill="auto"/>
          </w:tcPr>
          <w:p w14:paraId="571B9411"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580C28E4"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US$ 2,363,635</w:t>
            </w:r>
          </w:p>
        </w:tc>
        <w:tc>
          <w:tcPr>
            <w:tcW w:w="239" w:type="dxa"/>
            <w:tcBorders>
              <w:top w:val="nil"/>
              <w:left w:val="single" w:sz="18" w:space="0" w:color="auto"/>
              <w:bottom w:val="nil"/>
            </w:tcBorders>
            <w:shd w:val="solid" w:color="FFFFFF" w:fill="auto"/>
          </w:tcPr>
          <w:p w14:paraId="2F107AA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5729BA3A" w14:textId="77777777" w:rsidTr="007C225D">
        <w:trPr>
          <w:trHeight w:val="113"/>
          <w:jc w:val="center"/>
        </w:trPr>
        <w:tc>
          <w:tcPr>
            <w:tcW w:w="251" w:type="dxa"/>
            <w:tcBorders>
              <w:top w:val="nil"/>
              <w:bottom w:val="nil"/>
              <w:right w:val="single" w:sz="18" w:space="0" w:color="auto"/>
            </w:tcBorders>
            <w:shd w:val="solid" w:color="FFFFFF" w:fill="auto"/>
          </w:tcPr>
          <w:p w14:paraId="2433DF1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13FBB9E4"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nil"/>
              <w:left w:val="nil"/>
              <w:bottom w:val="nil"/>
              <w:right w:val="nil"/>
            </w:tcBorders>
            <w:shd w:val="solid" w:color="FFFFFF" w:fill="auto"/>
          </w:tcPr>
          <w:p w14:paraId="3B171A0C"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nil"/>
              <w:left w:val="nil"/>
              <w:bottom w:val="nil"/>
              <w:right w:val="nil"/>
            </w:tcBorders>
            <w:shd w:val="solid" w:color="FFFFFF" w:fill="auto"/>
          </w:tcPr>
          <w:p w14:paraId="004F1D5F"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nil"/>
              <w:left w:val="nil"/>
              <w:bottom w:val="nil"/>
              <w:right w:val="single" w:sz="18" w:space="0" w:color="auto"/>
            </w:tcBorders>
            <w:shd w:val="solid" w:color="FFFFFF" w:fill="auto"/>
          </w:tcPr>
          <w:p w14:paraId="76268546"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5C3B38F9"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5A6443C5" w14:textId="77777777" w:rsidR="007C225D" w:rsidRPr="008E37E9" w:rsidRDefault="007C225D" w:rsidP="008E37E9">
            <w:pPr>
              <w:widowControl w:val="0"/>
              <w:autoSpaceDE w:val="0"/>
              <w:autoSpaceDN w:val="0"/>
              <w:adjustRightInd w:val="0"/>
              <w:rPr>
                <w:rFonts w:asciiTheme="minorHAnsi" w:hAnsiTheme="minorHAnsi" w:cs="Calibri"/>
                <w:b/>
                <w:bCs/>
                <w:i/>
                <w:iCs/>
                <w:color w:val="000000"/>
                <w:sz w:val="20"/>
                <w:szCs w:val="20"/>
                <w:lang w:val="en-US"/>
              </w:rPr>
            </w:pPr>
            <w:r w:rsidRPr="008E37E9">
              <w:rPr>
                <w:rFonts w:asciiTheme="minorHAnsi" w:hAnsiTheme="minorHAnsi" w:cs="Calibri"/>
                <w:b/>
                <w:bCs/>
                <w:i/>
                <w:iCs/>
                <w:color w:val="000000"/>
                <w:sz w:val="20"/>
                <w:szCs w:val="20"/>
                <w:lang w:val="en-US"/>
              </w:rPr>
              <w:t xml:space="preserve">- Co-financing </w:t>
            </w:r>
          </w:p>
        </w:tc>
        <w:tc>
          <w:tcPr>
            <w:tcW w:w="979" w:type="dxa"/>
            <w:gridSpan w:val="2"/>
            <w:tcBorders>
              <w:top w:val="nil"/>
              <w:left w:val="nil"/>
              <w:bottom w:val="nil"/>
              <w:right w:val="nil"/>
            </w:tcBorders>
            <w:shd w:val="solid" w:color="FFFFFF" w:fill="auto"/>
          </w:tcPr>
          <w:p w14:paraId="41400922" w14:textId="77777777" w:rsidR="007C225D" w:rsidRPr="008E37E9" w:rsidRDefault="007C225D" w:rsidP="008E37E9">
            <w:pPr>
              <w:widowControl w:val="0"/>
              <w:autoSpaceDE w:val="0"/>
              <w:autoSpaceDN w:val="0"/>
              <w:adjustRightInd w:val="0"/>
              <w:jc w:val="right"/>
              <w:rPr>
                <w:rFonts w:asciiTheme="minorHAnsi" w:hAnsiTheme="minorHAnsi" w:cs="Calibri"/>
                <w:b/>
                <w:bCs/>
                <w:i/>
                <w:iCs/>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50AB2296" w14:textId="77777777" w:rsidR="007C225D" w:rsidRPr="008E37E9" w:rsidRDefault="007C225D" w:rsidP="008E37E9">
            <w:pPr>
              <w:widowControl w:val="0"/>
              <w:autoSpaceDE w:val="0"/>
              <w:autoSpaceDN w:val="0"/>
              <w:adjustRightInd w:val="0"/>
              <w:rPr>
                <w:rFonts w:asciiTheme="minorHAnsi" w:hAnsiTheme="minorHAnsi" w:cs="Calibri"/>
                <w:b/>
                <w:bCs/>
                <w:i/>
                <w:iCs/>
                <w:color w:val="000000"/>
                <w:sz w:val="20"/>
                <w:szCs w:val="20"/>
                <w:lang w:val="en-US"/>
              </w:rPr>
            </w:pPr>
            <w:r w:rsidRPr="008E37E9">
              <w:rPr>
                <w:rFonts w:asciiTheme="minorHAnsi" w:hAnsiTheme="minorHAnsi" w:cs="Calibri"/>
                <w:b/>
                <w:bCs/>
                <w:i/>
                <w:iCs/>
                <w:color w:val="000000"/>
                <w:sz w:val="20"/>
                <w:szCs w:val="20"/>
                <w:lang w:val="en-US"/>
              </w:rPr>
              <w:t>:  US$ 6,904,826</w:t>
            </w:r>
          </w:p>
        </w:tc>
        <w:tc>
          <w:tcPr>
            <w:tcW w:w="239" w:type="dxa"/>
            <w:tcBorders>
              <w:top w:val="nil"/>
              <w:left w:val="single" w:sz="18" w:space="0" w:color="auto"/>
              <w:bottom w:val="nil"/>
            </w:tcBorders>
            <w:shd w:val="solid" w:color="FFFFFF" w:fill="auto"/>
          </w:tcPr>
          <w:p w14:paraId="6B0C6FCB"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0D986722" w14:textId="77777777" w:rsidTr="007C225D">
        <w:trPr>
          <w:trHeight w:val="113"/>
          <w:jc w:val="center"/>
        </w:trPr>
        <w:tc>
          <w:tcPr>
            <w:tcW w:w="251" w:type="dxa"/>
            <w:tcBorders>
              <w:top w:val="nil"/>
              <w:bottom w:val="nil"/>
              <w:right w:val="single" w:sz="18" w:space="0" w:color="auto"/>
            </w:tcBorders>
            <w:shd w:val="solid" w:color="FFFFFF" w:fill="auto"/>
          </w:tcPr>
          <w:p w14:paraId="76DA2A18"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1DAD11B9"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Start Date</w:t>
            </w:r>
          </w:p>
        </w:tc>
        <w:tc>
          <w:tcPr>
            <w:tcW w:w="578" w:type="dxa"/>
            <w:tcBorders>
              <w:top w:val="nil"/>
              <w:left w:val="nil"/>
              <w:bottom w:val="nil"/>
              <w:right w:val="nil"/>
            </w:tcBorders>
            <w:shd w:val="solid" w:color="FFFFFF" w:fill="auto"/>
          </w:tcPr>
          <w:p w14:paraId="138DB795"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528" w:type="dxa"/>
            <w:gridSpan w:val="2"/>
            <w:tcBorders>
              <w:top w:val="nil"/>
              <w:left w:val="nil"/>
              <w:bottom w:val="nil"/>
              <w:right w:val="single" w:sz="18" w:space="0" w:color="auto"/>
            </w:tcBorders>
            <w:shd w:val="solid" w:color="FFFFFF" w:fill="auto"/>
          </w:tcPr>
          <w:p w14:paraId="3EC88CA5"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1 March 2011</w:t>
            </w:r>
          </w:p>
        </w:tc>
        <w:tc>
          <w:tcPr>
            <w:tcW w:w="239" w:type="dxa"/>
            <w:tcBorders>
              <w:top w:val="nil"/>
              <w:left w:val="single" w:sz="18" w:space="0" w:color="auto"/>
              <w:bottom w:val="nil"/>
              <w:right w:val="single" w:sz="18" w:space="0" w:color="auto"/>
            </w:tcBorders>
            <w:shd w:val="solid" w:color="FFFFFF" w:fill="auto"/>
          </w:tcPr>
          <w:p w14:paraId="59D3DBC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42C7B7F7"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 UNDP (Grant)</w:t>
            </w:r>
          </w:p>
        </w:tc>
        <w:tc>
          <w:tcPr>
            <w:tcW w:w="979" w:type="dxa"/>
            <w:gridSpan w:val="2"/>
            <w:tcBorders>
              <w:top w:val="nil"/>
              <w:left w:val="nil"/>
              <w:bottom w:val="nil"/>
              <w:right w:val="nil"/>
            </w:tcBorders>
            <w:shd w:val="solid" w:color="FFFFFF" w:fill="auto"/>
          </w:tcPr>
          <w:p w14:paraId="4B653CD1"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05DAF8D2"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US$ 1,500,000</w:t>
            </w:r>
          </w:p>
        </w:tc>
        <w:tc>
          <w:tcPr>
            <w:tcW w:w="239" w:type="dxa"/>
            <w:tcBorders>
              <w:top w:val="nil"/>
              <w:left w:val="single" w:sz="18" w:space="0" w:color="auto"/>
              <w:bottom w:val="nil"/>
            </w:tcBorders>
            <w:shd w:val="solid" w:color="FFFFFF" w:fill="auto"/>
          </w:tcPr>
          <w:p w14:paraId="582E91B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40955A22" w14:textId="77777777" w:rsidTr="007C225D">
        <w:trPr>
          <w:trHeight w:val="113"/>
          <w:jc w:val="center"/>
        </w:trPr>
        <w:tc>
          <w:tcPr>
            <w:tcW w:w="251" w:type="dxa"/>
            <w:tcBorders>
              <w:top w:val="nil"/>
              <w:bottom w:val="nil"/>
              <w:right w:val="single" w:sz="18" w:space="0" w:color="auto"/>
            </w:tcBorders>
            <w:shd w:val="solid" w:color="FFFFFF" w:fill="auto"/>
          </w:tcPr>
          <w:p w14:paraId="2AB9346E"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6219E0D3"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End Date</w:t>
            </w:r>
          </w:p>
        </w:tc>
        <w:tc>
          <w:tcPr>
            <w:tcW w:w="578" w:type="dxa"/>
            <w:tcBorders>
              <w:top w:val="nil"/>
              <w:left w:val="nil"/>
              <w:bottom w:val="nil"/>
              <w:right w:val="nil"/>
            </w:tcBorders>
            <w:shd w:val="solid" w:color="FFFFFF" w:fill="auto"/>
          </w:tcPr>
          <w:p w14:paraId="15D2E741"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528" w:type="dxa"/>
            <w:gridSpan w:val="2"/>
            <w:tcBorders>
              <w:top w:val="nil"/>
              <w:left w:val="nil"/>
              <w:bottom w:val="nil"/>
              <w:right w:val="single" w:sz="18" w:space="0" w:color="auto"/>
            </w:tcBorders>
            <w:shd w:val="solid" w:color="FFFFFF" w:fill="auto"/>
          </w:tcPr>
          <w:p w14:paraId="56FE71F8"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28 February 2015</w:t>
            </w:r>
          </w:p>
        </w:tc>
        <w:tc>
          <w:tcPr>
            <w:tcW w:w="239" w:type="dxa"/>
            <w:tcBorders>
              <w:top w:val="nil"/>
              <w:left w:val="single" w:sz="18" w:space="0" w:color="auto"/>
              <w:bottom w:val="nil"/>
              <w:right w:val="single" w:sz="18" w:space="0" w:color="auto"/>
            </w:tcBorders>
            <w:shd w:val="solid" w:color="FFFFFF" w:fill="auto"/>
          </w:tcPr>
          <w:p w14:paraId="7F177B54"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2404D4DF"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 UNDP (Parallel)</w:t>
            </w:r>
          </w:p>
        </w:tc>
        <w:tc>
          <w:tcPr>
            <w:tcW w:w="979" w:type="dxa"/>
            <w:gridSpan w:val="2"/>
            <w:tcBorders>
              <w:top w:val="nil"/>
              <w:left w:val="nil"/>
              <w:bottom w:val="nil"/>
              <w:right w:val="nil"/>
            </w:tcBorders>
            <w:shd w:val="solid" w:color="FFFFFF" w:fill="auto"/>
          </w:tcPr>
          <w:p w14:paraId="5A3AE935"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211176C4"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700,000</w:t>
            </w:r>
          </w:p>
        </w:tc>
        <w:tc>
          <w:tcPr>
            <w:tcW w:w="239" w:type="dxa"/>
            <w:tcBorders>
              <w:top w:val="nil"/>
              <w:left w:val="single" w:sz="18" w:space="0" w:color="auto"/>
              <w:bottom w:val="nil"/>
            </w:tcBorders>
            <w:shd w:val="solid" w:color="FFFFFF" w:fill="auto"/>
          </w:tcPr>
          <w:p w14:paraId="44670E1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6855C24E" w14:textId="77777777" w:rsidTr="007C225D">
        <w:trPr>
          <w:trHeight w:val="113"/>
          <w:jc w:val="center"/>
        </w:trPr>
        <w:tc>
          <w:tcPr>
            <w:tcW w:w="251" w:type="dxa"/>
            <w:tcBorders>
              <w:top w:val="nil"/>
              <w:bottom w:val="nil"/>
              <w:right w:val="single" w:sz="18" w:space="0" w:color="auto"/>
            </w:tcBorders>
            <w:shd w:val="solid" w:color="FFFFFF" w:fill="auto"/>
          </w:tcPr>
          <w:p w14:paraId="3CAF9DE6"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6E68E587"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nil"/>
              <w:left w:val="nil"/>
              <w:bottom w:val="nil"/>
              <w:right w:val="nil"/>
            </w:tcBorders>
            <w:shd w:val="solid" w:color="FFFFFF" w:fill="auto"/>
          </w:tcPr>
          <w:p w14:paraId="493A6786"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nil"/>
              <w:left w:val="nil"/>
              <w:bottom w:val="nil"/>
              <w:right w:val="nil"/>
            </w:tcBorders>
            <w:shd w:val="solid" w:color="FFFFFF" w:fill="auto"/>
          </w:tcPr>
          <w:p w14:paraId="60A266B4"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nil"/>
              <w:left w:val="nil"/>
              <w:bottom w:val="nil"/>
              <w:right w:val="single" w:sz="18" w:space="0" w:color="auto"/>
            </w:tcBorders>
            <w:shd w:val="solid" w:color="FFFFFF" w:fill="auto"/>
          </w:tcPr>
          <w:p w14:paraId="514AFE3A"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585F06E2"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711A80AA"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 DANIDA (Parallel)</w:t>
            </w:r>
          </w:p>
        </w:tc>
        <w:tc>
          <w:tcPr>
            <w:tcW w:w="979" w:type="dxa"/>
            <w:gridSpan w:val="2"/>
            <w:tcBorders>
              <w:top w:val="nil"/>
              <w:left w:val="nil"/>
              <w:bottom w:val="nil"/>
              <w:right w:val="nil"/>
            </w:tcBorders>
            <w:shd w:val="solid" w:color="FFFFFF" w:fill="auto"/>
          </w:tcPr>
          <w:p w14:paraId="0B2872DC"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29CB255C"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US$ 3,000,000</w:t>
            </w:r>
          </w:p>
        </w:tc>
        <w:tc>
          <w:tcPr>
            <w:tcW w:w="239" w:type="dxa"/>
            <w:tcBorders>
              <w:top w:val="nil"/>
              <w:left w:val="single" w:sz="18" w:space="0" w:color="auto"/>
              <w:bottom w:val="nil"/>
            </w:tcBorders>
            <w:shd w:val="solid" w:color="FFFFFF" w:fill="auto"/>
          </w:tcPr>
          <w:p w14:paraId="796D11EE"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234DC2A2" w14:textId="77777777" w:rsidTr="007C225D">
        <w:trPr>
          <w:trHeight w:val="113"/>
          <w:jc w:val="center"/>
        </w:trPr>
        <w:tc>
          <w:tcPr>
            <w:tcW w:w="251" w:type="dxa"/>
            <w:tcBorders>
              <w:top w:val="nil"/>
              <w:bottom w:val="nil"/>
              <w:right w:val="single" w:sz="18" w:space="0" w:color="auto"/>
            </w:tcBorders>
            <w:shd w:val="solid" w:color="FFFFFF" w:fill="auto"/>
          </w:tcPr>
          <w:p w14:paraId="3D0C2B70"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782" w:type="dxa"/>
            <w:gridSpan w:val="2"/>
            <w:tcBorders>
              <w:top w:val="nil"/>
              <w:left w:val="single" w:sz="18" w:space="0" w:color="auto"/>
              <w:bottom w:val="nil"/>
              <w:right w:val="nil"/>
            </w:tcBorders>
            <w:shd w:val="solid" w:color="FFFFFF" w:fill="auto"/>
          </w:tcPr>
          <w:p w14:paraId="5A0CCBE9"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LPAC Meeting Date</w:t>
            </w:r>
          </w:p>
        </w:tc>
        <w:tc>
          <w:tcPr>
            <w:tcW w:w="2528" w:type="dxa"/>
            <w:gridSpan w:val="2"/>
            <w:tcBorders>
              <w:top w:val="nil"/>
              <w:left w:val="nil"/>
              <w:bottom w:val="nil"/>
              <w:right w:val="single" w:sz="18" w:space="0" w:color="auto"/>
            </w:tcBorders>
            <w:shd w:val="solid" w:color="FFFFFF" w:fill="auto"/>
          </w:tcPr>
          <w:p w14:paraId="322AA7CA"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23 November 2009</w:t>
            </w:r>
          </w:p>
        </w:tc>
        <w:tc>
          <w:tcPr>
            <w:tcW w:w="239" w:type="dxa"/>
            <w:tcBorders>
              <w:top w:val="nil"/>
              <w:left w:val="single" w:sz="18" w:space="0" w:color="auto"/>
              <w:bottom w:val="nil"/>
              <w:right w:val="single" w:sz="18" w:space="0" w:color="auto"/>
            </w:tcBorders>
            <w:shd w:val="solid" w:color="FFFFFF" w:fill="auto"/>
          </w:tcPr>
          <w:p w14:paraId="00CC5BCF"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5A0C9FC3"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 GERES (Parallel)</w:t>
            </w:r>
          </w:p>
        </w:tc>
        <w:tc>
          <w:tcPr>
            <w:tcW w:w="979" w:type="dxa"/>
            <w:gridSpan w:val="2"/>
            <w:tcBorders>
              <w:top w:val="nil"/>
              <w:left w:val="nil"/>
              <w:bottom w:val="nil"/>
              <w:right w:val="nil"/>
            </w:tcBorders>
            <w:shd w:val="solid" w:color="FFFFFF" w:fill="auto"/>
          </w:tcPr>
          <w:p w14:paraId="62CB3351"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287C83BE"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800,000</w:t>
            </w:r>
          </w:p>
        </w:tc>
        <w:tc>
          <w:tcPr>
            <w:tcW w:w="239" w:type="dxa"/>
            <w:tcBorders>
              <w:top w:val="nil"/>
              <w:left w:val="single" w:sz="18" w:space="0" w:color="auto"/>
              <w:bottom w:val="nil"/>
            </w:tcBorders>
            <w:shd w:val="solid" w:color="FFFFFF" w:fill="auto"/>
          </w:tcPr>
          <w:p w14:paraId="04E6BF8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420C2169" w14:textId="77777777" w:rsidTr="007C225D">
        <w:trPr>
          <w:trHeight w:val="113"/>
          <w:jc w:val="center"/>
        </w:trPr>
        <w:tc>
          <w:tcPr>
            <w:tcW w:w="251" w:type="dxa"/>
            <w:tcBorders>
              <w:top w:val="nil"/>
              <w:bottom w:val="nil"/>
              <w:right w:val="single" w:sz="18" w:space="0" w:color="auto"/>
            </w:tcBorders>
            <w:shd w:val="solid" w:color="FFFFFF" w:fill="auto"/>
          </w:tcPr>
          <w:p w14:paraId="7930839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118A48AD"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nil"/>
              <w:left w:val="nil"/>
              <w:bottom w:val="nil"/>
              <w:right w:val="nil"/>
            </w:tcBorders>
            <w:shd w:val="solid" w:color="FFFFFF" w:fill="auto"/>
          </w:tcPr>
          <w:p w14:paraId="0112CA5A"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nil"/>
              <w:left w:val="nil"/>
              <w:bottom w:val="nil"/>
              <w:right w:val="nil"/>
            </w:tcBorders>
            <w:shd w:val="solid" w:color="FFFFFF" w:fill="auto"/>
          </w:tcPr>
          <w:p w14:paraId="48E98655"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nil"/>
              <w:left w:val="nil"/>
              <w:bottom w:val="nil"/>
              <w:right w:val="single" w:sz="18" w:space="0" w:color="auto"/>
            </w:tcBorders>
            <w:shd w:val="solid" w:color="FFFFFF" w:fill="auto"/>
          </w:tcPr>
          <w:p w14:paraId="41D34817"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3FD1C2A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3596" w:type="dxa"/>
            <w:gridSpan w:val="6"/>
            <w:tcBorders>
              <w:top w:val="nil"/>
              <w:left w:val="single" w:sz="18" w:space="0" w:color="auto"/>
              <w:bottom w:val="nil"/>
              <w:right w:val="nil"/>
            </w:tcBorders>
            <w:shd w:val="solid" w:color="FFFFFF" w:fill="auto"/>
          </w:tcPr>
          <w:p w14:paraId="34573B8C"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 Leveraged Resource, </w:t>
            </w:r>
            <w:proofErr w:type="spellStart"/>
            <w:r w:rsidRPr="008E37E9">
              <w:rPr>
                <w:rFonts w:asciiTheme="minorHAnsi" w:hAnsiTheme="minorHAnsi" w:cs="Calibri"/>
                <w:color w:val="000000"/>
                <w:sz w:val="20"/>
                <w:szCs w:val="20"/>
                <w:lang w:val="en-US"/>
              </w:rPr>
              <w:t>Fofinfo</w:t>
            </w:r>
            <w:proofErr w:type="spellEnd"/>
            <w:r w:rsidRPr="008E37E9">
              <w:rPr>
                <w:rFonts w:asciiTheme="minorHAnsi" w:hAnsiTheme="minorHAnsi" w:cs="Calibri"/>
                <w:color w:val="000000"/>
                <w:sz w:val="20"/>
                <w:szCs w:val="20"/>
                <w:lang w:val="en-US"/>
              </w:rPr>
              <w:t>/RECOFTC</w:t>
            </w:r>
          </w:p>
        </w:tc>
        <w:tc>
          <w:tcPr>
            <w:tcW w:w="1588" w:type="dxa"/>
            <w:gridSpan w:val="4"/>
            <w:tcBorders>
              <w:top w:val="nil"/>
              <w:left w:val="nil"/>
              <w:bottom w:val="nil"/>
              <w:right w:val="single" w:sz="18" w:space="0" w:color="auto"/>
            </w:tcBorders>
            <w:shd w:val="solid" w:color="FFFFFF" w:fill="auto"/>
          </w:tcPr>
          <w:p w14:paraId="75E83F8F"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304,826</w:t>
            </w:r>
          </w:p>
        </w:tc>
        <w:tc>
          <w:tcPr>
            <w:tcW w:w="239" w:type="dxa"/>
            <w:tcBorders>
              <w:top w:val="nil"/>
              <w:left w:val="single" w:sz="18" w:space="0" w:color="auto"/>
              <w:bottom w:val="nil"/>
            </w:tcBorders>
            <w:shd w:val="solid" w:color="FFFFFF" w:fill="auto"/>
          </w:tcPr>
          <w:p w14:paraId="44D888F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7902ADB0" w14:textId="77777777" w:rsidTr="007C225D">
        <w:trPr>
          <w:trHeight w:val="113"/>
          <w:jc w:val="center"/>
        </w:trPr>
        <w:tc>
          <w:tcPr>
            <w:tcW w:w="251" w:type="dxa"/>
            <w:tcBorders>
              <w:top w:val="nil"/>
              <w:bottom w:val="nil"/>
              <w:right w:val="single" w:sz="18" w:space="0" w:color="auto"/>
            </w:tcBorders>
            <w:shd w:val="solid" w:color="FFFFFF" w:fill="auto"/>
          </w:tcPr>
          <w:p w14:paraId="666A8844"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6AB4DA5E"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nil"/>
              <w:left w:val="nil"/>
              <w:bottom w:val="nil"/>
              <w:right w:val="nil"/>
            </w:tcBorders>
            <w:shd w:val="solid" w:color="FFFFFF" w:fill="auto"/>
          </w:tcPr>
          <w:p w14:paraId="372A2D87"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nil"/>
              <w:left w:val="nil"/>
              <w:bottom w:val="nil"/>
              <w:right w:val="nil"/>
            </w:tcBorders>
            <w:shd w:val="solid" w:color="FFFFFF" w:fill="auto"/>
          </w:tcPr>
          <w:p w14:paraId="682164AA"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nil"/>
              <w:left w:val="nil"/>
              <w:bottom w:val="nil"/>
              <w:right w:val="single" w:sz="18" w:space="0" w:color="auto"/>
            </w:tcBorders>
            <w:shd w:val="solid" w:color="FFFFFF" w:fill="auto"/>
          </w:tcPr>
          <w:p w14:paraId="641FB8AE"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10486814"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3596" w:type="dxa"/>
            <w:gridSpan w:val="6"/>
            <w:tcBorders>
              <w:top w:val="nil"/>
              <w:left w:val="single" w:sz="18" w:space="0" w:color="auto"/>
              <w:bottom w:val="nil"/>
              <w:right w:val="nil"/>
            </w:tcBorders>
            <w:shd w:val="solid" w:color="FFFFFF" w:fill="auto"/>
          </w:tcPr>
          <w:p w14:paraId="197A81BE"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xml:space="preserve"> - In-kind Contribution, RGC/FA</w:t>
            </w:r>
          </w:p>
        </w:tc>
        <w:tc>
          <w:tcPr>
            <w:tcW w:w="1588" w:type="dxa"/>
            <w:gridSpan w:val="4"/>
            <w:tcBorders>
              <w:top w:val="nil"/>
              <w:left w:val="nil"/>
              <w:bottom w:val="nil"/>
              <w:right w:val="single" w:sz="18" w:space="0" w:color="auto"/>
            </w:tcBorders>
            <w:shd w:val="solid" w:color="FFFFFF" w:fill="auto"/>
          </w:tcPr>
          <w:p w14:paraId="7CB7266C"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600,000</w:t>
            </w:r>
          </w:p>
        </w:tc>
        <w:tc>
          <w:tcPr>
            <w:tcW w:w="239" w:type="dxa"/>
            <w:tcBorders>
              <w:top w:val="nil"/>
              <w:left w:val="single" w:sz="18" w:space="0" w:color="auto"/>
              <w:bottom w:val="nil"/>
            </w:tcBorders>
            <w:shd w:val="solid" w:color="FFFFFF" w:fill="auto"/>
          </w:tcPr>
          <w:p w14:paraId="454B68D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1E4D6E68" w14:textId="77777777" w:rsidTr="007C225D">
        <w:trPr>
          <w:trHeight w:val="113"/>
          <w:jc w:val="center"/>
        </w:trPr>
        <w:tc>
          <w:tcPr>
            <w:tcW w:w="251" w:type="dxa"/>
            <w:tcBorders>
              <w:top w:val="nil"/>
              <w:bottom w:val="nil"/>
              <w:right w:val="single" w:sz="18" w:space="0" w:color="auto"/>
            </w:tcBorders>
            <w:shd w:val="solid" w:color="FFFFFF" w:fill="auto"/>
          </w:tcPr>
          <w:p w14:paraId="76CE3D1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085EEA6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578" w:type="dxa"/>
            <w:tcBorders>
              <w:top w:val="nil"/>
              <w:left w:val="nil"/>
              <w:bottom w:val="nil"/>
              <w:right w:val="nil"/>
            </w:tcBorders>
            <w:shd w:val="solid" w:color="FFFFFF" w:fill="auto"/>
          </w:tcPr>
          <w:p w14:paraId="3C53F3E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tcBorders>
              <w:top w:val="nil"/>
              <w:left w:val="nil"/>
              <w:bottom w:val="nil"/>
              <w:right w:val="nil"/>
            </w:tcBorders>
            <w:shd w:val="solid" w:color="FFFFFF" w:fill="auto"/>
          </w:tcPr>
          <w:p w14:paraId="7BC17188"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219" w:type="dxa"/>
            <w:tcBorders>
              <w:top w:val="nil"/>
              <w:left w:val="nil"/>
              <w:bottom w:val="nil"/>
              <w:right w:val="single" w:sz="18" w:space="0" w:color="auto"/>
            </w:tcBorders>
            <w:shd w:val="solid" w:color="FFFFFF" w:fill="auto"/>
          </w:tcPr>
          <w:p w14:paraId="472D7594"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239" w:type="dxa"/>
            <w:tcBorders>
              <w:top w:val="nil"/>
              <w:left w:val="single" w:sz="18" w:space="0" w:color="auto"/>
              <w:bottom w:val="nil"/>
              <w:right w:val="single" w:sz="18" w:space="0" w:color="auto"/>
            </w:tcBorders>
            <w:shd w:val="solid" w:color="FFFFFF" w:fill="auto"/>
          </w:tcPr>
          <w:p w14:paraId="65220930"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308" w:type="dxa"/>
            <w:gridSpan w:val="2"/>
            <w:tcBorders>
              <w:top w:val="nil"/>
              <w:left w:val="single" w:sz="18" w:space="0" w:color="auto"/>
              <w:bottom w:val="nil"/>
              <w:right w:val="nil"/>
            </w:tcBorders>
            <w:shd w:val="solid" w:color="FFFFFF" w:fill="auto"/>
          </w:tcPr>
          <w:p w14:paraId="2DDA9D60"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gridSpan w:val="2"/>
            <w:tcBorders>
              <w:top w:val="nil"/>
              <w:left w:val="nil"/>
              <w:bottom w:val="nil"/>
              <w:right w:val="nil"/>
            </w:tcBorders>
            <w:shd w:val="solid" w:color="FFFFFF" w:fill="auto"/>
          </w:tcPr>
          <w:p w14:paraId="36D439BA"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979" w:type="dxa"/>
            <w:gridSpan w:val="2"/>
            <w:tcBorders>
              <w:top w:val="nil"/>
              <w:left w:val="nil"/>
              <w:bottom w:val="nil"/>
              <w:right w:val="nil"/>
            </w:tcBorders>
            <w:shd w:val="solid" w:color="FFFFFF" w:fill="auto"/>
          </w:tcPr>
          <w:p w14:paraId="06B763D9"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gridSpan w:val="2"/>
            <w:tcBorders>
              <w:top w:val="nil"/>
              <w:left w:val="nil"/>
              <w:bottom w:val="nil"/>
              <w:right w:val="nil"/>
            </w:tcBorders>
            <w:shd w:val="solid" w:color="FFFFFF" w:fill="auto"/>
          </w:tcPr>
          <w:p w14:paraId="447E360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279" w:type="dxa"/>
            <w:gridSpan w:val="2"/>
            <w:tcBorders>
              <w:top w:val="nil"/>
              <w:left w:val="nil"/>
              <w:bottom w:val="nil"/>
              <w:right w:val="single" w:sz="18" w:space="0" w:color="auto"/>
            </w:tcBorders>
            <w:shd w:val="solid" w:color="FFFFFF" w:fill="auto"/>
          </w:tcPr>
          <w:p w14:paraId="38EC6FB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239" w:type="dxa"/>
            <w:tcBorders>
              <w:top w:val="nil"/>
              <w:left w:val="single" w:sz="18" w:space="0" w:color="auto"/>
              <w:bottom w:val="nil"/>
            </w:tcBorders>
            <w:shd w:val="solid" w:color="FFFFFF" w:fill="auto"/>
          </w:tcPr>
          <w:p w14:paraId="1C8B1265"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372CE66C" w14:textId="77777777" w:rsidTr="007C225D">
        <w:trPr>
          <w:trHeight w:val="113"/>
          <w:jc w:val="center"/>
        </w:trPr>
        <w:tc>
          <w:tcPr>
            <w:tcW w:w="251" w:type="dxa"/>
            <w:tcBorders>
              <w:top w:val="nil"/>
              <w:bottom w:val="nil"/>
              <w:right w:val="single" w:sz="18" w:space="0" w:color="auto"/>
            </w:tcBorders>
            <w:shd w:val="solid" w:color="FFFFFF" w:fill="auto"/>
          </w:tcPr>
          <w:p w14:paraId="1B914AB9"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nil"/>
              <w:right w:val="nil"/>
            </w:tcBorders>
            <w:shd w:val="solid" w:color="FFFFFF" w:fill="auto"/>
          </w:tcPr>
          <w:p w14:paraId="1AE63AF8"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nil"/>
              <w:left w:val="nil"/>
              <w:bottom w:val="nil"/>
              <w:right w:val="nil"/>
            </w:tcBorders>
            <w:shd w:val="solid" w:color="FFFFFF" w:fill="auto"/>
          </w:tcPr>
          <w:p w14:paraId="0D70F6EA"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nil"/>
              <w:left w:val="nil"/>
              <w:bottom w:val="nil"/>
              <w:right w:val="nil"/>
            </w:tcBorders>
            <w:shd w:val="solid" w:color="FFFFFF" w:fill="auto"/>
          </w:tcPr>
          <w:p w14:paraId="41BD390A"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nil"/>
              <w:left w:val="nil"/>
              <w:bottom w:val="nil"/>
              <w:right w:val="single" w:sz="18" w:space="0" w:color="auto"/>
            </w:tcBorders>
            <w:shd w:val="solid" w:color="FFFFFF" w:fill="auto"/>
          </w:tcPr>
          <w:p w14:paraId="1341F9CB"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7EBE150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617" w:type="dxa"/>
            <w:gridSpan w:val="4"/>
            <w:tcBorders>
              <w:top w:val="nil"/>
              <w:left w:val="single" w:sz="18" w:space="0" w:color="auto"/>
              <w:bottom w:val="nil"/>
              <w:right w:val="nil"/>
            </w:tcBorders>
            <w:shd w:val="solid" w:color="FFFFFF" w:fill="auto"/>
          </w:tcPr>
          <w:p w14:paraId="2B4C9CA4"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Unfunded Budget</w:t>
            </w:r>
          </w:p>
        </w:tc>
        <w:tc>
          <w:tcPr>
            <w:tcW w:w="979" w:type="dxa"/>
            <w:gridSpan w:val="2"/>
            <w:tcBorders>
              <w:top w:val="nil"/>
              <w:left w:val="nil"/>
              <w:bottom w:val="nil"/>
              <w:right w:val="nil"/>
            </w:tcBorders>
            <w:shd w:val="solid" w:color="FFFFFF" w:fill="auto"/>
          </w:tcPr>
          <w:p w14:paraId="7786976E"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588" w:type="dxa"/>
            <w:gridSpan w:val="4"/>
            <w:tcBorders>
              <w:top w:val="nil"/>
              <w:left w:val="nil"/>
              <w:bottom w:val="nil"/>
              <w:right w:val="single" w:sz="18" w:space="0" w:color="auto"/>
            </w:tcBorders>
            <w:shd w:val="solid" w:color="FFFFFF" w:fill="auto"/>
          </w:tcPr>
          <w:p w14:paraId="016C458F" w14:textId="77777777" w:rsidR="007C225D" w:rsidRPr="008E37E9" w:rsidRDefault="007C225D" w:rsidP="008E37E9">
            <w:pPr>
              <w:widowControl w:val="0"/>
              <w:autoSpaceDE w:val="0"/>
              <w:autoSpaceDN w:val="0"/>
              <w:adjustRightInd w:val="0"/>
              <w:rPr>
                <w:rFonts w:asciiTheme="minorHAnsi" w:hAnsiTheme="minorHAnsi" w:cs="Calibri"/>
                <w:color w:val="000000"/>
                <w:sz w:val="20"/>
                <w:szCs w:val="20"/>
                <w:lang w:val="en-US"/>
              </w:rPr>
            </w:pPr>
            <w:r w:rsidRPr="008E37E9">
              <w:rPr>
                <w:rFonts w:asciiTheme="minorHAnsi" w:hAnsiTheme="minorHAnsi" w:cs="Calibri"/>
                <w:color w:val="000000"/>
                <w:sz w:val="20"/>
                <w:szCs w:val="20"/>
                <w:lang w:val="en-US"/>
              </w:rPr>
              <w:t>:  US$ 1,000,000</w:t>
            </w:r>
          </w:p>
        </w:tc>
        <w:tc>
          <w:tcPr>
            <w:tcW w:w="239" w:type="dxa"/>
            <w:tcBorders>
              <w:top w:val="nil"/>
              <w:left w:val="single" w:sz="18" w:space="0" w:color="auto"/>
              <w:bottom w:val="nil"/>
            </w:tcBorders>
            <w:shd w:val="solid" w:color="FFFFFF" w:fill="auto"/>
          </w:tcPr>
          <w:p w14:paraId="49F42B46"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8E37E9" w14:paraId="749C80D6" w14:textId="77777777" w:rsidTr="007C225D">
        <w:trPr>
          <w:trHeight w:val="113"/>
          <w:jc w:val="center"/>
        </w:trPr>
        <w:tc>
          <w:tcPr>
            <w:tcW w:w="251" w:type="dxa"/>
            <w:tcBorders>
              <w:top w:val="nil"/>
              <w:bottom w:val="nil"/>
              <w:right w:val="single" w:sz="18" w:space="0" w:color="auto"/>
            </w:tcBorders>
            <w:shd w:val="solid" w:color="FFFFFF" w:fill="auto"/>
          </w:tcPr>
          <w:p w14:paraId="5090920D"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nil"/>
              <w:left w:val="single" w:sz="18" w:space="0" w:color="auto"/>
              <w:bottom w:val="single" w:sz="18" w:space="0" w:color="auto"/>
              <w:right w:val="nil"/>
            </w:tcBorders>
            <w:shd w:val="solid" w:color="FFFFFF" w:fill="auto"/>
          </w:tcPr>
          <w:p w14:paraId="10A37B1F"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578" w:type="dxa"/>
            <w:tcBorders>
              <w:top w:val="nil"/>
              <w:left w:val="nil"/>
              <w:bottom w:val="single" w:sz="18" w:space="0" w:color="auto"/>
              <w:right w:val="nil"/>
            </w:tcBorders>
            <w:shd w:val="solid" w:color="FFFFFF" w:fill="auto"/>
          </w:tcPr>
          <w:p w14:paraId="6AB70962"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tcBorders>
              <w:top w:val="nil"/>
              <w:left w:val="nil"/>
              <w:bottom w:val="single" w:sz="18" w:space="0" w:color="auto"/>
              <w:right w:val="nil"/>
            </w:tcBorders>
            <w:shd w:val="solid" w:color="FFFFFF" w:fill="auto"/>
          </w:tcPr>
          <w:p w14:paraId="0AEFEC7E"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219" w:type="dxa"/>
            <w:tcBorders>
              <w:top w:val="nil"/>
              <w:left w:val="nil"/>
              <w:bottom w:val="single" w:sz="18" w:space="0" w:color="auto"/>
              <w:right w:val="single" w:sz="18" w:space="0" w:color="auto"/>
            </w:tcBorders>
            <w:shd w:val="solid" w:color="FFFFFF" w:fill="auto"/>
          </w:tcPr>
          <w:p w14:paraId="315042DD"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right w:val="single" w:sz="18" w:space="0" w:color="auto"/>
            </w:tcBorders>
            <w:shd w:val="solid" w:color="FFFFFF" w:fill="auto"/>
          </w:tcPr>
          <w:p w14:paraId="03D12D1F"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308" w:type="dxa"/>
            <w:gridSpan w:val="2"/>
            <w:tcBorders>
              <w:top w:val="nil"/>
              <w:left w:val="single" w:sz="18" w:space="0" w:color="auto"/>
              <w:bottom w:val="single" w:sz="18" w:space="0" w:color="auto"/>
              <w:right w:val="nil"/>
            </w:tcBorders>
            <w:shd w:val="solid" w:color="FFFFFF" w:fill="auto"/>
          </w:tcPr>
          <w:p w14:paraId="02F8BCFA"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gridSpan w:val="2"/>
            <w:tcBorders>
              <w:top w:val="nil"/>
              <w:left w:val="nil"/>
              <w:bottom w:val="single" w:sz="18" w:space="0" w:color="auto"/>
              <w:right w:val="nil"/>
            </w:tcBorders>
            <w:shd w:val="solid" w:color="FFFFFF" w:fill="auto"/>
          </w:tcPr>
          <w:p w14:paraId="1B76691C"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979" w:type="dxa"/>
            <w:gridSpan w:val="2"/>
            <w:tcBorders>
              <w:top w:val="nil"/>
              <w:left w:val="nil"/>
              <w:bottom w:val="single" w:sz="18" w:space="0" w:color="auto"/>
              <w:right w:val="nil"/>
            </w:tcBorders>
            <w:shd w:val="solid" w:color="FFFFFF" w:fill="auto"/>
          </w:tcPr>
          <w:p w14:paraId="28AB2A0C"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1309" w:type="dxa"/>
            <w:gridSpan w:val="2"/>
            <w:tcBorders>
              <w:top w:val="nil"/>
              <w:left w:val="nil"/>
              <w:bottom w:val="single" w:sz="18" w:space="0" w:color="auto"/>
              <w:right w:val="nil"/>
            </w:tcBorders>
            <w:shd w:val="solid" w:color="FFFFFF" w:fill="auto"/>
          </w:tcPr>
          <w:p w14:paraId="4978D4CB"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79" w:type="dxa"/>
            <w:gridSpan w:val="2"/>
            <w:tcBorders>
              <w:top w:val="nil"/>
              <w:left w:val="nil"/>
              <w:bottom w:val="single" w:sz="18" w:space="0" w:color="auto"/>
              <w:right w:val="single" w:sz="18" w:space="0" w:color="auto"/>
            </w:tcBorders>
            <w:shd w:val="solid" w:color="FFFFFF" w:fill="auto"/>
          </w:tcPr>
          <w:p w14:paraId="3B883FB2" w14:textId="77777777" w:rsidR="007C225D" w:rsidRPr="008E37E9" w:rsidRDefault="007C225D" w:rsidP="008E37E9">
            <w:pPr>
              <w:widowControl w:val="0"/>
              <w:autoSpaceDE w:val="0"/>
              <w:autoSpaceDN w:val="0"/>
              <w:adjustRightInd w:val="0"/>
              <w:jc w:val="right"/>
              <w:rPr>
                <w:rFonts w:asciiTheme="minorHAnsi" w:hAnsiTheme="minorHAnsi" w:cs="Calibri"/>
                <w:color w:val="000000"/>
                <w:sz w:val="20"/>
                <w:szCs w:val="20"/>
                <w:lang w:val="en-US"/>
              </w:rPr>
            </w:pPr>
          </w:p>
        </w:tc>
        <w:tc>
          <w:tcPr>
            <w:tcW w:w="239" w:type="dxa"/>
            <w:tcBorders>
              <w:top w:val="nil"/>
              <w:left w:val="single" w:sz="18" w:space="0" w:color="auto"/>
              <w:bottom w:val="nil"/>
            </w:tcBorders>
            <w:shd w:val="solid" w:color="FFFFFF" w:fill="auto"/>
          </w:tcPr>
          <w:p w14:paraId="2AC57815"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r w:rsidR="007C225D" w:rsidRPr="007C225D" w14:paraId="4127E838" w14:textId="77777777" w:rsidTr="007C225D">
        <w:trPr>
          <w:trHeight w:val="113"/>
          <w:jc w:val="center"/>
        </w:trPr>
        <w:tc>
          <w:tcPr>
            <w:tcW w:w="251" w:type="dxa"/>
            <w:tcBorders>
              <w:top w:val="nil"/>
              <w:bottom w:val="single" w:sz="18" w:space="0" w:color="auto"/>
              <w:right w:val="nil"/>
            </w:tcBorders>
            <w:shd w:val="solid" w:color="FFFFFF" w:fill="auto"/>
          </w:tcPr>
          <w:p w14:paraId="33078F5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1204" w:type="dxa"/>
            <w:tcBorders>
              <w:top w:val="single" w:sz="18" w:space="0" w:color="auto"/>
              <w:left w:val="nil"/>
              <w:bottom w:val="single" w:sz="18" w:space="0" w:color="auto"/>
              <w:right w:val="nil"/>
            </w:tcBorders>
            <w:shd w:val="solid" w:color="FFFFFF" w:fill="auto"/>
          </w:tcPr>
          <w:p w14:paraId="077353B6"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578" w:type="dxa"/>
            <w:tcBorders>
              <w:top w:val="single" w:sz="18" w:space="0" w:color="auto"/>
              <w:left w:val="nil"/>
              <w:bottom w:val="single" w:sz="18" w:space="0" w:color="auto"/>
              <w:right w:val="nil"/>
            </w:tcBorders>
            <w:shd w:val="solid" w:color="FFFFFF" w:fill="auto"/>
          </w:tcPr>
          <w:p w14:paraId="6E5F2E3A"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tcBorders>
              <w:top w:val="single" w:sz="18" w:space="0" w:color="auto"/>
              <w:left w:val="nil"/>
              <w:bottom w:val="single" w:sz="18" w:space="0" w:color="auto"/>
              <w:right w:val="nil"/>
            </w:tcBorders>
            <w:shd w:val="solid" w:color="FFFFFF" w:fill="auto"/>
          </w:tcPr>
          <w:p w14:paraId="547D615A"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219" w:type="dxa"/>
            <w:tcBorders>
              <w:top w:val="single" w:sz="18" w:space="0" w:color="auto"/>
              <w:left w:val="nil"/>
              <w:bottom w:val="single" w:sz="18" w:space="0" w:color="auto"/>
              <w:right w:val="nil"/>
            </w:tcBorders>
            <w:shd w:val="solid" w:color="FFFFFF" w:fill="auto"/>
          </w:tcPr>
          <w:p w14:paraId="690CA451"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239" w:type="dxa"/>
            <w:tcBorders>
              <w:top w:val="nil"/>
              <w:left w:val="nil"/>
              <w:bottom w:val="single" w:sz="18" w:space="0" w:color="auto"/>
              <w:right w:val="nil"/>
            </w:tcBorders>
            <w:shd w:val="solid" w:color="FFFFFF" w:fill="auto"/>
          </w:tcPr>
          <w:p w14:paraId="57742FF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c>
          <w:tcPr>
            <w:tcW w:w="240" w:type="dxa"/>
            <w:tcBorders>
              <w:left w:val="nil"/>
              <w:bottom w:val="single" w:sz="18" w:space="0" w:color="auto"/>
              <w:right w:val="nil"/>
            </w:tcBorders>
            <w:shd w:val="solid" w:color="FFFFFF" w:fill="auto"/>
          </w:tcPr>
          <w:p w14:paraId="1F6052B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8" w:type="dxa"/>
            <w:gridSpan w:val="2"/>
            <w:tcBorders>
              <w:left w:val="nil"/>
              <w:bottom w:val="single" w:sz="18" w:space="0" w:color="auto"/>
              <w:right w:val="nil"/>
            </w:tcBorders>
            <w:shd w:val="solid" w:color="FFFFFF" w:fill="auto"/>
          </w:tcPr>
          <w:p w14:paraId="4D515333"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gridSpan w:val="2"/>
            <w:tcBorders>
              <w:left w:val="nil"/>
              <w:bottom w:val="single" w:sz="18" w:space="0" w:color="auto"/>
              <w:right w:val="nil"/>
            </w:tcBorders>
            <w:shd w:val="solid" w:color="FFFFFF" w:fill="auto"/>
          </w:tcPr>
          <w:p w14:paraId="43F1B1E1"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979" w:type="dxa"/>
            <w:gridSpan w:val="2"/>
            <w:tcBorders>
              <w:left w:val="nil"/>
              <w:bottom w:val="single" w:sz="18" w:space="0" w:color="auto"/>
              <w:right w:val="nil"/>
            </w:tcBorders>
            <w:shd w:val="solid" w:color="FFFFFF" w:fill="auto"/>
          </w:tcPr>
          <w:p w14:paraId="2A41E339"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1309" w:type="dxa"/>
            <w:gridSpan w:val="2"/>
            <w:tcBorders>
              <w:left w:val="nil"/>
              <w:bottom w:val="single" w:sz="18" w:space="0" w:color="auto"/>
              <w:right w:val="nil"/>
            </w:tcBorders>
            <w:shd w:val="solid" w:color="FFFFFF" w:fill="auto"/>
          </w:tcPr>
          <w:p w14:paraId="3CB6DD6B"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6"/>
                <w:szCs w:val="16"/>
                <w:lang w:val="en-US"/>
              </w:rPr>
            </w:pPr>
          </w:p>
        </w:tc>
        <w:tc>
          <w:tcPr>
            <w:tcW w:w="278" w:type="dxa"/>
            <w:gridSpan w:val="2"/>
            <w:tcBorders>
              <w:top w:val="nil"/>
              <w:left w:val="nil"/>
              <w:bottom w:val="single" w:sz="18" w:space="0" w:color="auto"/>
            </w:tcBorders>
            <w:shd w:val="solid" w:color="FFFFFF" w:fill="auto"/>
          </w:tcPr>
          <w:p w14:paraId="4E59384C" w14:textId="77777777" w:rsidR="007C225D" w:rsidRPr="007C225D" w:rsidRDefault="007C225D" w:rsidP="008E37E9">
            <w:pPr>
              <w:widowControl w:val="0"/>
              <w:autoSpaceDE w:val="0"/>
              <w:autoSpaceDN w:val="0"/>
              <w:adjustRightInd w:val="0"/>
              <w:jc w:val="right"/>
              <w:rPr>
                <w:rFonts w:asciiTheme="minorHAnsi" w:hAnsiTheme="minorHAnsi" w:cs="Calibri"/>
                <w:color w:val="000000"/>
                <w:sz w:val="12"/>
                <w:szCs w:val="12"/>
                <w:lang w:val="en-US"/>
              </w:rPr>
            </w:pPr>
          </w:p>
        </w:tc>
      </w:tr>
    </w:tbl>
    <w:p w14:paraId="2A4B19E0" w14:textId="77777777" w:rsidR="00224ADE" w:rsidRDefault="00224ADE" w:rsidP="00BD0145"/>
    <w:p w14:paraId="7C327E5D" w14:textId="3F2E0F2D" w:rsidR="00A32CB5" w:rsidRDefault="00701A1F" w:rsidP="002B2866">
      <w:pPr>
        <w:spacing w:after="120"/>
        <w:rPr>
          <w:b/>
          <w:sz w:val="24"/>
          <w:szCs w:val="24"/>
        </w:rPr>
      </w:pPr>
      <w:r w:rsidRPr="00701A1F">
        <w:rPr>
          <w:b/>
          <w:sz w:val="24"/>
          <w:szCs w:val="24"/>
        </w:rPr>
        <w:t>Project Description</w:t>
      </w:r>
    </w:p>
    <w:p w14:paraId="08D2D5E9" w14:textId="65090F9B" w:rsidR="00C26160" w:rsidRPr="00C26160" w:rsidRDefault="00C26160" w:rsidP="002B2866">
      <w:pPr>
        <w:spacing w:after="120"/>
      </w:pPr>
      <w:r w:rsidRPr="00C26160">
        <w:t xml:space="preserve">Forests in Cambodia are subject to a wide range of threats, including logging, forest fires, subsistence and commercial agriculture expansion, and the establishment of roads and human settlements. Loss of forest cover is of global significance due to its implications for biodiversity, land degradation and climate change. Deforestation also poses a major threat to the livelihoods of local people. </w:t>
      </w:r>
    </w:p>
    <w:p w14:paraId="50607FFC" w14:textId="6CE3337E" w:rsidR="00BA6137" w:rsidRPr="0092021A" w:rsidRDefault="00C26160" w:rsidP="00C26160">
      <w:pPr>
        <w:rPr>
          <w:b/>
          <w:sz w:val="24"/>
          <w:szCs w:val="24"/>
        </w:rPr>
      </w:pPr>
      <w:r w:rsidRPr="00C26160">
        <w:t xml:space="preserve">The proposed project </w:t>
      </w:r>
      <w:r w:rsidR="00757D70">
        <w:t xml:space="preserve">is to </w:t>
      </w:r>
      <w:r w:rsidRPr="00C26160">
        <w:t xml:space="preserve">play a critical role in implementing priority actions as identified in the National Forestry </w:t>
      </w:r>
      <w:r w:rsidR="00892091">
        <w:t xml:space="preserve">Program </w:t>
      </w:r>
      <w:r w:rsidRPr="00C26160">
        <w:t xml:space="preserve">and the National Strategic Development Plan 2009-2013 related to sustainable forest resource management, conservation, and community-based forest management. The objective of the project is to strengthen sustainable forest management (SFM), through integrating community-based sustainable forest management into policy, planning and investment frameworks and creating markets for sustainable bio-energy technologies </w:t>
      </w:r>
      <w:r w:rsidR="00757D70">
        <w:t xml:space="preserve">that </w:t>
      </w:r>
      <w:r w:rsidRPr="00C26160">
        <w:t>reduce CO</w:t>
      </w:r>
      <w:r w:rsidRPr="00757D70">
        <w:rPr>
          <w:vertAlign w:val="subscript"/>
        </w:rPr>
        <w:t xml:space="preserve">2 </w:t>
      </w:r>
      <w:r w:rsidRPr="00C26160">
        <w:t xml:space="preserve">emissions. The project has three outcomes, namely, (1) improvement of existing national capacities, policies and regulations which facilitate the widespread implementation of SFM, integrating energy efficiency, biodiversity, sustainable land management and livelihood considerations; (2) community-based sustainable forest management is being implemented effectively within a context of cantonment/province, district and commune level planning and delivering concrete benefits to local communities; and (3) strengthened demand and supply chain for energy efficient cook stoves. The project </w:t>
      </w:r>
      <w:r w:rsidR="00757D70">
        <w:t>was planned implementation</w:t>
      </w:r>
      <w:r w:rsidRPr="00C26160">
        <w:t xml:space="preserve"> over a period of four years beginning March 2011. </w:t>
      </w:r>
      <w:r w:rsidR="00757D70">
        <w:t xml:space="preserve">The Implementing Agency is the </w:t>
      </w:r>
      <w:r w:rsidRPr="00C26160">
        <w:t>Forestry Administration (FA) of Cambodia</w:t>
      </w:r>
      <w:r w:rsidR="00757D70">
        <w:t xml:space="preserve">, in coordination with the </w:t>
      </w:r>
      <w:r w:rsidR="00757D70" w:rsidRPr="00F05214">
        <w:t>General Department for Administration of Nature Conservation &amp; Protection</w:t>
      </w:r>
      <w:r w:rsidR="00757D70">
        <w:t xml:space="preserve"> (GDANCP), Ministry of Mines and Energy (MME) and </w:t>
      </w:r>
      <w:r w:rsidR="00757D70" w:rsidRPr="00613FA3">
        <w:t>Ministry of Land Management</w:t>
      </w:r>
      <w:r w:rsidR="00757D70">
        <w:t>,</w:t>
      </w:r>
      <w:r w:rsidR="00757D70" w:rsidRPr="00613FA3">
        <w:t xml:space="preserve"> Urban Planning &amp; Construction</w:t>
      </w:r>
      <w:r w:rsidR="00757D70">
        <w:t xml:space="preserve"> (MLMUPC), with technical and project management support from UNDP Country Office and implementation of activities by contracted service providers, RECOFTC and GERES</w:t>
      </w:r>
      <w:r w:rsidRPr="00C26160">
        <w:t xml:space="preserve">. </w:t>
      </w:r>
    </w:p>
    <w:p w14:paraId="27A89A7B" w14:textId="77777777" w:rsidR="002B2866" w:rsidRDefault="002B2866" w:rsidP="003113E2">
      <w:pPr>
        <w:rPr>
          <w:b/>
          <w:sz w:val="24"/>
          <w:szCs w:val="24"/>
        </w:rPr>
      </w:pPr>
    </w:p>
    <w:p w14:paraId="36B174E6" w14:textId="77777777" w:rsidR="00757D70" w:rsidRDefault="00757D70" w:rsidP="003113E2">
      <w:pPr>
        <w:rPr>
          <w:b/>
          <w:sz w:val="24"/>
          <w:szCs w:val="24"/>
        </w:rPr>
      </w:pPr>
    </w:p>
    <w:p w14:paraId="3B9FD9F3" w14:textId="00F69162" w:rsidR="00BA6137" w:rsidRDefault="00A93292" w:rsidP="003113E2">
      <w:pPr>
        <w:rPr>
          <w:b/>
          <w:sz w:val="24"/>
          <w:szCs w:val="24"/>
        </w:rPr>
      </w:pPr>
      <w:r>
        <w:rPr>
          <w:b/>
          <w:sz w:val="24"/>
          <w:szCs w:val="24"/>
        </w:rPr>
        <w:t xml:space="preserve">Review Ratings </w:t>
      </w:r>
      <w:r w:rsidR="00701A1F">
        <w:rPr>
          <w:b/>
          <w:sz w:val="24"/>
          <w:szCs w:val="24"/>
        </w:rPr>
        <w:t>Table</w:t>
      </w:r>
    </w:p>
    <w:p w14:paraId="0E341BEB" w14:textId="77777777" w:rsidR="003113E2" w:rsidRPr="00FE0ACD" w:rsidRDefault="003113E2" w:rsidP="003113E2">
      <w:pPr>
        <w:rPr>
          <w:b/>
          <w:sz w:val="24"/>
          <w:szCs w:val="24"/>
        </w:rPr>
      </w:pPr>
    </w:p>
    <w:tbl>
      <w:tblPr>
        <w:tblW w:w="60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20"/>
        <w:gridCol w:w="1460"/>
      </w:tblGrid>
      <w:tr w:rsidR="00BA6137" w:rsidRPr="00BA6137" w14:paraId="4289E624" w14:textId="77777777" w:rsidTr="00A64677">
        <w:trPr>
          <w:trHeight w:val="340"/>
          <w:jc w:val="center"/>
        </w:trPr>
        <w:tc>
          <w:tcPr>
            <w:tcW w:w="4620" w:type="dxa"/>
            <w:tcBorders>
              <w:top w:val="single" w:sz="18" w:space="0" w:color="auto"/>
              <w:bottom w:val="single" w:sz="12" w:space="0" w:color="auto"/>
            </w:tcBorders>
            <w:shd w:val="clear" w:color="auto" w:fill="D9D9D9"/>
            <w:noWrap/>
            <w:vAlign w:val="center"/>
            <w:hideMark/>
          </w:tcPr>
          <w:p w14:paraId="52B0D301" w14:textId="77777777" w:rsidR="00BA6137" w:rsidRPr="00BA6137" w:rsidRDefault="00BA6137" w:rsidP="00A64677">
            <w:pPr>
              <w:rPr>
                <w:rFonts w:eastAsia="Times New Roman" w:cs="Times New Roman"/>
                <w:b/>
                <w:bCs/>
                <w:color w:val="000000"/>
              </w:rPr>
            </w:pPr>
            <w:r w:rsidRPr="00BA6137">
              <w:rPr>
                <w:rFonts w:eastAsia="Times New Roman" w:cs="Times New Roman"/>
                <w:b/>
                <w:bCs/>
                <w:color w:val="000000"/>
              </w:rPr>
              <w:t>Aspects of Project performance</w:t>
            </w:r>
          </w:p>
        </w:tc>
        <w:tc>
          <w:tcPr>
            <w:tcW w:w="1460" w:type="dxa"/>
            <w:tcBorders>
              <w:top w:val="single" w:sz="18" w:space="0" w:color="auto"/>
              <w:bottom w:val="single" w:sz="12" w:space="0" w:color="auto"/>
            </w:tcBorders>
            <w:shd w:val="clear" w:color="auto" w:fill="D9D9D9"/>
            <w:noWrap/>
            <w:vAlign w:val="center"/>
            <w:hideMark/>
          </w:tcPr>
          <w:p w14:paraId="649BA806" w14:textId="5B774417" w:rsidR="00BA6137" w:rsidRPr="00BA6137" w:rsidRDefault="00BA6137" w:rsidP="00A64677">
            <w:pPr>
              <w:jc w:val="center"/>
              <w:rPr>
                <w:rFonts w:eastAsia="Times New Roman" w:cs="Times New Roman"/>
                <w:b/>
                <w:bCs/>
                <w:color w:val="000000"/>
              </w:rPr>
            </w:pPr>
            <w:r w:rsidRPr="00BA6137">
              <w:rPr>
                <w:rFonts w:eastAsia="Times New Roman" w:cs="Times New Roman"/>
                <w:b/>
                <w:bCs/>
                <w:color w:val="000000"/>
              </w:rPr>
              <w:t>Rating</w:t>
            </w:r>
            <w:r w:rsidR="00AF5AFE">
              <w:rPr>
                <w:rStyle w:val="FootnoteReference"/>
                <w:rFonts w:eastAsia="Times New Roman" w:cs="Times New Roman"/>
                <w:b/>
                <w:bCs/>
                <w:color w:val="000000"/>
              </w:rPr>
              <w:footnoteReference w:id="1"/>
            </w:r>
          </w:p>
        </w:tc>
      </w:tr>
      <w:tr w:rsidR="00BA6137" w:rsidRPr="00BA6137" w14:paraId="4BFB91D9" w14:textId="77777777" w:rsidTr="00A64677">
        <w:trPr>
          <w:trHeight w:val="300"/>
          <w:jc w:val="center"/>
        </w:trPr>
        <w:tc>
          <w:tcPr>
            <w:tcW w:w="6080" w:type="dxa"/>
            <w:gridSpan w:val="2"/>
            <w:tcBorders>
              <w:top w:val="single" w:sz="12" w:space="0" w:color="auto"/>
            </w:tcBorders>
            <w:shd w:val="clear" w:color="auto" w:fill="auto"/>
            <w:noWrap/>
            <w:vAlign w:val="center"/>
            <w:hideMark/>
          </w:tcPr>
          <w:p w14:paraId="3F4EC580" w14:textId="77777777" w:rsidR="00BA6137" w:rsidRPr="00BA6137" w:rsidRDefault="00BA6137" w:rsidP="00A64677">
            <w:pPr>
              <w:rPr>
                <w:rFonts w:eastAsia="Times New Roman" w:cs="Times New Roman"/>
                <w:b/>
                <w:bCs/>
                <w:color w:val="000000"/>
              </w:rPr>
            </w:pPr>
            <w:r w:rsidRPr="00BA6137">
              <w:rPr>
                <w:rFonts w:eastAsia="Times New Roman" w:cs="Times New Roman"/>
                <w:b/>
                <w:bCs/>
                <w:color w:val="000000"/>
              </w:rPr>
              <w:t>Progress towards Results</w:t>
            </w:r>
          </w:p>
        </w:tc>
      </w:tr>
      <w:tr w:rsidR="00BA6137" w:rsidRPr="00BA6137" w14:paraId="0EC8DE07" w14:textId="77777777" w:rsidTr="00A64677">
        <w:trPr>
          <w:trHeight w:val="300"/>
          <w:jc w:val="center"/>
        </w:trPr>
        <w:tc>
          <w:tcPr>
            <w:tcW w:w="4620" w:type="dxa"/>
            <w:shd w:val="clear" w:color="auto" w:fill="auto"/>
            <w:vAlign w:val="center"/>
            <w:hideMark/>
          </w:tcPr>
          <w:p w14:paraId="0D16FD37"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Project design</w:t>
            </w:r>
          </w:p>
        </w:tc>
        <w:tc>
          <w:tcPr>
            <w:tcW w:w="1460" w:type="dxa"/>
            <w:shd w:val="clear" w:color="auto" w:fill="auto"/>
            <w:noWrap/>
            <w:vAlign w:val="bottom"/>
            <w:hideMark/>
          </w:tcPr>
          <w:p w14:paraId="45FCD01E" w14:textId="77777777" w:rsidR="00BA6137" w:rsidRPr="00BA6137" w:rsidRDefault="00BA6137" w:rsidP="00BA6137">
            <w:pPr>
              <w:jc w:val="center"/>
              <w:rPr>
                <w:rFonts w:eastAsia="Times New Roman" w:cs="Times New Roman"/>
                <w:color w:val="000000"/>
              </w:rPr>
            </w:pPr>
            <w:r w:rsidRPr="00BA6137">
              <w:rPr>
                <w:rFonts w:eastAsia="Times New Roman" w:cs="Times New Roman"/>
                <w:color w:val="000000"/>
              </w:rPr>
              <w:t> </w:t>
            </w:r>
          </w:p>
        </w:tc>
      </w:tr>
      <w:tr w:rsidR="00BA6137" w:rsidRPr="00BA6137" w14:paraId="6E13A24B" w14:textId="77777777" w:rsidTr="00A64677">
        <w:trPr>
          <w:trHeight w:val="300"/>
          <w:jc w:val="center"/>
        </w:trPr>
        <w:tc>
          <w:tcPr>
            <w:tcW w:w="4620" w:type="dxa"/>
            <w:shd w:val="clear" w:color="auto" w:fill="auto"/>
            <w:vAlign w:val="center"/>
            <w:hideMark/>
          </w:tcPr>
          <w:p w14:paraId="4AFA5ED3"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Problem ID and assumptions</w:t>
            </w:r>
          </w:p>
        </w:tc>
        <w:tc>
          <w:tcPr>
            <w:tcW w:w="1460" w:type="dxa"/>
            <w:shd w:val="clear" w:color="auto" w:fill="auto"/>
            <w:noWrap/>
            <w:vAlign w:val="bottom"/>
            <w:hideMark/>
          </w:tcPr>
          <w:p w14:paraId="0214ABE8" w14:textId="77777777" w:rsidR="00BA6137" w:rsidRPr="00BA6137" w:rsidRDefault="00BA6137" w:rsidP="00BA6137">
            <w:pPr>
              <w:jc w:val="center"/>
              <w:rPr>
                <w:rFonts w:eastAsia="Times New Roman" w:cs="Times New Roman"/>
                <w:color w:val="000000"/>
              </w:rPr>
            </w:pPr>
            <w:r w:rsidRPr="00BA6137">
              <w:rPr>
                <w:rFonts w:eastAsia="Times New Roman" w:cs="Times New Roman"/>
                <w:color w:val="000000"/>
              </w:rPr>
              <w:t>MS</w:t>
            </w:r>
          </w:p>
        </w:tc>
      </w:tr>
      <w:tr w:rsidR="00BA6137" w:rsidRPr="00BA6137" w14:paraId="239A54CA" w14:textId="77777777" w:rsidTr="00A64677">
        <w:trPr>
          <w:trHeight w:val="300"/>
          <w:jc w:val="center"/>
        </w:trPr>
        <w:tc>
          <w:tcPr>
            <w:tcW w:w="4620" w:type="dxa"/>
            <w:shd w:val="clear" w:color="auto" w:fill="auto"/>
            <w:vAlign w:val="center"/>
            <w:hideMark/>
          </w:tcPr>
          <w:p w14:paraId="02460E3D"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Relevance; country priorities</w:t>
            </w:r>
          </w:p>
        </w:tc>
        <w:tc>
          <w:tcPr>
            <w:tcW w:w="1460" w:type="dxa"/>
            <w:shd w:val="clear" w:color="auto" w:fill="auto"/>
            <w:noWrap/>
            <w:vAlign w:val="bottom"/>
            <w:hideMark/>
          </w:tcPr>
          <w:p w14:paraId="549CEF6F" w14:textId="77777777" w:rsidR="00BA6137" w:rsidRPr="00BA6137" w:rsidRDefault="00BA6137" w:rsidP="00BA6137">
            <w:pPr>
              <w:jc w:val="center"/>
              <w:rPr>
                <w:rFonts w:eastAsia="Times New Roman" w:cs="Times New Roman"/>
                <w:color w:val="000000"/>
              </w:rPr>
            </w:pPr>
            <w:r w:rsidRPr="00BA6137">
              <w:rPr>
                <w:rFonts w:eastAsia="Times New Roman" w:cs="Times New Roman"/>
                <w:color w:val="000000"/>
              </w:rPr>
              <w:t>S</w:t>
            </w:r>
          </w:p>
        </w:tc>
      </w:tr>
      <w:tr w:rsidR="00BA6137" w:rsidRPr="00BA6137" w14:paraId="03741324" w14:textId="77777777" w:rsidTr="00A64677">
        <w:trPr>
          <w:trHeight w:val="300"/>
          <w:jc w:val="center"/>
        </w:trPr>
        <w:tc>
          <w:tcPr>
            <w:tcW w:w="4620" w:type="dxa"/>
            <w:shd w:val="clear" w:color="auto" w:fill="auto"/>
            <w:vAlign w:val="center"/>
            <w:hideMark/>
          </w:tcPr>
          <w:p w14:paraId="72B37D3B"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Progress</w:t>
            </w:r>
          </w:p>
        </w:tc>
        <w:tc>
          <w:tcPr>
            <w:tcW w:w="1460" w:type="dxa"/>
            <w:shd w:val="clear" w:color="auto" w:fill="auto"/>
            <w:noWrap/>
            <w:vAlign w:val="bottom"/>
            <w:hideMark/>
          </w:tcPr>
          <w:p w14:paraId="6AD834F2" w14:textId="77777777" w:rsidR="00BA6137" w:rsidRPr="00BA6137" w:rsidRDefault="00BA6137" w:rsidP="00BA6137">
            <w:pPr>
              <w:jc w:val="center"/>
              <w:rPr>
                <w:rFonts w:eastAsia="Times New Roman" w:cs="Times New Roman"/>
                <w:color w:val="000000"/>
              </w:rPr>
            </w:pPr>
            <w:r w:rsidRPr="00BA6137">
              <w:rPr>
                <w:rFonts w:eastAsia="Times New Roman" w:cs="Times New Roman"/>
                <w:color w:val="000000"/>
              </w:rPr>
              <w:t> </w:t>
            </w:r>
          </w:p>
        </w:tc>
      </w:tr>
      <w:tr w:rsidR="00BA6137" w:rsidRPr="00BA6137" w14:paraId="7252254D" w14:textId="77777777" w:rsidTr="00A64677">
        <w:trPr>
          <w:trHeight w:val="300"/>
          <w:jc w:val="center"/>
        </w:trPr>
        <w:tc>
          <w:tcPr>
            <w:tcW w:w="4620" w:type="dxa"/>
            <w:shd w:val="clear" w:color="auto" w:fill="auto"/>
            <w:vAlign w:val="center"/>
            <w:hideMark/>
          </w:tcPr>
          <w:p w14:paraId="170EFCDC"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Towards Outcomes</w:t>
            </w:r>
          </w:p>
        </w:tc>
        <w:tc>
          <w:tcPr>
            <w:tcW w:w="1460" w:type="dxa"/>
            <w:shd w:val="clear" w:color="auto" w:fill="auto"/>
            <w:noWrap/>
            <w:vAlign w:val="bottom"/>
            <w:hideMark/>
          </w:tcPr>
          <w:p w14:paraId="350740EA" w14:textId="2A5333D1" w:rsidR="00BA6137" w:rsidRPr="00BA6137" w:rsidRDefault="00BA6137" w:rsidP="00BA6137">
            <w:pPr>
              <w:jc w:val="center"/>
              <w:rPr>
                <w:rFonts w:eastAsia="Times New Roman" w:cs="Times New Roman"/>
                <w:color w:val="000000"/>
              </w:rPr>
            </w:pPr>
            <w:r w:rsidRPr="00BA6137">
              <w:rPr>
                <w:rFonts w:eastAsia="Times New Roman" w:cs="Times New Roman"/>
                <w:color w:val="000000"/>
              </w:rPr>
              <w:t> </w:t>
            </w:r>
            <w:r w:rsidR="00535EBD">
              <w:rPr>
                <w:rFonts w:eastAsia="Times New Roman" w:cs="Times New Roman"/>
                <w:color w:val="000000"/>
              </w:rPr>
              <w:t>S</w:t>
            </w:r>
          </w:p>
        </w:tc>
      </w:tr>
      <w:tr w:rsidR="00BA6137" w:rsidRPr="00BA6137" w14:paraId="4C0D6AD5" w14:textId="77777777" w:rsidTr="00A64677">
        <w:trPr>
          <w:trHeight w:val="300"/>
          <w:jc w:val="center"/>
        </w:trPr>
        <w:tc>
          <w:tcPr>
            <w:tcW w:w="4620" w:type="dxa"/>
            <w:shd w:val="clear" w:color="auto" w:fill="auto"/>
            <w:vAlign w:val="center"/>
            <w:hideMark/>
          </w:tcPr>
          <w:p w14:paraId="546DE213" w14:textId="77777777" w:rsidR="00BA6137" w:rsidRPr="00CD2522" w:rsidRDefault="00BA6137" w:rsidP="00A64677">
            <w:pPr>
              <w:rPr>
                <w:rFonts w:eastAsia="Times New Roman" w:cs="Times New Roman"/>
                <w:i/>
                <w:color w:val="000000"/>
              </w:rPr>
            </w:pPr>
            <w:r w:rsidRPr="00CD2522">
              <w:rPr>
                <w:rFonts w:eastAsia="Times New Roman" w:cs="Times New Roman"/>
                <w:i/>
                <w:color w:val="000000"/>
              </w:rPr>
              <w:t xml:space="preserve">    Outcome 1</w:t>
            </w:r>
          </w:p>
        </w:tc>
        <w:tc>
          <w:tcPr>
            <w:tcW w:w="1460" w:type="dxa"/>
            <w:shd w:val="clear" w:color="auto" w:fill="auto"/>
            <w:noWrap/>
            <w:vAlign w:val="center"/>
            <w:hideMark/>
          </w:tcPr>
          <w:p w14:paraId="1686CA59" w14:textId="53A1D9FC" w:rsidR="00BA6137" w:rsidRPr="00CD2522" w:rsidRDefault="00BA6137" w:rsidP="00CD2522">
            <w:pPr>
              <w:jc w:val="center"/>
              <w:rPr>
                <w:i/>
              </w:rPr>
            </w:pPr>
            <w:r w:rsidRPr="00CD2522">
              <w:rPr>
                <w:i/>
              </w:rPr>
              <w:t>S</w:t>
            </w:r>
          </w:p>
        </w:tc>
      </w:tr>
      <w:tr w:rsidR="00BA6137" w:rsidRPr="00BA6137" w14:paraId="3366FC02" w14:textId="77777777" w:rsidTr="00A64677">
        <w:trPr>
          <w:trHeight w:val="300"/>
          <w:jc w:val="center"/>
        </w:trPr>
        <w:tc>
          <w:tcPr>
            <w:tcW w:w="4620" w:type="dxa"/>
            <w:shd w:val="clear" w:color="auto" w:fill="auto"/>
            <w:vAlign w:val="center"/>
            <w:hideMark/>
          </w:tcPr>
          <w:p w14:paraId="39C8578E" w14:textId="77777777" w:rsidR="00BA6137" w:rsidRPr="00CD2522" w:rsidRDefault="00BA6137" w:rsidP="00A64677">
            <w:pPr>
              <w:rPr>
                <w:rFonts w:eastAsia="Times New Roman" w:cs="Times New Roman"/>
                <w:i/>
                <w:color w:val="000000"/>
              </w:rPr>
            </w:pPr>
            <w:r w:rsidRPr="00CD2522">
              <w:rPr>
                <w:rFonts w:eastAsia="Times New Roman" w:cs="Times New Roman"/>
                <w:i/>
                <w:color w:val="000000"/>
              </w:rPr>
              <w:t xml:space="preserve">    Outcome 2</w:t>
            </w:r>
          </w:p>
        </w:tc>
        <w:tc>
          <w:tcPr>
            <w:tcW w:w="1460" w:type="dxa"/>
            <w:shd w:val="clear" w:color="auto" w:fill="auto"/>
            <w:noWrap/>
            <w:vAlign w:val="center"/>
            <w:hideMark/>
          </w:tcPr>
          <w:p w14:paraId="55D3A4D2" w14:textId="03347E3B" w:rsidR="00BA6137" w:rsidRPr="00CD2522" w:rsidRDefault="00BA6137" w:rsidP="00CD2522">
            <w:pPr>
              <w:jc w:val="center"/>
              <w:rPr>
                <w:i/>
              </w:rPr>
            </w:pPr>
            <w:r w:rsidRPr="00CD2522">
              <w:rPr>
                <w:i/>
              </w:rPr>
              <w:t>S</w:t>
            </w:r>
          </w:p>
        </w:tc>
      </w:tr>
      <w:tr w:rsidR="00BA6137" w:rsidRPr="00BA6137" w14:paraId="3737FD74" w14:textId="77777777" w:rsidTr="00A64677">
        <w:trPr>
          <w:trHeight w:val="300"/>
          <w:jc w:val="center"/>
        </w:trPr>
        <w:tc>
          <w:tcPr>
            <w:tcW w:w="4620" w:type="dxa"/>
            <w:shd w:val="clear" w:color="auto" w:fill="auto"/>
            <w:vAlign w:val="center"/>
            <w:hideMark/>
          </w:tcPr>
          <w:p w14:paraId="10DEABE6" w14:textId="77777777" w:rsidR="00BA6137" w:rsidRPr="00CD2522" w:rsidRDefault="00BA6137" w:rsidP="00A64677">
            <w:pPr>
              <w:rPr>
                <w:rFonts w:eastAsia="Times New Roman" w:cs="Times New Roman"/>
                <w:i/>
                <w:color w:val="000000"/>
              </w:rPr>
            </w:pPr>
            <w:r w:rsidRPr="00CD2522">
              <w:rPr>
                <w:rFonts w:eastAsia="Times New Roman" w:cs="Times New Roman"/>
                <w:i/>
                <w:color w:val="000000"/>
              </w:rPr>
              <w:t xml:space="preserve">    Outcome 3</w:t>
            </w:r>
          </w:p>
        </w:tc>
        <w:tc>
          <w:tcPr>
            <w:tcW w:w="1460" w:type="dxa"/>
            <w:shd w:val="clear" w:color="auto" w:fill="auto"/>
            <w:noWrap/>
            <w:vAlign w:val="center"/>
            <w:hideMark/>
          </w:tcPr>
          <w:p w14:paraId="497561DB" w14:textId="77777777" w:rsidR="00BA6137" w:rsidRPr="00CD2522" w:rsidRDefault="00BA6137" w:rsidP="00A64677">
            <w:pPr>
              <w:jc w:val="center"/>
              <w:rPr>
                <w:rFonts w:eastAsia="Times New Roman" w:cs="Times New Roman"/>
                <w:i/>
                <w:color w:val="000000"/>
              </w:rPr>
            </w:pPr>
            <w:r w:rsidRPr="00CD2522">
              <w:rPr>
                <w:rFonts w:eastAsia="Times New Roman" w:cs="Times New Roman"/>
                <w:i/>
                <w:color w:val="000000"/>
              </w:rPr>
              <w:t>MS</w:t>
            </w:r>
          </w:p>
        </w:tc>
      </w:tr>
      <w:tr w:rsidR="00BA6137" w:rsidRPr="00BA6137" w14:paraId="0AAA7EB9" w14:textId="77777777" w:rsidTr="00A64677">
        <w:trPr>
          <w:trHeight w:val="300"/>
          <w:jc w:val="center"/>
        </w:trPr>
        <w:tc>
          <w:tcPr>
            <w:tcW w:w="4620" w:type="dxa"/>
            <w:shd w:val="clear" w:color="auto" w:fill="auto"/>
            <w:vAlign w:val="center"/>
            <w:hideMark/>
          </w:tcPr>
          <w:p w14:paraId="7A031E62" w14:textId="3A1B8260"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Toward</w:t>
            </w:r>
            <w:r w:rsidR="00A64677">
              <w:rPr>
                <w:rFonts w:eastAsia="Times New Roman" w:cs="Times New Roman"/>
                <w:color w:val="000000"/>
              </w:rPr>
              <w:t>s</w:t>
            </w:r>
            <w:r w:rsidRPr="00BA6137">
              <w:rPr>
                <w:rFonts w:eastAsia="Times New Roman" w:cs="Times New Roman"/>
                <w:color w:val="000000"/>
              </w:rPr>
              <w:t xml:space="preserve"> Objective</w:t>
            </w:r>
          </w:p>
        </w:tc>
        <w:tc>
          <w:tcPr>
            <w:tcW w:w="1460" w:type="dxa"/>
            <w:shd w:val="clear" w:color="auto" w:fill="auto"/>
            <w:noWrap/>
            <w:vAlign w:val="center"/>
            <w:hideMark/>
          </w:tcPr>
          <w:p w14:paraId="64B18E3C" w14:textId="0FDB3D35" w:rsidR="00BA6137" w:rsidRPr="00BA6137" w:rsidRDefault="00BA6137" w:rsidP="00A64677">
            <w:pPr>
              <w:jc w:val="center"/>
              <w:rPr>
                <w:rFonts w:eastAsia="Times New Roman" w:cs="Times New Roman"/>
                <w:color w:val="000000"/>
              </w:rPr>
            </w:pPr>
            <w:r w:rsidRPr="00BA6137">
              <w:rPr>
                <w:rFonts w:eastAsia="Times New Roman" w:cs="Times New Roman"/>
                <w:color w:val="000000"/>
              </w:rPr>
              <w:t>M</w:t>
            </w:r>
            <w:r w:rsidR="00535EBD">
              <w:rPr>
                <w:rFonts w:eastAsia="Times New Roman" w:cs="Times New Roman"/>
                <w:color w:val="000000"/>
              </w:rPr>
              <w:t>S</w:t>
            </w:r>
          </w:p>
        </w:tc>
      </w:tr>
      <w:tr w:rsidR="00BA6137" w:rsidRPr="00BA6137" w14:paraId="22792604" w14:textId="77777777" w:rsidTr="00A64677">
        <w:trPr>
          <w:trHeight w:val="300"/>
          <w:jc w:val="center"/>
        </w:trPr>
        <w:tc>
          <w:tcPr>
            <w:tcW w:w="4620" w:type="dxa"/>
            <w:shd w:val="clear" w:color="auto" w:fill="auto"/>
            <w:vAlign w:val="center"/>
            <w:hideMark/>
          </w:tcPr>
          <w:p w14:paraId="49CC3A66"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Beneficial social effects</w:t>
            </w:r>
          </w:p>
        </w:tc>
        <w:tc>
          <w:tcPr>
            <w:tcW w:w="1460" w:type="dxa"/>
            <w:shd w:val="clear" w:color="auto" w:fill="auto"/>
            <w:noWrap/>
            <w:vAlign w:val="center"/>
            <w:hideMark/>
          </w:tcPr>
          <w:p w14:paraId="3AE947ED" w14:textId="77777777" w:rsidR="00BA6137" w:rsidRPr="00BA6137" w:rsidRDefault="00BA6137" w:rsidP="00A64677">
            <w:pPr>
              <w:jc w:val="center"/>
              <w:rPr>
                <w:rFonts w:eastAsia="Times New Roman" w:cs="Times New Roman"/>
                <w:color w:val="000000"/>
              </w:rPr>
            </w:pPr>
            <w:r w:rsidRPr="00BA6137">
              <w:rPr>
                <w:rFonts w:eastAsia="Times New Roman" w:cs="Times New Roman"/>
                <w:color w:val="000000"/>
              </w:rPr>
              <w:t>MS</w:t>
            </w:r>
          </w:p>
        </w:tc>
      </w:tr>
      <w:tr w:rsidR="00D372B8" w:rsidRPr="00BA6137" w14:paraId="58CBD47A" w14:textId="77777777" w:rsidTr="00A64677">
        <w:trPr>
          <w:trHeight w:val="300"/>
          <w:jc w:val="center"/>
        </w:trPr>
        <w:tc>
          <w:tcPr>
            <w:tcW w:w="4620" w:type="dxa"/>
            <w:shd w:val="clear" w:color="auto" w:fill="auto"/>
            <w:vAlign w:val="center"/>
          </w:tcPr>
          <w:p w14:paraId="2B3E658C" w14:textId="1EA33B71" w:rsidR="00D372B8" w:rsidRPr="00BA6137" w:rsidRDefault="00D372B8" w:rsidP="00A64677">
            <w:pPr>
              <w:rPr>
                <w:rFonts w:eastAsia="Times New Roman" w:cs="Times New Roman"/>
                <w:color w:val="000000"/>
              </w:rPr>
            </w:pPr>
            <w:r>
              <w:rPr>
                <w:rFonts w:eastAsia="Times New Roman" w:cs="Times New Roman"/>
                <w:color w:val="000000"/>
              </w:rPr>
              <w:t xml:space="preserve">  Sustainability of outcomes</w:t>
            </w:r>
          </w:p>
        </w:tc>
        <w:tc>
          <w:tcPr>
            <w:tcW w:w="1460" w:type="dxa"/>
            <w:shd w:val="clear" w:color="auto" w:fill="auto"/>
            <w:noWrap/>
            <w:vAlign w:val="center"/>
          </w:tcPr>
          <w:p w14:paraId="13CA73DE" w14:textId="12910524" w:rsidR="00D372B8" w:rsidRPr="00BA6137" w:rsidRDefault="00D372B8" w:rsidP="00A64677">
            <w:pPr>
              <w:jc w:val="center"/>
              <w:rPr>
                <w:rFonts w:eastAsia="Times New Roman" w:cs="Times New Roman"/>
                <w:color w:val="000000"/>
              </w:rPr>
            </w:pPr>
            <w:r>
              <w:rPr>
                <w:rFonts w:eastAsia="Times New Roman" w:cs="Times New Roman"/>
                <w:color w:val="000000"/>
              </w:rPr>
              <w:t>M</w:t>
            </w:r>
            <w:r w:rsidR="00ED7413">
              <w:rPr>
                <w:rFonts w:eastAsia="Times New Roman" w:cs="Times New Roman"/>
                <w:color w:val="000000"/>
              </w:rPr>
              <w:t>S</w:t>
            </w:r>
          </w:p>
        </w:tc>
      </w:tr>
      <w:tr w:rsidR="00BA6137" w:rsidRPr="00BA6137" w14:paraId="27B65062" w14:textId="77777777" w:rsidTr="00A64677">
        <w:trPr>
          <w:trHeight w:val="300"/>
          <w:jc w:val="center"/>
        </w:trPr>
        <w:tc>
          <w:tcPr>
            <w:tcW w:w="4620" w:type="dxa"/>
            <w:shd w:val="clear" w:color="auto" w:fill="auto"/>
            <w:vAlign w:val="center"/>
            <w:hideMark/>
          </w:tcPr>
          <w:p w14:paraId="1CB435E8"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Stakeholder inclusion</w:t>
            </w:r>
          </w:p>
        </w:tc>
        <w:tc>
          <w:tcPr>
            <w:tcW w:w="1460" w:type="dxa"/>
            <w:shd w:val="clear" w:color="auto" w:fill="auto"/>
            <w:noWrap/>
            <w:vAlign w:val="center"/>
            <w:hideMark/>
          </w:tcPr>
          <w:p w14:paraId="4884BF93" w14:textId="77777777"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0A1F413F" w14:textId="77777777" w:rsidTr="00A64677">
        <w:trPr>
          <w:trHeight w:val="300"/>
          <w:jc w:val="center"/>
        </w:trPr>
        <w:tc>
          <w:tcPr>
            <w:tcW w:w="6080" w:type="dxa"/>
            <w:gridSpan w:val="2"/>
            <w:shd w:val="clear" w:color="auto" w:fill="auto"/>
            <w:noWrap/>
            <w:vAlign w:val="center"/>
            <w:hideMark/>
          </w:tcPr>
          <w:p w14:paraId="3F71C1A9" w14:textId="77777777" w:rsidR="00BA6137" w:rsidRPr="00BA6137" w:rsidRDefault="00BA6137" w:rsidP="00A64677">
            <w:pPr>
              <w:rPr>
                <w:rFonts w:eastAsia="Times New Roman" w:cs="Times New Roman"/>
                <w:b/>
                <w:bCs/>
                <w:color w:val="000000"/>
              </w:rPr>
            </w:pPr>
            <w:r w:rsidRPr="00BA6137">
              <w:rPr>
                <w:rFonts w:eastAsia="Times New Roman" w:cs="Times New Roman"/>
                <w:b/>
                <w:bCs/>
                <w:color w:val="000000"/>
              </w:rPr>
              <w:t>Adaptive management</w:t>
            </w:r>
          </w:p>
        </w:tc>
      </w:tr>
      <w:tr w:rsidR="00BA6137" w:rsidRPr="00BA6137" w14:paraId="6E76F683" w14:textId="77777777" w:rsidTr="00A64677">
        <w:trPr>
          <w:trHeight w:val="300"/>
          <w:jc w:val="center"/>
        </w:trPr>
        <w:tc>
          <w:tcPr>
            <w:tcW w:w="4620" w:type="dxa"/>
            <w:shd w:val="clear" w:color="auto" w:fill="auto"/>
            <w:vAlign w:val="center"/>
            <w:hideMark/>
          </w:tcPr>
          <w:p w14:paraId="6C16C0FC"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Work planning</w:t>
            </w:r>
          </w:p>
        </w:tc>
        <w:tc>
          <w:tcPr>
            <w:tcW w:w="1460" w:type="dxa"/>
            <w:shd w:val="clear" w:color="auto" w:fill="auto"/>
            <w:noWrap/>
            <w:vAlign w:val="center"/>
            <w:hideMark/>
          </w:tcPr>
          <w:p w14:paraId="3FF67F1B" w14:textId="68C7CE54"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47F045C6" w14:textId="77777777" w:rsidTr="00A64677">
        <w:trPr>
          <w:trHeight w:val="300"/>
          <w:jc w:val="center"/>
        </w:trPr>
        <w:tc>
          <w:tcPr>
            <w:tcW w:w="4620" w:type="dxa"/>
            <w:shd w:val="clear" w:color="auto" w:fill="auto"/>
            <w:vAlign w:val="center"/>
            <w:hideMark/>
          </w:tcPr>
          <w:p w14:paraId="64DBF945"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Finance and co-financing</w:t>
            </w:r>
          </w:p>
        </w:tc>
        <w:tc>
          <w:tcPr>
            <w:tcW w:w="1460" w:type="dxa"/>
            <w:shd w:val="clear" w:color="auto" w:fill="auto"/>
            <w:noWrap/>
            <w:vAlign w:val="center"/>
            <w:hideMark/>
          </w:tcPr>
          <w:p w14:paraId="65F6CBAB" w14:textId="77777777"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191A1B15" w14:textId="77777777" w:rsidTr="00A64677">
        <w:trPr>
          <w:trHeight w:val="300"/>
          <w:jc w:val="center"/>
        </w:trPr>
        <w:tc>
          <w:tcPr>
            <w:tcW w:w="4620" w:type="dxa"/>
            <w:shd w:val="clear" w:color="auto" w:fill="auto"/>
            <w:vAlign w:val="center"/>
            <w:hideMark/>
          </w:tcPr>
          <w:p w14:paraId="67B190EC"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Monitoring systems</w:t>
            </w:r>
          </w:p>
        </w:tc>
        <w:tc>
          <w:tcPr>
            <w:tcW w:w="1460" w:type="dxa"/>
            <w:shd w:val="clear" w:color="auto" w:fill="auto"/>
            <w:noWrap/>
            <w:vAlign w:val="center"/>
            <w:hideMark/>
          </w:tcPr>
          <w:p w14:paraId="22119F54" w14:textId="77777777" w:rsidR="00BA6137" w:rsidRPr="00BA6137" w:rsidRDefault="00BA6137" w:rsidP="00A64677">
            <w:pPr>
              <w:jc w:val="center"/>
              <w:rPr>
                <w:rFonts w:eastAsia="Times New Roman" w:cs="Times New Roman"/>
                <w:color w:val="000000"/>
              </w:rPr>
            </w:pPr>
            <w:r w:rsidRPr="00BA6137">
              <w:rPr>
                <w:rFonts w:eastAsia="Times New Roman" w:cs="Times New Roman"/>
                <w:color w:val="000000"/>
              </w:rPr>
              <w:t>MU</w:t>
            </w:r>
          </w:p>
        </w:tc>
      </w:tr>
      <w:tr w:rsidR="00BA6137" w:rsidRPr="00BA6137" w14:paraId="373AD2AF" w14:textId="77777777" w:rsidTr="00A64677">
        <w:trPr>
          <w:trHeight w:val="300"/>
          <w:jc w:val="center"/>
        </w:trPr>
        <w:tc>
          <w:tcPr>
            <w:tcW w:w="4620" w:type="dxa"/>
            <w:shd w:val="clear" w:color="auto" w:fill="auto"/>
            <w:vAlign w:val="center"/>
            <w:hideMark/>
          </w:tcPr>
          <w:p w14:paraId="198DA5A2"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Risk management</w:t>
            </w:r>
          </w:p>
        </w:tc>
        <w:tc>
          <w:tcPr>
            <w:tcW w:w="1460" w:type="dxa"/>
            <w:shd w:val="clear" w:color="auto" w:fill="auto"/>
            <w:noWrap/>
            <w:vAlign w:val="center"/>
            <w:hideMark/>
          </w:tcPr>
          <w:p w14:paraId="6A1809BF" w14:textId="54436693"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551FCA16" w14:textId="77777777" w:rsidTr="00A64677">
        <w:trPr>
          <w:trHeight w:val="300"/>
          <w:jc w:val="center"/>
        </w:trPr>
        <w:tc>
          <w:tcPr>
            <w:tcW w:w="4620" w:type="dxa"/>
            <w:shd w:val="clear" w:color="auto" w:fill="auto"/>
            <w:vAlign w:val="center"/>
            <w:hideMark/>
          </w:tcPr>
          <w:p w14:paraId="66B1456F"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Reporting</w:t>
            </w:r>
          </w:p>
        </w:tc>
        <w:tc>
          <w:tcPr>
            <w:tcW w:w="1460" w:type="dxa"/>
            <w:shd w:val="clear" w:color="auto" w:fill="auto"/>
            <w:noWrap/>
            <w:vAlign w:val="center"/>
            <w:hideMark/>
          </w:tcPr>
          <w:p w14:paraId="39C1A691" w14:textId="38C2EB1F"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5DB865B5" w14:textId="77777777" w:rsidTr="00A64677">
        <w:trPr>
          <w:trHeight w:val="300"/>
          <w:jc w:val="center"/>
        </w:trPr>
        <w:tc>
          <w:tcPr>
            <w:tcW w:w="6080" w:type="dxa"/>
            <w:gridSpan w:val="2"/>
            <w:shd w:val="clear" w:color="auto" w:fill="auto"/>
            <w:noWrap/>
            <w:vAlign w:val="center"/>
            <w:hideMark/>
          </w:tcPr>
          <w:p w14:paraId="752D162B" w14:textId="77777777" w:rsidR="00BA6137" w:rsidRPr="00BA6137" w:rsidRDefault="00BA6137" w:rsidP="00A64677">
            <w:pPr>
              <w:rPr>
                <w:rFonts w:eastAsia="Times New Roman" w:cs="Times New Roman"/>
                <w:b/>
                <w:bCs/>
                <w:color w:val="000000"/>
              </w:rPr>
            </w:pPr>
            <w:r w:rsidRPr="00BA6137">
              <w:rPr>
                <w:rFonts w:eastAsia="Times New Roman" w:cs="Times New Roman"/>
                <w:b/>
                <w:bCs/>
                <w:color w:val="000000"/>
              </w:rPr>
              <w:t>Management arrangements</w:t>
            </w:r>
          </w:p>
        </w:tc>
      </w:tr>
      <w:tr w:rsidR="00BA6137" w:rsidRPr="00BA6137" w14:paraId="13CEF75A" w14:textId="77777777" w:rsidTr="00A64677">
        <w:trPr>
          <w:trHeight w:val="300"/>
          <w:jc w:val="center"/>
        </w:trPr>
        <w:tc>
          <w:tcPr>
            <w:tcW w:w="4620" w:type="dxa"/>
            <w:shd w:val="clear" w:color="auto" w:fill="auto"/>
            <w:vAlign w:val="center"/>
            <w:hideMark/>
          </w:tcPr>
          <w:p w14:paraId="0622B4C9"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Project management</w:t>
            </w:r>
          </w:p>
        </w:tc>
        <w:tc>
          <w:tcPr>
            <w:tcW w:w="1460" w:type="dxa"/>
            <w:shd w:val="clear" w:color="auto" w:fill="auto"/>
            <w:noWrap/>
            <w:vAlign w:val="center"/>
            <w:hideMark/>
          </w:tcPr>
          <w:p w14:paraId="7C7E494D" w14:textId="77777777"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70A578E3" w14:textId="77777777" w:rsidTr="00A64677">
        <w:trPr>
          <w:trHeight w:val="300"/>
          <w:jc w:val="center"/>
        </w:trPr>
        <w:tc>
          <w:tcPr>
            <w:tcW w:w="4620" w:type="dxa"/>
            <w:shd w:val="clear" w:color="auto" w:fill="auto"/>
            <w:vAlign w:val="center"/>
            <w:hideMark/>
          </w:tcPr>
          <w:p w14:paraId="05F3EC39"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Implementing partners</w:t>
            </w:r>
          </w:p>
        </w:tc>
        <w:tc>
          <w:tcPr>
            <w:tcW w:w="1460" w:type="dxa"/>
            <w:shd w:val="clear" w:color="auto" w:fill="auto"/>
            <w:noWrap/>
            <w:vAlign w:val="center"/>
            <w:hideMark/>
          </w:tcPr>
          <w:p w14:paraId="79BA06D8" w14:textId="28C2D64F"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68A9EF30" w14:textId="77777777" w:rsidTr="00CD2522">
        <w:trPr>
          <w:trHeight w:val="300"/>
          <w:jc w:val="center"/>
        </w:trPr>
        <w:tc>
          <w:tcPr>
            <w:tcW w:w="4620" w:type="dxa"/>
            <w:tcBorders>
              <w:bottom w:val="single" w:sz="6" w:space="0" w:color="auto"/>
            </w:tcBorders>
            <w:shd w:val="clear" w:color="auto" w:fill="auto"/>
            <w:vAlign w:val="center"/>
            <w:hideMark/>
          </w:tcPr>
          <w:p w14:paraId="171B9660" w14:textId="77777777" w:rsidR="00BA6137" w:rsidRPr="00BA6137" w:rsidRDefault="00BA6137" w:rsidP="00A64677">
            <w:pPr>
              <w:rPr>
                <w:rFonts w:eastAsia="Times New Roman" w:cs="Times New Roman"/>
                <w:color w:val="000000"/>
              </w:rPr>
            </w:pPr>
            <w:r w:rsidRPr="00BA6137">
              <w:rPr>
                <w:rFonts w:eastAsia="Times New Roman" w:cs="Times New Roman"/>
                <w:color w:val="000000"/>
              </w:rPr>
              <w:t xml:space="preserve">  UNDP support</w:t>
            </w:r>
          </w:p>
        </w:tc>
        <w:tc>
          <w:tcPr>
            <w:tcW w:w="1460" w:type="dxa"/>
            <w:tcBorders>
              <w:bottom w:val="single" w:sz="6" w:space="0" w:color="auto"/>
            </w:tcBorders>
            <w:shd w:val="clear" w:color="auto" w:fill="auto"/>
            <w:noWrap/>
            <w:vAlign w:val="center"/>
            <w:hideMark/>
          </w:tcPr>
          <w:p w14:paraId="1864A8BC" w14:textId="77777777" w:rsidR="00BA6137" w:rsidRPr="00BA6137" w:rsidRDefault="00BA6137" w:rsidP="00A64677">
            <w:pPr>
              <w:jc w:val="center"/>
              <w:rPr>
                <w:rFonts w:eastAsia="Times New Roman" w:cs="Times New Roman"/>
                <w:color w:val="000000"/>
              </w:rPr>
            </w:pPr>
            <w:r w:rsidRPr="00BA6137">
              <w:rPr>
                <w:rFonts w:eastAsia="Times New Roman" w:cs="Times New Roman"/>
                <w:color w:val="000000"/>
              </w:rPr>
              <w:t>S</w:t>
            </w:r>
          </w:p>
        </w:tc>
      </w:tr>
      <w:tr w:rsidR="00BA6137" w:rsidRPr="00BA6137" w14:paraId="56FCCF0C" w14:textId="77777777" w:rsidTr="00CD2522">
        <w:trPr>
          <w:trHeight w:val="320"/>
          <w:jc w:val="center"/>
        </w:trPr>
        <w:tc>
          <w:tcPr>
            <w:tcW w:w="4620" w:type="dxa"/>
            <w:tcBorders>
              <w:top w:val="single" w:sz="6" w:space="0" w:color="auto"/>
              <w:bottom w:val="single" w:sz="18" w:space="0" w:color="auto"/>
            </w:tcBorders>
            <w:shd w:val="clear" w:color="auto" w:fill="E6E6E6"/>
            <w:vAlign w:val="center"/>
            <w:hideMark/>
          </w:tcPr>
          <w:p w14:paraId="3546768B" w14:textId="77777777" w:rsidR="00BA6137" w:rsidRPr="00BA6137" w:rsidRDefault="00BA6137" w:rsidP="00A64677">
            <w:pPr>
              <w:rPr>
                <w:rFonts w:eastAsia="Times New Roman" w:cs="Times New Roman"/>
                <w:b/>
                <w:bCs/>
                <w:color w:val="000000"/>
              </w:rPr>
            </w:pPr>
            <w:r w:rsidRPr="00BA6137">
              <w:rPr>
                <w:rFonts w:eastAsia="Times New Roman" w:cs="Times New Roman"/>
                <w:b/>
                <w:bCs/>
                <w:color w:val="000000"/>
              </w:rPr>
              <w:t xml:space="preserve">Overall </w:t>
            </w:r>
          </w:p>
        </w:tc>
        <w:tc>
          <w:tcPr>
            <w:tcW w:w="1460" w:type="dxa"/>
            <w:tcBorders>
              <w:top w:val="single" w:sz="6" w:space="0" w:color="auto"/>
              <w:bottom w:val="single" w:sz="18" w:space="0" w:color="auto"/>
            </w:tcBorders>
            <w:shd w:val="clear" w:color="auto" w:fill="E6E6E6"/>
            <w:noWrap/>
            <w:vAlign w:val="center"/>
            <w:hideMark/>
          </w:tcPr>
          <w:p w14:paraId="6B3E7AE0" w14:textId="55A46A91" w:rsidR="00BA6137" w:rsidRPr="00BA6137" w:rsidRDefault="00BA6137" w:rsidP="00A64677">
            <w:pPr>
              <w:jc w:val="center"/>
              <w:rPr>
                <w:rFonts w:eastAsia="Times New Roman" w:cs="Times New Roman"/>
                <w:b/>
                <w:bCs/>
                <w:color w:val="000000"/>
              </w:rPr>
            </w:pPr>
            <w:r w:rsidRPr="00BA6137">
              <w:rPr>
                <w:rFonts w:eastAsia="Times New Roman" w:cs="Times New Roman"/>
                <w:b/>
                <w:bCs/>
                <w:color w:val="000000"/>
              </w:rPr>
              <w:t>S</w:t>
            </w:r>
          </w:p>
        </w:tc>
      </w:tr>
    </w:tbl>
    <w:p w14:paraId="1B983907" w14:textId="77777777" w:rsidR="00BA6137" w:rsidRDefault="00BA6137" w:rsidP="00BD0145">
      <w:pPr>
        <w:keepNext/>
        <w:spacing w:before="120"/>
      </w:pPr>
    </w:p>
    <w:p w14:paraId="4D0D0289" w14:textId="2C7B6119" w:rsidR="003113E2" w:rsidRPr="003113E2" w:rsidRDefault="003113E2" w:rsidP="003113E2">
      <w:pPr>
        <w:keepNext/>
        <w:rPr>
          <w:b/>
          <w:sz w:val="24"/>
          <w:szCs w:val="24"/>
        </w:rPr>
      </w:pPr>
      <w:r w:rsidRPr="003113E2">
        <w:rPr>
          <w:b/>
          <w:sz w:val="24"/>
          <w:szCs w:val="24"/>
        </w:rPr>
        <w:t>Conclusions</w:t>
      </w:r>
    </w:p>
    <w:p w14:paraId="528B558E" w14:textId="77777777" w:rsidR="003113E2" w:rsidRDefault="003113E2" w:rsidP="003113E2">
      <w:pPr>
        <w:pStyle w:val="Heading3"/>
        <w:numPr>
          <w:ilvl w:val="0"/>
          <w:numId w:val="0"/>
        </w:numPr>
        <w:ind w:left="720" w:hanging="720"/>
      </w:pPr>
    </w:p>
    <w:p w14:paraId="6EB8E5EA" w14:textId="15C3E0A2" w:rsidR="003113E2" w:rsidRPr="00DC6C46" w:rsidRDefault="003113E2" w:rsidP="00DC6C46">
      <w:pPr>
        <w:spacing w:after="120"/>
        <w:rPr>
          <w:b/>
        </w:rPr>
      </w:pPr>
      <w:r w:rsidRPr="00DC6C46">
        <w:rPr>
          <w:b/>
        </w:rPr>
        <w:t>Project design</w:t>
      </w:r>
    </w:p>
    <w:p w14:paraId="72EED49C" w14:textId="77777777" w:rsidR="00A84B93" w:rsidRPr="008B134B" w:rsidRDefault="00A84B93" w:rsidP="00A84B93">
      <w:pPr>
        <w:spacing w:after="120"/>
      </w:pPr>
      <w:r>
        <w:t xml:space="preserve">The </w:t>
      </w:r>
      <w:r w:rsidRPr="008B134B">
        <w:t xml:space="preserve">overall concept </w:t>
      </w:r>
      <w:r>
        <w:t>of project design was consistent with best practice in sustainable forest management, with some reservations. It involved a multi-pronged approach</w:t>
      </w:r>
      <w:r w:rsidRPr="008B134B">
        <w:t>,</w:t>
      </w:r>
      <w:r>
        <w:t xml:space="preserve"> with </w:t>
      </w:r>
      <w:r w:rsidRPr="008B134B">
        <w:t xml:space="preserve">piloting </w:t>
      </w:r>
      <w:r>
        <w:t xml:space="preserve">community-based SFM through development of CF/CPA management and business plans, and energy-efficient wood-fuel technology in an experimental approach, coupled with </w:t>
      </w:r>
      <w:r w:rsidRPr="008B134B">
        <w:t>policy and capacity</w:t>
      </w:r>
      <w:r>
        <w:t xml:space="preserve"> support. </w:t>
      </w:r>
      <w:r w:rsidRPr="008B134B">
        <w:t xml:space="preserve"> </w:t>
      </w:r>
      <w:r>
        <w:t xml:space="preserve">There was important recognition that </w:t>
      </w:r>
      <w:r w:rsidRPr="008B134B">
        <w:t xml:space="preserve">capacity </w:t>
      </w:r>
      <w:r>
        <w:t xml:space="preserve">should be built </w:t>
      </w:r>
      <w:r w:rsidRPr="008B134B">
        <w:t xml:space="preserve">at </w:t>
      </w:r>
      <w:r>
        <w:t xml:space="preserve">all of levels: </w:t>
      </w:r>
      <w:r w:rsidRPr="008B134B">
        <w:t xml:space="preserve">national, Provincial/ District and local </w:t>
      </w:r>
      <w:r>
        <w:t>commune and village</w:t>
      </w:r>
      <w:r w:rsidRPr="008B134B">
        <w:t xml:space="preserve">. </w:t>
      </w:r>
      <w:r>
        <w:t xml:space="preserve">There are some questions about the prospects for successful forest conservation on the broad scale when based on enterprise development in relatively small forest areas, some of which are in degraded state. However, the principle of testing approaches, and learning lessons which can be applied to future interventions, is a sensible one. </w:t>
      </w:r>
    </w:p>
    <w:p w14:paraId="617BB21F" w14:textId="47AF7B9C" w:rsidR="003113E2" w:rsidRDefault="003113E2" w:rsidP="005D206A">
      <w:pPr>
        <w:spacing w:after="120"/>
      </w:pPr>
      <w:r>
        <w:lastRenderedPageBreak/>
        <w:t xml:space="preserve">The </w:t>
      </w:r>
      <w:r w:rsidRPr="008B134B">
        <w:t xml:space="preserve">choice of </w:t>
      </w:r>
      <w:r>
        <w:t>FA as IP</w:t>
      </w:r>
      <w:r w:rsidRPr="008B134B">
        <w:t xml:space="preserve"> </w:t>
      </w:r>
      <w:r>
        <w:t xml:space="preserve">was </w:t>
      </w:r>
      <w:r w:rsidRPr="008B134B">
        <w:t xml:space="preserve">sensible </w:t>
      </w:r>
      <w:r>
        <w:t xml:space="preserve">for the NIM approach in the forest sector, although it set the scene for strained relations with </w:t>
      </w:r>
      <w:proofErr w:type="spellStart"/>
      <w:r>
        <w:t>MoE</w:t>
      </w:r>
      <w:proofErr w:type="spellEnd"/>
      <w:r w:rsidRPr="008B134B">
        <w:t xml:space="preserve">. </w:t>
      </w:r>
      <w:r>
        <w:t xml:space="preserve">There was less difficulty with the other Executing Partners, MME and MLMUPC. In addition, because of the complexity, there were </w:t>
      </w:r>
      <w:r w:rsidRPr="008B134B">
        <w:t>some overlaps of responsibility</w:t>
      </w:r>
      <w:r>
        <w:t xml:space="preserve"> between the </w:t>
      </w:r>
      <w:r w:rsidRPr="008B134B">
        <w:t xml:space="preserve">agencies and </w:t>
      </w:r>
      <w:r>
        <w:t xml:space="preserve">their partner Service Providers; the lack of clarity </w:t>
      </w:r>
      <w:r w:rsidRPr="008B134B">
        <w:t xml:space="preserve">created </w:t>
      </w:r>
      <w:r>
        <w:t xml:space="preserve">the </w:t>
      </w:r>
      <w:r w:rsidRPr="008B134B">
        <w:t>need for negotiation and resolution</w:t>
      </w:r>
      <w:r>
        <w:t xml:space="preserve"> of potential conflicts. </w:t>
      </w:r>
    </w:p>
    <w:p w14:paraId="616D390F" w14:textId="6926BAC7" w:rsidR="003113E2" w:rsidRDefault="003113E2" w:rsidP="005D206A">
      <w:pPr>
        <w:spacing w:after="120"/>
      </w:pPr>
      <w:r>
        <w:t xml:space="preserve">The version of the </w:t>
      </w:r>
      <w:r w:rsidRPr="008B134B">
        <w:t xml:space="preserve">SRF </w:t>
      </w:r>
      <w:r>
        <w:t xml:space="preserve">presented in the </w:t>
      </w:r>
      <w:proofErr w:type="spellStart"/>
      <w:r>
        <w:t>ProDoc</w:t>
      </w:r>
      <w:proofErr w:type="spellEnd"/>
      <w:r>
        <w:t xml:space="preserve"> </w:t>
      </w:r>
      <w:r w:rsidRPr="008B134B">
        <w:t>needed review</w:t>
      </w:r>
      <w:r>
        <w:t>, as there was lack of precision and realism in several indicators</w:t>
      </w:r>
      <w:r w:rsidR="00EA69A8">
        <w:t xml:space="preserve">; </w:t>
      </w:r>
      <w:r>
        <w:t xml:space="preserve">several Indicators were not SMART. </w:t>
      </w:r>
    </w:p>
    <w:p w14:paraId="5C58144C" w14:textId="3225F008" w:rsidR="003113E2" w:rsidRDefault="003113E2" w:rsidP="005D206A">
      <w:pPr>
        <w:spacing w:after="120"/>
      </w:pPr>
      <w:r>
        <w:t xml:space="preserve">An Inception process was considered necessary to adapt the </w:t>
      </w:r>
      <w:proofErr w:type="spellStart"/>
      <w:r>
        <w:t>ProDoc</w:t>
      </w:r>
      <w:proofErr w:type="spellEnd"/>
      <w:r>
        <w:t xml:space="preserve"> for this complex project under NIM management. Extensive consultations led to development of a revised approach, some made necessary because the uncommitted funds ($1m) component in the project budget did not materialise, and there was a need for economies to be made. The decision was taken to prepare </w:t>
      </w:r>
      <w:proofErr w:type="spellStart"/>
      <w:r>
        <w:t>ToRs</w:t>
      </w:r>
      <w:proofErr w:type="spellEnd"/>
      <w:r>
        <w:t xml:space="preserve"> for two SPs, responsible for each of Outcomes 2 and 3, together with corresponding parts of Outcome 1. Some improvements were made to Indicators in the SRF during Inception, but other problems with overall structure were not addressed. The SRF could have been reviewed after the SPs were recruited and in place, so that their expertise and their expectations as implementers could have been used to confirm SMART aspects of the Indicators and Targets.  </w:t>
      </w:r>
    </w:p>
    <w:p w14:paraId="3A0F8485" w14:textId="77777777" w:rsidR="003113E2" w:rsidRDefault="003113E2" w:rsidP="003113E2">
      <w:r>
        <w:t xml:space="preserve">The length </w:t>
      </w:r>
      <w:r w:rsidRPr="008B134B">
        <w:t xml:space="preserve">of </w:t>
      </w:r>
      <w:r>
        <w:t xml:space="preserve">the </w:t>
      </w:r>
      <w:r w:rsidRPr="008B134B">
        <w:t xml:space="preserve">Inception phase, </w:t>
      </w:r>
      <w:r>
        <w:t xml:space="preserve">including the need for </w:t>
      </w:r>
      <w:r w:rsidRPr="008B134B">
        <w:t>recruitment of SPs</w:t>
      </w:r>
      <w:r>
        <w:t xml:space="preserve"> after the start of project time clock, </w:t>
      </w:r>
      <w:r w:rsidRPr="008B134B">
        <w:t>produced a long delay at the start</w:t>
      </w:r>
      <w:r>
        <w:t xml:space="preserve"> of the project period. From the project start date of March 2011, it took over a year before SPs began start-up and baseline studies (March - April 2012) and even longer before they began implementation of action on the ground (December 2012). </w:t>
      </w:r>
    </w:p>
    <w:p w14:paraId="005BC527" w14:textId="77777777" w:rsidR="003113E2" w:rsidRDefault="003113E2" w:rsidP="003113E2"/>
    <w:p w14:paraId="329E732A" w14:textId="5EADED7D" w:rsidR="003113E2" w:rsidRPr="00DC6C46" w:rsidRDefault="003113E2" w:rsidP="00DC6C46">
      <w:pPr>
        <w:spacing w:after="120"/>
        <w:rPr>
          <w:b/>
        </w:rPr>
      </w:pPr>
      <w:r w:rsidRPr="00DC6C46">
        <w:rPr>
          <w:b/>
        </w:rPr>
        <w:t xml:space="preserve">Progress </w:t>
      </w:r>
      <w:r w:rsidR="00F70A8D">
        <w:rPr>
          <w:b/>
        </w:rPr>
        <w:t xml:space="preserve">toward </w:t>
      </w:r>
      <w:r w:rsidRPr="00DC6C46">
        <w:rPr>
          <w:b/>
        </w:rPr>
        <w:t xml:space="preserve">Outcomes </w:t>
      </w:r>
    </w:p>
    <w:p w14:paraId="74A99837" w14:textId="56A3FD5E" w:rsidR="005D206A" w:rsidRPr="006A1E78" w:rsidRDefault="005D206A" w:rsidP="005D206A">
      <w:pPr>
        <w:rPr>
          <w:b/>
          <w:i/>
          <w:lang w:val="en-US" w:eastAsia="en-GB"/>
        </w:rPr>
      </w:pPr>
      <w:r w:rsidRPr="006A1E78">
        <w:rPr>
          <w:b/>
          <w:i/>
        </w:rPr>
        <w:t>Outcome 1</w:t>
      </w:r>
    </w:p>
    <w:p w14:paraId="4A79DECD" w14:textId="294164CD" w:rsidR="003113E2" w:rsidRDefault="003113E2" w:rsidP="00A41B7B">
      <w:pPr>
        <w:pStyle w:val="ListParagraph"/>
        <w:numPr>
          <w:ilvl w:val="0"/>
          <w:numId w:val="125"/>
        </w:numPr>
      </w:pPr>
      <w:r>
        <w:t xml:space="preserve">Capacity has been </w:t>
      </w:r>
      <w:r w:rsidRPr="007761D6">
        <w:t>built</w:t>
      </w:r>
      <w:r>
        <w:t xml:space="preserve"> at national</w:t>
      </w:r>
      <w:r w:rsidRPr="007761D6">
        <w:t xml:space="preserve">, </w:t>
      </w:r>
      <w:r>
        <w:t xml:space="preserve">provincial and local levels </w:t>
      </w:r>
      <w:r w:rsidRPr="007761D6">
        <w:t>with Training of Trainers</w:t>
      </w:r>
      <w:r>
        <w:t xml:space="preserve"> (TOT) in a range of skills related to CF management and planning and improved </w:t>
      </w:r>
      <w:proofErr w:type="spellStart"/>
      <w:r>
        <w:t>fuelwood</w:t>
      </w:r>
      <w:proofErr w:type="spellEnd"/>
      <w:r>
        <w:t xml:space="preserve"> technology. </w:t>
      </w:r>
      <w:r w:rsidRPr="007761D6">
        <w:t xml:space="preserve"> </w:t>
      </w:r>
    </w:p>
    <w:p w14:paraId="40654DD1" w14:textId="77777777" w:rsidR="003113E2" w:rsidRDefault="003113E2" w:rsidP="00A41B7B">
      <w:pPr>
        <w:pStyle w:val="ListParagraph"/>
        <w:numPr>
          <w:ilvl w:val="0"/>
          <w:numId w:val="91"/>
        </w:numPr>
      </w:pPr>
      <w:r>
        <w:t xml:space="preserve">Guidelines for ACFMs and </w:t>
      </w:r>
      <w:r w:rsidRPr="007761D6">
        <w:t xml:space="preserve">CPAs, </w:t>
      </w:r>
      <w:r>
        <w:t xml:space="preserve">and a national </w:t>
      </w:r>
      <w:r w:rsidRPr="007761D6">
        <w:t xml:space="preserve">Wood </w:t>
      </w:r>
      <w:r>
        <w:t xml:space="preserve">Biomass </w:t>
      </w:r>
      <w:r w:rsidRPr="007761D6">
        <w:t xml:space="preserve">Energy </w:t>
      </w:r>
      <w:r>
        <w:t xml:space="preserve">Strategy have all been </w:t>
      </w:r>
      <w:r w:rsidRPr="007761D6">
        <w:t>supported.</w:t>
      </w:r>
      <w:r>
        <w:t xml:space="preserve"> </w:t>
      </w:r>
    </w:p>
    <w:p w14:paraId="0967219F" w14:textId="77777777" w:rsidR="003113E2" w:rsidRDefault="003113E2" w:rsidP="00A41B7B">
      <w:pPr>
        <w:pStyle w:val="ListParagraph"/>
        <w:numPr>
          <w:ilvl w:val="0"/>
          <w:numId w:val="91"/>
        </w:numPr>
      </w:pPr>
      <w:r>
        <w:t xml:space="preserve">The </w:t>
      </w:r>
      <w:r w:rsidRPr="007761D6">
        <w:t xml:space="preserve">process of approval of CFs and CPAs </w:t>
      </w:r>
      <w:r>
        <w:t xml:space="preserve">has been </w:t>
      </w:r>
      <w:proofErr w:type="spellStart"/>
      <w:r w:rsidRPr="007761D6">
        <w:t>catalysed</w:t>
      </w:r>
      <w:proofErr w:type="spellEnd"/>
      <w:r w:rsidRPr="007761D6">
        <w:t xml:space="preserve"> and encouraged</w:t>
      </w:r>
      <w:r>
        <w:t xml:space="preserve">, with the former having reached penultimate stages to date and the latter now started; completion and initial implementation </w:t>
      </w:r>
      <w:r w:rsidRPr="007761D6">
        <w:t xml:space="preserve">should </w:t>
      </w:r>
      <w:r>
        <w:t xml:space="preserve">be achieved by </w:t>
      </w:r>
      <w:proofErr w:type="spellStart"/>
      <w:r>
        <w:t>EoP</w:t>
      </w:r>
      <w:proofErr w:type="spellEnd"/>
      <w:r>
        <w:t xml:space="preserve">. Success of CF/CPA approval in the target communities and provinces should encourage the RGC </w:t>
      </w:r>
      <w:r w:rsidRPr="007761D6">
        <w:t>to wider approval across Cambodia</w:t>
      </w:r>
      <w:r>
        <w:t>.</w:t>
      </w:r>
    </w:p>
    <w:p w14:paraId="08A3BF5C" w14:textId="6137CCD9" w:rsidR="003113E2" w:rsidRDefault="003113E2" w:rsidP="00A41B7B">
      <w:pPr>
        <w:pStyle w:val="ListParagraph"/>
        <w:numPr>
          <w:ilvl w:val="0"/>
          <w:numId w:val="91"/>
        </w:numPr>
        <w:spacing w:after="120"/>
        <w:ind w:left="357" w:hanging="357"/>
      </w:pPr>
      <w:r>
        <w:t xml:space="preserve">The Capacity Development Scorecard rating shows current achievement of 24/42, which represents 62% of the </w:t>
      </w:r>
      <w:proofErr w:type="spellStart"/>
      <w:r>
        <w:t>EoP</w:t>
      </w:r>
      <w:proofErr w:type="spellEnd"/>
      <w:r>
        <w:t xml:space="preserve"> target. </w:t>
      </w:r>
      <w:r w:rsidR="00AF5AFE">
        <w:t xml:space="preserve">Progress </w:t>
      </w:r>
      <w:r>
        <w:t xml:space="preserve">has been </w:t>
      </w:r>
      <w:r w:rsidR="00AF5AFE">
        <w:t xml:space="preserve">made </w:t>
      </w:r>
      <w:r>
        <w:t>with the recent full engagement by GDANCP</w:t>
      </w:r>
      <w:r w:rsidR="00535EBD">
        <w:t xml:space="preserve"> at implementation level, and </w:t>
      </w:r>
      <w:r w:rsidR="00AF5AFE">
        <w:t xml:space="preserve">by </w:t>
      </w:r>
      <w:proofErr w:type="spellStart"/>
      <w:r w:rsidR="00535EBD">
        <w:t>MoE</w:t>
      </w:r>
      <w:proofErr w:type="spellEnd"/>
      <w:r w:rsidR="00535EBD">
        <w:t xml:space="preserve"> at the Project Board level</w:t>
      </w:r>
      <w:r>
        <w:t>.</w:t>
      </w:r>
    </w:p>
    <w:p w14:paraId="3114464F" w14:textId="77777777" w:rsidR="005D206A" w:rsidRPr="006A1E78" w:rsidRDefault="003113E2" w:rsidP="005D206A">
      <w:pPr>
        <w:rPr>
          <w:b/>
          <w:i/>
        </w:rPr>
      </w:pPr>
      <w:r w:rsidRPr="006A1E78">
        <w:rPr>
          <w:b/>
          <w:i/>
        </w:rPr>
        <w:t>Outcome 2</w:t>
      </w:r>
    </w:p>
    <w:p w14:paraId="1170D938" w14:textId="71DA1C4A" w:rsidR="003113E2" w:rsidRPr="00C11E5C" w:rsidRDefault="003113E2" w:rsidP="00A41B7B">
      <w:pPr>
        <w:pStyle w:val="ListParagraph"/>
        <w:numPr>
          <w:ilvl w:val="0"/>
          <w:numId w:val="126"/>
        </w:numPr>
      </w:pPr>
      <w:r w:rsidRPr="00C11E5C">
        <w:t xml:space="preserve">Progress </w:t>
      </w:r>
      <w:r>
        <w:t xml:space="preserve">on pilot SFM activities is </w:t>
      </w:r>
      <w:r w:rsidRPr="00C11E5C">
        <w:t xml:space="preserve">on target, across a wide scale and with multiple stakeholders. Management plans for CFs approaching last steps, </w:t>
      </w:r>
      <w:r>
        <w:t xml:space="preserve">with </w:t>
      </w:r>
      <w:r w:rsidRPr="00C11E5C">
        <w:t xml:space="preserve">business plans </w:t>
      </w:r>
      <w:r>
        <w:t xml:space="preserve">making acceptable progress. </w:t>
      </w:r>
    </w:p>
    <w:p w14:paraId="3149F463" w14:textId="77777777" w:rsidR="003113E2" w:rsidRPr="00C11E5C" w:rsidRDefault="003113E2" w:rsidP="00A41B7B">
      <w:pPr>
        <w:pStyle w:val="ListParagraph"/>
        <w:numPr>
          <w:ilvl w:val="0"/>
          <w:numId w:val="92"/>
        </w:numPr>
      </w:pPr>
      <w:r w:rsidRPr="00C11E5C">
        <w:t xml:space="preserve">CPA plans </w:t>
      </w:r>
      <w:r>
        <w:t xml:space="preserve">have been </w:t>
      </w:r>
      <w:r w:rsidRPr="00C11E5C">
        <w:t xml:space="preserve">“kick-started” and </w:t>
      </w:r>
      <w:r>
        <w:t xml:space="preserve">are now poised for </w:t>
      </w:r>
      <w:r w:rsidRPr="00C11E5C">
        <w:t>making fast progress</w:t>
      </w:r>
    </w:p>
    <w:p w14:paraId="7D3158E5" w14:textId="77777777" w:rsidR="003113E2" w:rsidRPr="00C11E5C" w:rsidRDefault="003113E2" w:rsidP="00A41B7B">
      <w:pPr>
        <w:pStyle w:val="ListParagraph"/>
        <w:numPr>
          <w:ilvl w:val="0"/>
          <w:numId w:val="92"/>
        </w:numPr>
      </w:pPr>
      <w:r w:rsidRPr="00C11E5C">
        <w:t xml:space="preserve">Challenges </w:t>
      </w:r>
      <w:r>
        <w:t xml:space="preserve">have been </w:t>
      </w:r>
      <w:r w:rsidRPr="00C11E5C">
        <w:t xml:space="preserve">identified, </w:t>
      </w:r>
      <w:r>
        <w:t xml:space="preserve">and </w:t>
      </w:r>
      <w:r w:rsidRPr="00C11E5C">
        <w:t xml:space="preserve">plans </w:t>
      </w:r>
      <w:r>
        <w:t xml:space="preserve">have been made </w:t>
      </w:r>
      <w:r w:rsidRPr="00C11E5C">
        <w:t>for addressing</w:t>
      </w:r>
      <w:r>
        <w:t xml:space="preserve"> them</w:t>
      </w:r>
    </w:p>
    <w:p w14:paraId="63D49054" w14:textId="673CC312" w:rsidR="003113E2" w:rsidRPr="008B134B" w:rsidRDefault="003113E2" w:rsidP="00A41B7B">
      <w:pPr>
        <w:pStyle w:val="ListParagraph"/>
        <w:numPr>
          <w:ilvl w:val="0"/>
          <w:numId w:val="92"/>
        </w:numPr>
        <w:spacing w:after="120"/>
        <w:ind w:left="357" w:hanging="357"/>
      </w:pPr>
      <w:r w:rsidRPr="00C11E5C">
        <w:t xml:space="preserve">More time </w:t>
      </w:r>
      <w:r>
        <w:t xml:space="preserve">is </w:t>
      </w:r>
      <w:r w:rsidRPr="00C11E5C">
        <w:t xml:space="preserve">needed, for completion of </w:t>
      </w:r>
      <w:r>
        <w:t xml:space="preserve">CF </w:t>
      </w:r>
      <w:r w:rsidRPr="00C11E5C">
        <w:t>plan</w:t>
      </w:r>
      <w:r>
        <w:t xml:space="preserve"> approval</w:t>
      </w:r>
      <w:r w:rsidRPr="00C11E5C">
        <w:t xml:space="preserve"> process, esp</w:t>
      </w:r>
      <w:r>
        <w:t>ecially</w:t>
      </w:r>
      <w:r w:rsidRPr="00C11E5C">
        <w:t xml:space="preserve"> with CPAs</w:t>
      </w:r>
    </w:p>
    <w:p w14:paraId="4287BB92" w14:textId="77777777" w:rsidR="005D206A" w:rsidRPr="006A1E78" w:rsidRDefault="003113E2" w:rsidP="00A84B93">
      <w:pPr>
        <w:keepNext/>
        <w:rPr>
          <w:b/>
          <w:i/>
        </w:rPr>
      </w:pPr>
      <w:r w:rsidRPr="006A1E78">
        <w:rPr>
          <w:b/>
          <w:i/>
        </w:rPr>
        <w:lastRenderedPageBreak/>
        <w:t>Outcome 3</w:t>
      </w:r>
    </w:p>
    <w:p w14:paraId="7E57A4BF" w14:textId="6C339F16" w:rsidR="003113E2" w:rsidRPr="00DC6C46" w:rsidRDefault="003113E2" w:rsidP="00A41B7B">
      <w:pPr>
        <w:pStyle w:val="ListParagraph"/>
        <w:keepNext/>
        <w:numPr>
          <w:ilvl w:val="0"/>
          <w:numId w:val="127"/>
        </w:numPr>
        <w:spacing w:after="120"/>
        <w:rPr>
          <w:b/>
        </w:rPr>
      </w:pPr>
      <w:r>
        <w:t xml:space="preserve">Good progress </w:t>
      </w:r>
      <w:r w:rsidRPr="00AA628F">
        <w:t>with ICS</w:t>
      </w:r>
      <w:r>
        <w:t xml:space="preserve">, on course for </w:t>
      </w:r>
      <w:proofErr w:type="spellStart"/>
      <w:r>
        <w:t>EoP</w:t>
      </w:r>
      <w:proofErr w:type="spellEnd"/>
      <w:r>
        <w:t xml:space="preserve"> target. </w:t>
      </w:r>
    </w:p>
    <w:p w14:paraId="035838D7" w14:textId="77777777" w:rsidR="003113E2" w:rsidRDefault="003113E2" w:rsidP="00A41B7B">
      <w:pPr>
        <w:pStyle w:val="ListParagraph"/>
        <w:numPr>
          <w:ilvl w:val="0"/>
          <w:numId w:val="95"/>
        </w:numPr>
      </w:pPr>
      <w:r>
        <w:t>ICS production clusters established, training advanced, production underway with small businesses</w:t>
      </w:r>
    </w:p>
    <w:p w14:paraId="6A89308C" w14:textId="77777777" w:rsidR="003113E2" w:rsidRDefault="003113E2" w:rsidP="00A41B7B">
      <w:pPr>
        <w:pStyle w:val="ListParagraph"/>
        <w:numPr>
          <w:ilvl w:val="0"/>
          <w:numId w:val="93"/>
        </w:numPr>
      </w:pPr>
      <w:r>
        <w:t xml:space="preserve">ECK establishment is on course for </w:t>
      </w:r>
      <w:proofErr w:type="spellStart"/>
      <w:r>
        <w:t>EoP</w:t>
      </w:r>
      <w:proofErr w:type="spellEnd"/>
      <w:r>
        <w:t xml:space="preserve"> target, with issues identified. </w:t>
      </w:r>
    </w:p>
    <w:p w14:paraId="2C185DA7" w14:textId="77777777" w:rsidR="003113E2" w:rsidRDefault="003113E2" w:rsidP="00A41B7B">
      <w:pPr>
        <w:pStyle w:val="ListParagraph"/>
        <w:numPr>
          <w:ilvl w:val="1"/>
          <w:numId w:val="93"/>
        </w:numPr>
        <w:ind w:left="714" w:hanging="357"/>
      </w:pPr>
      <w:r w:rsidRPr="00AA628F">
        <w:t xml:space="preserve">ECKs </w:t>
      </w:r>
      <w:r>
        <w:t xml:space="preserve">are being </w:t>
      </w:r>
      <w:r w:rsidRPr="00AA628F">
        <w:t xml:space="preserve">established effectively on a technical and operational level, but </w:t>
      </w:r>
      <w:r>
        <w:t xml:space="preserve">there are problems </w:t>
      </w:r>
      <w:r w:rsidRPr="00AA628F">
        <w:t xml:space="preserve">with management </w:t>
      </w:r>
      <w:r>
        <w:t xml:space="preserve">and costs </w:t>
      </w:r>
      <w:r w:rsidRPr="00AA628F">
        <w:t xml:space="preserve">of wood supply, </w:t>
      </w:r>
      <w:r>
        <w:t xml:space="preserve">finding charcoal </w:t>
      </w:r>
      <w:r w:rsidRPr="00AA628F">
        <w:t>markets</w:t>
      </w:r>
      <w:r>
        <w:t xml:space="preserve">. </w:t>
      </w:r>
    </w:p>
    <w:p w14:paraId="3DCD8DA2" w14:textId="77777777" w:rsidR="003113E2" w:rsidRDefault="003113E2" w:rsidP="00A41B7B">
      <w:pPr>
        <w:pStyle w:val="ListParagraph"/>
        <w:numPr>
          <w:ilvl w:val="0"/>
          <w:numId w:val="94"/>
        </w:numPr>
      </w:pPr>
      <w:r>
        <w:t>ECKs are collective social enterprises rather than individual businesses, needing external support for some time to continue. Different factors affect success and sustainability.</w:t>
      </w:r>
    </w:p>
    <w:p w14:paraId="11BF6203" w14:textId="77777777" w:rsidR="003113E2" w:rsidRDefault="003113E2" w:rsidP="00A41B7B">
      <w:pPr>
        <w:pStyle w:val="ListParagraph"/>
        <w:numPr>
          <w:ilvl w:val="0"/>
          <w:numId w:val="94"/>
        </w:numPr>
      </w:pPr>
      <w:r>
        <w:t xml:space="preserve">Each ECK should develop its own Business Plan; woodlot management plans must be integrated with the CFMP process, probably with clusters of CFs. </w:t>
      </w:r>
    </w:p>
    <w:p w14:paraId="761FBE9D" w14:textId="77777777" w:rsidR="003113E2" w:rsidRDefault="003113E2" w:rsidP="00A41B7B">
      <w:pPr>
        <w:pStyle w:val="ListParagraph"/>
        <w:numPr>
          <w:ilvl w:val="0"/>
          <w:numId w:val="94"/>
        </w:numPr>
        <w:ind w:left="357" w:hanging="357"/>
      </w:pPr>
      <w:r>
        <w:t xml:space="preserve">Progress has been </w:t>
      </w:r>
      <w:r w:rsidRPr="00AA628F">
        <w:t xml:space="preserve">slower </w:t>
      </w:r>
      <w:r>
        <w:t>with Improved Palm Sugar Stoves</w:t>
      </w:r>
    </w:p>
    <w:p w14:paraId="3AE08FB6" w14:textId="77777777" w:rsidR="003113E2" w:rsidRDefault="003113E2" w:rsidP="00A41B7B">
      <w:pPr>
        <w:pStyle w:val="ListParagraph"/>
        <w:numPr>
          <w:ilvl w:val="0"/>
          <w:numId w:val="94"/>
        </w:numPr>
        <w:ind w:left="714" w:hanging="357"/>
      </w:pPr>
      <w:r>
        <w:t xml:space="preserve">The </w:t>
      </w:r>
      <w:r w:rsidRPr="00AA628F">
        <w:t xml:space="preserve">nature and small size of </w:t>
      </w:r>
      <w:r>
        <w:t xml:space="preserve">the </w:t>
      </w:r>
      <w:r w:rsidRPr="00AA628F">
        <w:t>market</w:t>
      </w:r>
      <w:r>
        <w:t xml:space="preserve"> for IPSSs makes it difficult to penetrate</w:t>
      </w:r>
      <w:r w:rsidRPr="00AA628F">
        <w:t>,</w:t>
      </w:r>
      <w:r>
        <w:t xml:space="preserve"> and</w:t>
      </w:r>
      <w:r w:rsidRPr="00AA628F">
        <w:t xml:space="preserve"> </w:t>
      </w:r>
      <w:r>
        <w:t>the technological design is still not settled</w:t>
      </w:r>
      <w:r w:rsidRPr="00AA628F">
        <w:t xml:space="preserve">. </w:t>
      </w:r>
    </w:p>
    <w:p w14:paraId="53F60A90" w14:textId="77777777" w:rsidR="003113E2" w:rsidRPr="00AA628F" w:rsidRDefault="003113E2" w:rsidP="00A41B7B">
      <w:pPr>
        <w:pStyle w:val="ListParagraph"/>
        <w:numPr>
          <w:ilvl w:val="0"/>
          <w:numId w:val="94"/>
        </w:numPr>
        <w:ind w:left="714" w:hanging="357"/>
      </w:pPr>
      <w:r>
        <w:t xml:space="preserve">A plan to </w:t>
      </w:r>
      <w:r w:rsidRPr="00AA628F">
        <w:t xml:space="preserve">re-focus </w:t>
      </w:r>
      <w:r>
        <w:t xml:space="preserve">efforts </w:t>
      </w:r>
      <w:r w:rsidRPr="00AA628F">
        <w:t xml:space="preserve">on one province </w:t>
      </w:r>
      <w:r>
        <w:t>has been approved</w:t>
      </w:r>
      <w:r w:rsidRPr="00AA628F">
        <w:t xml:space="preserve">. </w:t>
      </w:r>
    </w:p>
    <w:p w14:paraId="2100212A" w14:textId="77777777" w:rsidR="003113E2" w:rsidRDefault="003113E2" w:rsidP="003113E2">
      <w:pPr>
        <w:pStyle w:val="ListParagraph"/>
        <w:ind w:left="357"/>
      </w:pPr>
    </w:p>
    <w:p w14:paraId="517CAE79" w14:textId="67180CB3" w:rsidR="00F70A8D" w:rsidRPr="00F70A8D" w:rsidRDefault="00F70A8D" w:rsidP="00F70A8D">
      <w:pPr>
        <w:pStyle w:val="ListParagraph"/>
        <w:spacing w:after="120"/>
        <w:contextualSpacing w:val="0"/>
        <w:rPr>
          <w:b/>
        </w:rPr>
      </w:pPr>
      <w:r w:rsidRPr="00F70A8D">
        <w:rPr>
          <w:b/>
        </w:rPr>
        <w:t>Progress toward the project Objective</w:t>
      </w:r>
    </w:p>
    <w:p w14:paraId="66730F1F" w14:textId="11E8C10D" w:rsidR="00F70A8D" w:rsidRDefault="00F70A8D" w:rsidP="00F70A8D">
      <w:pPr>
        <w:pStyle w:val="ListParagraph"/>
      </w:pPr>
      <w:r>
        <w:rPr>
          <w:lang w:eastAsia="en-GB"/>
        </w:rPr>
        <w:t>The development of ICS production and sales appears to be making progress towards the target, with some challenges still in place, and therefore the reduction of CO</w:t>
      </w:r>
      <w:r w:rsidRPr="00602B0C">
        <w:rPr>
          <w:vertAlign w:val="subscript"/>
          <w:lang w:eastAsia="en-GB"/>
        </w:rPr>
        <w:t xml:space="preserve">2 </w:t>
      </w:r>
      <w:r>
        <w:rPr>
          <w:lang w:eastAsia="en-GB"/>
        </w:rPr>
        <w:t xml:space="preserve">emissions attributable to this their adoption is also making the same level of qualified progress. Similarly, the processes of CF and CPA approval and </w:t>
      </w:r>
      <w:proofErr w:type="spellStart"/>
      <w:r>
        <w:rPr>
          <w:lang w:eastAsia="en-GB"/>
        </w:rPr>
        <w:t>legalisation</w:t>
      </w:r>
      <w:proofErr w:type="spellEnd"/>
      <w:r>
        <w:rPr>
          <w:lang w:eastAsia="en-GB"/>
        </w:rPr>
        <w:t xml:space="preserve"> are well underway in the target sites, with capacity built in FAC and DoE at the provincial level, and systems and guidelines for approval gaining momentum at the national level.</w:t>
      </w:r>
    </w:p>
    <w:p w14:paraId="20AC1335" w14:textId="77777777" w:rsidR="00F70A8D" w:rsidRDefault="00F70A8D" w:rsidP="00F70A8D">
      <w:pPr>
        <w:pStyle w:val="ListParagraph"/>
      </w:pPr>
    </w:p>
    <w:p w14:paraId="75143BEA" w14:textId="1C1BA6CC" w:rsidR="0042037D" w:rsidRPr="0042037D" w:rsidRDefault="0042037D" w:rsidP="0042037D">
      <w:pPr>
        <w:spacing w:after="120"/>
        <w:rPr>
          <w:b/>
          <w:lang w:eastAsia="en-GB"/>
        </w:rPr>
      </w:pPr>
      <w:r w:rsidRPr="0042037D">
        <w:rPr>
          <w:b/>
          <w:lang w:eastAsia="en-GB"/>
        </w:rPr>
        <w:t>Sustainability of project outcomes</w:t>
      </w:r>
    </w:p>
    <w:p w14:paraId="0398F362" w14:textId="4D064875" w:rsidR="0042037D" w:rsidRDefault="0042037D" w:rsidP="0042037D">
      <w:pPr>
        <w:rPr>
          <w:lang w:eastAsia="en-GB"/>
        </w:rPr>
      </w:pPr>
      <w:r>
        <w:rPr>
          <w:lang w:eastAsia="en-GB"/>
        </w:rPr>
        <w:t xml:space="preserve">It is early, at project mid-term, for an assessment of sustainability prospects but it is important to consider the risks facing project outcomes and possible actions to deal with them. At the same time, the project team should make an effort, now, to develop a Sustainability Plan and Exit Strategy that proposes specific actions to promote sustainability of all Outcome areas beyond the end of the project period.  Environmental and social risks to sustainability are discussed, and the prospects for sustainability are considered moderately likely. </w:t>
      </w:r>
    </w:p>
    <w:p w14:paraId="373E3E89" w14:textId="77777777" w:rsidR="00F70A8D" w:rsidRDefault="00F70A8D" w:rsidP="00F70A8D">
      <w:pPr>
        <w:pStyle w:val="ListParagraph"/>
      </w:pPr>
    </w:p>
    <w:p w14:paraId="6356EBAC" w14:textId="45BBE913" w:rsidR="003113E2" w:rsidRPr="00777B28" w:rsidRDefault="003113E2" w:rsidP="00777B28">
      <w:pPr>
        <w:spacing w:after="120"/>
        <w:rPr>
          <w:b/>
        </w:rPr>
      </w:pPr>
      <w:r w:rsidRPr="00777B28">
        <w:rPr>
          <w:b/>
        </w:rPr>
        <w:t>Adaptive management</w:t>
      </w:r>
    </w:p>
    <w:p w14:paraId="38E0284D" w14:textId="18283691" w:rsidR="003113E2" w:rsidRPr="00E94EFB" w:rsidRDefault="003113E2" w:rsidP="00777B28">
      <w:pPr>
        <w:spacing w:after="120"/>
      </w:pPr>
      <w:r>
        <w:t xml:space="preserve">Work planning is well-managed by the Project Management and SPs, with input and support from the Project Advisor. Reporting to UNDP and to the PB is regular and comprehensive. Written reports are results-based and make </w:t>
      </w:r>
      <w:r w:rsidRPr="00E94EFB">
        <w:t xml:space="preserve">use of </w:t>
      </w:r>
      <w:r>
        <w:t xml:space="preserve">the existing SRF, although the structure and content of reports submitted by SPs may differ from that required by the Quarterly and Annual Reports and PIRs.  </w:t>
      </w:r>
    </w:p>
    <w:p w14:paraId="2DA4990F" w14:textId="12096601" w:rsidR="003113E2" w:rsidRPr="00E94EFB" w:rsidRDefault="003113E2" w:rsidP="00777B28">
      <w:pPr>
        <w:spacing w:after="120"/>
      </w:pPr>
      <w:r>
        <w:t xml:space="preserve">Financial management and disbursement procedures are generally followed well. Audit reports have identified few shortcomings, and their recommendations have been acted upon. Disbursement to SPs is based on milestones and performance targets and is tightly managed. The project </w:t>
      </w:r>
      <w:r w:rsidR="003B1B3E">
        <w:t xml:space="preserve">has been </w:t>
      </w:r>
      <w:r>
        <w:t xml:space="preserve">managed cost-effectively.  </w:t>
      </w:r>
      <w:r w:rsidRPr="00E94EFB">
        <w:t>Co</w:t>
      </w:r>
      <w:r>
        <w:t xml:space="preserve">-financing of the project through UNDP, RGC and donors related to the Service Providers is substantial and meets GEF requirements. </w:t>
      </w:r>
    </w:p>
    <w:p w14:paraId="581EB71A" w14:textId="25A68DA3" w:rsidR="003113E2" w:rsidRPr="00E94EFB" w:rsidRDefault="003113E2" w:rsidP="006915B1">
      <w:pPr>
        <w:spacing w:after="120"/>
      </w:pPr>
      <w:r>
        <w:t xml:space="preserve">Monitoring systems employed by the PMU, using annual </w:t>
      </w:r>
      <w:proofErr w:type="spellStart"/>
      <w:r>
        <w:t>workplans</w:t>
      </w:r>
      <w:proofErr w:type="spellEnd"/>
      <w:r>
        <w:t xml:space="preserve"> and milestones, with verification by site visits, have been efficient and </w:t>
      </w:r>
      <w:r w:rsidRPr="00E94EFB">
        <w:t>effective</w:t>
      </w:r>
      <w:r>
        <w:t xml:space="preserve">. Progress in implementation, and </w:t>
      </w:r>
      <w:r>
        <w:lastRenderedPageBreak/>
        <w:t>problems affecting progress (including shortcomings in coordination between project partners) have been identified and solutions have generally been</w:t>
      </w:r>
      <w:r w:rsidR="0042037D">
        <w:t xml:space="preserve"> found.  </w:t>
      </w:r>
      <w:r>
        <w:t>As noted, the SRF has some flaws</w:t>
      </w:r>
      <w:r w:rsidRPr="00E94EFB">
        <w:t xml:space="preserve">, </w:t>
      </w:r>
      <w:r>
        <w:t xml:space="preserve">making it </w:t>
      </w:r>
      <w:r w:rsidR="002E5FDC">
        <w:t xml:space="preserve">cumbersome </w:t>
      </w:r>
      <w:r w:rsidRPr="00E94EFB">
        <w:t>to report to</w:t>
      </w:r>
      <w:r>
        <w:t xml:space="preserve">, and </w:t>
      </w:r>
      <w:r w:rsidR="002E5FDC">
        <w:t xml:space="preserve">difficult </w:t>
      </w:r>
      <w:r>
        <w:t xml:space="preserve">to measure progress against targets. A mini-workshop with </w:t>
      </w:r>
      <w:r w:rsidR="002E5FDC">
        <w:t xml:space="preserve">most of the </w:t>
      </w:r>
      <w:r>
        <w:t xml:space="preserve">key stakeholders was held during the </w:t>
      </w:r>
      <w:r w:rsidR="002E5FDC">
        <w:t>penultimate week of the Consultant's mission</w:t>
      </w:r>
      <w:r>
        <w:t xml:space="preserve"> </w:t>
      </w:r>
      <w:r w:rsidR="002E5FDC">
        <w:t>to work on revision of</w:t>
      </w:r>
      <w:r>
        <w:t xml:space="preserve"> the SRF</w:t>
      </w:r>
      <w:r w:rsidRPr="00E94EFB">
        <w:t xml:space="preserve">. </w:t>
      </w:r>
      <w:r w:rsidR="006915B1">
        <w:t xml:space="preserve">Future project design exercises should ensure closer alignment of project results frameworks with higher level goals of UNDAF and CPAP. Comments and revisions for the GEF Tracking Tool were made. </w:t>
      </w:r>
    </w:p>
    <w:p w14:paraId="57A1308F" w14:textId="0DA67976" w:rsidR="003113E2" w:rsidRDefault="003113E2" w:rsidP="00777B28">
      <w:pPr>
        <w:spacing w:after="120"/>
      </w:pPr>
      <w:r>
        <w:t xml:space="preserve">Risk management and </w:t>
      </w:r>
      <w:r w:rsidRPr="00E94EFB">
        <w:t>mitigation</w:t>
      </w:r>
      <w:r>
        <w:t xml:space="preserve"> are handled through the</w:t>
      </w:r>
      <w:r w:rsidR="0042037D">
        <w:t xml:space="preserve"> use of a risk log and feedback. </w:t>
      </w:r>
      <w:r w:rsidRPr="00E94EFB">
        <w:t>Some key risks</w:t>
      </w:r>
      <w:r>
        <w:t xml:space="preserve">, including </w:t>
      </w:r>
      <w:r w:rsidR="00ED7413">
        <w:t xml:space="preserve">local population increase and </w:t>
      </w:r>
      <w:r>
        <w:t>major deforestation drivers beyond the control of the project,</w:t>
      </w:r>
      <w:r w:rsidRPr="00E94EFB">
        <w:t xml:space="preserve"> are still a challenge. </w:t>
      </w:r>
    </w:p>
    <w:p w14:paraId="5DD0D1F0" w14:textId="77777777" w:rsidR="003113E2" w:rsidRPr="00E94EFB" w:rsidRDefault="003113E2" w:rsidP="003113E2">
      <w:r>
        <w:t xml:space="preserve">The conclusion of the MTR is that the project does practice effective adaptive management. </w:t>
      </w:r>
    </w:p>
    <w:p w14:paraId="2F12C4EC" w14:textId="77777777" w:rsidR="003113E2" w:rsidRDefault="003113E2" w:rsidP="003113E2">
      <w:r w:rsidRPr="00E94EFB">
        <w:t xml:space="preserve"> </w:t>
      </w:r>
    </w:p>
    <w:p w14:paraId="2D5DF950" w14:textId="756FE0DD" w:rsidR="003113E2" w:rsidRPr="006A1E78" w:rsidRDefault="003113E2" w:rsidP="006A1E78">
      <w:pPr>
        <w:spacing w:after="120"/>
        <w:rPr>
          <w:b/>
        </w:rPr>
      </w:pPr>
      <w:r w:rsidRPr="006A1E78">
        <w:rPr>
          <w:b/>
        </w:rPr>
        <w:t>Management arrangements</w:t>
      </w:r>
      <w:r w:rsidRPr="00E94EFB">
        <w:t xml:space="preserve"> </w:t>
      </w:r>
    </w:p>
    <w:p w14:paraId="09323C78" w14:textId="77777777" w:rsidR="003113E2" w:rsidRPr="00DF7757" w:rsidRDefault="003113E2" w:rsidP="003113E2">
      <w:pPr>
        <w:rPr>
          <w:b/>
          <w:i/>
        </w:rPr>
      </w:pPr>
      <w:r w:rsidRPr="00DF7757">
        <w:rPr>
          <w:b/>
          <w:i/>
        </w:rPr>
        <w:t>Effectiveness of project management</w:t>
      </w:r>
    </w:p>
    <w:p w14:paraId="6746893B" w14:textId="77777777" w:rsidR="003113E2" w:rsidRPr="00E94EFB" w:rsidRDefault="003113E2" w:rsidP="00A41B7B">
      <w:pPr>
        <w:pStyle w:val="ListParagraph"/>
        <w:numPr>
          <w:ilvl w:val="0"/>
          <w:numId w:val="96"/>
        </w:numPr>
      </w:pPr>
      <w:r w:rsidRPr="00E94EFB">
        <w:t xml:space="preserve">Project </w:t>
      </w:r>
      <w:r>
        <w:t xml:space="preserve">is </w:t>
      </w:r>
      <w:r w:rsidRPr="00E94EFB">
        <w:t xml:space="preserve">well-managed at all levels: UNDP, Government, Service Providers </w:t>
      </w:r>
    </w:p>
    <w:p w14:paraId="180B7AC5" w14:textId="77777777" w:rsidR="003113E2" w:rsidRDefault="003113E2" w:rsidP="00A41B7B">
      <w:pPr>
        <w:pStyle w:val="ListParagraph"/>
        <w:numPr>
          <w:ilvl w:val="0"/>
          <w:numId w:val="96"/>
        </w:numPr>
      </w:pPr>
      <w:r w:rsidRPr="00E94EFB">
        <w:t xml:space="preserve">Monthly </w:t>
      </w:r>
      <w:r>
        <w:t xml:space="preserve">coordination </w:t>
      </w:r>
      <w:r w:rsidRPr="00E94EFB">
        <w:t xml:space="preserve">meetings of partners at Provincial level </w:t>
      </w:r>
      <w:r>
        <w:t xml:space="preserve">have been taking </w:t>
      </w:r>
      <w:r w:rsidRPr="00E94EFB">
        <w:t>place</w:t>
      </w:r>
      <w:r>
        <w:t xml:space="preserve"> since January 2014</w:t>
      </w:r>
    </w:p>
    <w:p w14:paraId="21E0E947" w14:textId="26D10E2C" w:rsidR="003113E2" w:rsidRPr="00E94EFB" w:rsidRDefault="003113E2" w:rsidP="00A41B7B">
      <w:pPr>
        <w:pStyle w:val="ListParagraph"/>
        <w:numPr>
          <w:ilvl w:val="0"/>
          <w:numId w:val="96"/>
        </w:numPr>
        <w:spacing w:after="120"/>
        <w:ind w:left="357" w:hanging="357"/>
      </w:pPr>
      <w:r>
        <w:t xml:space="preserve">PB meetings, with full participation of Responsible Parties, have begun in 2014. Meetings are supplied by the PMU with updates on progress and any obstacles, and decisions on any necessary changes are made.  </w:t>
      </w:r>
    </w:p>
    <w:p w14:paraId="4C620722" w14:textId="77777777" w:rsidR="003113E2" w:rsidRPr="0081062D" w:rsidRDefault="003113E2" w:rsidP="003113E2">
      <w:pPr>
        <w:rPr>
          <w:b/>
          <w:i/>
        </w:rPr>
      </w:pPr>
      <w:r w:rsidRPr="0081062D">
        <w:rPr>
          <w:b/>
          <w:i/>
        </w:rPr>
        <w:t>Implementing Partner/ donor execution</w:t>
      </w:r>
    </w:p>
    <w:p w14:paraId="67B881FC" w14:textId="77777777" w:rsidR="003113E2" w:rsidRPr="00E94EFB" w:rsidRDefault="003113E2" w:rsidP="00A41B7B">
      <w:pPr>
        <w:pStyle w:val="ListParagraph"/>
        <w:numPr>
          <w:ilvl w:val="0"/>
          <w:numId w:val="97"/>
        </w:numPr>
      </w:pPr>
      <w:r w:rsidRPr="00E94EFB">
        <w:t xml:space="preserve">FA has managed its role </w:t>
      </w:r>
      <w:r>
        <w:t xml:space="preserve">as IP </w:t>
      </w:r>
      <w:r w:rsidRPr="00E94EFB">
        <w:t>well, PMU effective in performance management</w:t>
      </w:r>
    </w:p>
    <w:p w14:paraId="2C5F8A33" w14:textId="77777777" w:rsidR="003113E2" w:rsidRPr="00CF7F1A" w:rsidRDefault="003113E2" w:rsidP="00A41B7B">
      <w:pPr>
        <w:pStyle w:val="ListParagraph"/>
        <w:numPr>
          <w:ilvl w:val="0"/>
          <w:numId w:val="97"/>
        </w:numPr>
      </w:pPr>
      <w:r>
        <w:t xml:space="preserve">UNDP </w:t>
      </w:r>
      <w:r w:rsidRPr="00E94EFB">
        <w:t xml:space="preserve">technical team is strong, providing effective monitoring of progress and support </w:t>
      </w:r>
    </w:p>
    <w:p w14:paraId="06CDF74F" w14:textId="77777777" w:rsidR="003B1B3E" w:rsidRDefault="003B1B3E" w:rsidP="003B1B3E">
      <w:pPr>
        <w:keepNext/>
        <w:rPr>
          <w:b/>
          <w:sz w:val="24"/>
          <w:szCs w:val="24"/>
        </w:rPr>
      </w:pPr>
    </w:p>
    <w:p w14:paraId="18C8F6AF" w14:textId="3097F92E" w:rsidR="00D15B0D" w:rsidRPr="00D15B0D" w:rsidRDefault="00BD0145" w:rsidP="00D15B0D">
      <w:pPr>
        <w:keepNext/>
        <w:spacing w:after="120"/>
        <w:rPr>
          <w:b/>
          <w:sz w:val="24"/>
          <w:szCs w:val="24"/>
        </w:rPr>
      </w:pPr>
      <w:r w:rsidRPr="00346018">
        <w:rPr>
          <w:b/>
          <w:sz w:val="24"/>
          <w:szCs w:val="24"/>
        </w:rPr>
        <w:t>Recommendations</w:t>
      </w:r>
    </w:p>
    <w:p w14:paraId="1AB235E1" w14:textId="566B4F1D" w:rsidR="006915B1" w:rsidRPr="006915B1" w:rsidRDefault="006915B1" w:rsidP="006915B1">
      <w:pPr>
        <w:spacing w:after="120"/>
        <w:rPr>
          <w:b/>
        </w:rPr>
      </w:pPr>
      <w:r w:rsidRPr="006915B1">
        <w:rPr>
          <w:b/>
        </w:rPr>
        <w:t>Corrective actions for the design, implementation, monitoring and evaluation of the project</w:t>
      </w:r>
    </w:p>
    <w:p w14:paraId="6FEF1683" w14:textId="6DC7013F" w:rsidR="006915B1" w:rsidRDefault="006915B1" w:rsidP="006915B1">
      <w:pPr>
        <w:spacing w:after="120"/>
      </w:pPr>
      <w:r>
        <w:t>The following actions are proposed to aid project implementation and M&amp;E:</w:t>
      </w:r>
    </w:p>
    <w:p w14:paraId="423FA03E" w14:textId="77777777" w:rsidR="006915B1" w:rsidRDefault="006915B1" w:rsidP="006915B1">
      <w:pPr>
        <w:ind w:left="357" w:hanging="357"/>
      </w:pPr>
      <w:r>
        <w:t xml:space="preserve">1. </w:t>
      </w:r>
      <w:r>
        <w:tab/>
        <w:t xml:space="preserve">Extend the project timescale, to compensate for time lost during Inception, SP recruitment and launching of implementation. There should not be significant financial implications, but there may be need for additional funds in UNDP for project management/ oversight, and with SPs for management/ administrative costs. It will be necessary to discuss, receive proposals and negotiate. </w:t>
      </w:r>
    </w:p>
    <w:p w14:paraId="1DF33FB8" w14:textId="77777777" w:rsidR="006915B1" w:rsidRDefault="006915B1" w:rsidP="006915B1">
      <w:pPr>
        <w:pStyle w:val="ListParagraph"/>
        <w:numPr>
          <w:ilvl w:val="0"/>
          <w:numId w:val="98"/>
        </w:numPr>
      </w:pPr>
      <w:r>
        <w:t xml:space="preserve">RECOFTC wishes to extend the time period, to finalize work on CFMPs and particularly CFBPs, and on corresponding features of CPAs. </w:t>
      </w:r>
    </w:p>
    <w:p w14:paraId="17E03D7A" w14:textId="77777777" w:rsidR="006915B1" w:rsidRDefault="006915B1" w:rsidP="006915B1">
      <w:pPr>
        <w:pStyle w:val="ListParagraph"/>
        <w:numPr>
          <w:ilvl w:val="0"/>
          <w:numId w:val="98"/>
        </w:numPr>
      </w:pPr>
      <w:r>
        <w:t xml:space="preserve">GERES has said that they have no wish to extend the time period, but they must make an assurance that they will achieve targets that have been stipulated in their contract, or amended with approval by the PB. </w:t>
      </w:r>
    </w:p>
    <w:p w14:paraId="10A33DAD" w14:textId="77777777" w:rsidR="006915B1" w:rsidRDefault="006915B1" w:rsidP="006915B1">
      <w:pPr>
        <w:pStyle w:val="ListParagraph"/>
        <w:numPr>
          <w:ilvl w:val="0"/>
          <w:numId w:val="98"/>
        </w:numPr>
      </w:pPr>
      <w:r>
        <w:t xml:space="preserve">The recommended length of extension would be to the end of 2015. </w:t>
      </w:r>
    </w:p>
    <w:p w14:paraId="4B9C60BF" w14:textId="274B80F7" w:rsidR="006915B1" w:rsidRDefault="006915B1" w:rsidP="006915B1">
      <w:pPr>
        <w:pStyle w:val="ListParagraph"/>
        <w:numPr>
          <w:ilvl w:val="0"/>
          <w:numId w:val="98"/>
        </w:numPr>
        <w:spacing w:after="120"/>
        <w:ind w:left="714" w:hanging="357"/>
      </w:pPr>
      <w:r>
        <w:t xml:space="preserve">It appears that UNDP cannot receive additional funds from GEF for project management/oversight, as these are provided by the fixed GEF fee and cannot be charged to the project budget. There should be a clear identification by UNDP of the source of funds for any management needs, before the decision can be taken to proceed with any extension.  </w:t>
      </w:r>
    </w:p>
    <w:p w14:paraId="493856E7" w14:textId="77777777" w:rsidR="006915B1" w:rsidRDefault="006915B1" w:rsidP="006915B1">
      <w:pPr>
        <w:keepNext/>
        <w:ind w:left="357" w:hanging="357"/>
      </w:pPr>
      <w:r>
        <w:t xml:space="preserve">2. </w:t>
      </w:r>
      <w:r>
        <w:tab/>
        <w:t xml:space="preserve">SRF revision </w:t>
      </w:r>
    </w:p>
    <w:p w14:paraId="732D0E08" w14:textId="77777777" w:rsidR="00631418" w:rsidRDefault="006915B1" w:rsidP="006915B1">
      <w:pPr>
        <w:pStyle w:val="ListParagraph"/>
        <w:numPr>
          <w:ilvl w:val="0"/>
          <w:numId w:val="132"/>
        </w:numPr>
      </w:pPr>
      <w:r>
        <w:t xml:space="preserve">The revised SRF should be adopted. </w:t>
      </w:r>
    </w:p>
    <w:p w14:paraId="33BE61D0" w14:textId="33B4A8CC" w:rsidR="00631418" w:rsidRDefault="00631418" w:rsidP="006915B1">
      <w:pPr>
        <w:pStyle w:val="ListParagraph"/>
        <w:numPr>
          <w:ilvl w:val="0"/>
          <w:numId w:val="132"/>
        </w:numPr>
      </w:pPr>
      <w:r>
        <w:lastRenderedPageBreak/>
        <w:t xml:space="preserve">Some of the current Outcome indicators should probably be Outputs according to RBM best practice, but since changes were not made during the Inception process, </w:t>
      </w:r>
      <w:r w:rsidR="009B046A">
        <w:t xml:space="preserve">according to UNDP-GEF advice, </w:t>
      </w:r>
      <w:r>
        <w:t>they must remain at Outcome level. To do otherwise would create too much reduction in the scale of reporting to GEF.</w:t>
      </w:r>
    </w:p>
    <w:p w14:paraId="46719A32" w14:textId="4EAED28E" w:rsidR="006915B1" w:rsidRPr="0058675B" w:rsidRDefault="006915B1" w:rsidP="00F31630">
      <w:pPr>
        <w:pStyle w:val="ListParagraph"/>
        <w:numPr>
          <w:ilvl w:val="0"/>
          <w:numId w:val="132"/>
        </w:numPr>
      </w:pPr>
      <w:r w:rsidRPr="005069E1">
        <w:t>The</w:t>
      </w:r>
      <w:r w:rsidR="00631418">
        <w:t xml:space="preserve">re should be coherence in terminology between </w:t>
      </w:r>
      <w:r w:rsidR="00F31630">
        <w:t xml:space="preserve">APR/PIRs </w:t>
      </w:r>
      <w:r w:rsidR="00631418">
        <w:t xml:space="preserve">and Annual Project Reports. The term Output should not be used for </w:t>
      </w:r>
      <w:r w:rsidRPr="005069E1">
        <w:t>Outcome indicators</w:t>
      </w:r>
      <w:r w:rsidR="00F31630">
        <w:t xml:space="preserve"> in Project reports</w:t>
      </w:r>
      <w:r w:rsidR="00631418">
        <w:t>.</w:t>
      </w:r>
      <w:r w:rsidRPr="005069E1">
        <w:t xml:space="preserve"> </w:t>
      </w:r>
      <w:r w:rsidR="00631418">
        <w:t xml:space="preserve">Instead, </w:t>
      </w:r>
      <w:r w:rsidR="00F31630">
        <w:t>simple sub-numbering (e.g. 1.1, 1.2… etc.) should be used under Outcomes.</w:t>
      </w:r>
    </w:p>
    <w:p w14:paraId="3A48E376" w14:textId="23D0777E" w:rsidR="006915B1" w:rsidRDefault="006915B1" w:rsidP="006915B1">
      <w:pPr>
        <w:keepNext/>
      </w:pPr>
      <w:r>
        <w:t>3.  Delivery of Outcomes</w:t>
      </w:r>
    </w:p>
    <w:p w14:paraId="194B01CF" w14:textId="7ED7B12B" w:rsidR="006915B1" w:rsidRDefault="006915B1" w:rsidP="006915B1">
      <w:pPr>
        <w:pStyle w:val="ListParagraph"/>
        <w:keepNext/>
        <w:numPr>
          <w:ilvl w:val="0"/>
          <w:numId w:val="99"/>
        </w:numPr>
      </w:pPr>
      <w:r>
        <w:t xml:space="preserve">Focus on clear milestones in Outcome areas for delivery by SPs. Such milestones are included as part of the </w:t>
      </w:r>
      <w:proofErr w:type="spellStart"/>
      <w:r>
        <w:t>ToRs</w:t>
      </w:r>
      <w:proofErr w:type="spellEnd"/>
      <w:r>
        <w:t xml:space="preserve"> for the SPs. Set annual (even quarterly?) milestones to encourage implementation, and monitoring of progress.</w:t>
      </w:r>
    </w:p>
    <w:p w14:paraId="6D9110CD" w14:textId="77777777" w:rsidR="006915B1" w:rsidRPr="00CF7F1A" w:rsidRDefault="006915B1" w:rsidP="006915B1"/>
    <w:p w14:paraId="713E87EC" w14:textId="77777777" w:rsidR="006915B1" w:rsidRPr="006915B1" w:rsidRDefault="006915B1" w:rsidP="006915B1">
      <w:pPr>
        <w:spacing w:after="120"/>
        <w:rPr>
          <w:b/>
        </w:rPr>
      </w:pPr>
      <w:r w:rsidRPr="006915B1">
        <w:rPr>
          <w:b/>
        </w:rPr>
        <w:t>Actions to follow up or reinforce initial benefits from the project</w:t>
      </w:r>
    </w:p>
    <w:p w14:paraId="762B52BE" w14:textId="77777777" w:rsidR="006915B1" w:rsidRDefault="006915B1" w:rsidP="006915B1">
      <w:pPr>
        <w:spacing w:after="120"/>
      </w:pPr>
      <w:r>
        <w:t>The following actions are proposed to help reinforce the progress made by the project thus far:</w:t>
      </w:r>
    </w:p>
    <w:p w14:paraId="771236B6" w14:textId="77777777" w:rsidR="006915B1" w:rsidRDefault="006915B1" w:rsidP="006915B1">
      <w:pPr>
        <w:spacing w:after="120"/>
        <w:ind w:left="357" w:hanging="357"/>
      </w:pPr>
      <w:r>
        <w:t xml:space="preserve">1. </w:t>
      </w:r>
      <w:r>
        <w:tab/>
      </w:r>
      <w:r w:rsidRPr="00CF7F1A">
        <w:t>Continue efforts at improved coordination</w:t>
      </w:r>
      <w:r>
        <w:t xml:space="preserve"> between SPs and RGC agencies at both local and national levels</w:t>
      </w:r>
      <w:r w:rsidRPr="00CF7F1A">
        <w:t>.</w:t>
      </w:r>
    </w:p>
    <w:p w14:paraId="10C9CF58" w14:textId="77777777" w:rsidR="006915B1" w:rsidRDefault="006915B1" w:rsidP="006915B1">
      <w:pPr>
        <w:spacing w:after="120"/>
        <w:ind w:left="357" w:hanging="357"/>
      </w:pPr>
      <w:r>
        <w:t xml:space="preserve">2.  </w:t>
      </w:r>
      <w:r>
        <w:tab/>
      </w:r>
      <w:r w:rsidRPr="00CF7F1A">
        <w:t xml:space="preserve">Emphasis on building/ strengthening networks, between community organisations, and between communities/ individuals and potential consumers of forest products. </w:t>
      </w:r>
    </w:p>
    <w:p w14:paraId="292413C0" w14:textId="77777777" w:rsidR="006915B1" w:rsidRDefault="006915B1" w:rsidP="006915B1">
      <w:pPr>
        <w:ind w:left="357" w:hanging="357"/>
      </w:pPr>
      <w:r>
        <w:t xml:space="preserve">3. </w:t>
      </w:r>
      <w:r>
        <w:tab/>
        <w:t xml:space="preserve">SFM and local level benefit generation </w:t>
      </w:r>
    </w:p>
    <w:p w14:paraId="681669BD" w14:textId="77777777" w:rsidR="006915B1" w:rsidRDefault="006915B1" w:rsidP="006915B1">
      <w:pPr>
        <w:numPr>
          <w:ilvl w:val="0"/>
          <w:numId w:val="6"/>
        </w:numPr>
      </w:pPr>
      <w:r>
        <w:t>Take final steps to approval of CFs/ CPAs and consolidate implementation</w:t>
      </w:r>
    </w:p>
    <w:p w14:paraId="3EE37251" w14:textId="77777777" w:rsidR="006915B1" w:rsidRDefault="006915B1" w:rsidP="006915B1">
      <w:pPr>
        <w:numPr>
          <w:ilvl w:val="0"/>
          <w:numId w:val="6"/>
        </w:numPr>
      </w:pPr>
      <w:r>
        <w:t xml:space="preserve">Complete business plans, with full attention to income-generation as well as subsistence and cultural/ conservation values, and </w:t>
      </w:r>
      <w:r w:rsidRPr="00CF7F1A">
        <w:t>financial analysis of all costs</w:t>
      </w:r>
      <w:r>
        <w:t>, capital/ investment as well as recurrent, operating costs, and sources of finance.</w:t>
      </w:r>
      <w:r w:rsidRPr="00CF7F1A">
        <w:t xml:space="preserve"> Different benefit options</w:t>
      </w:r>
      <w:r>
        <w:t xml:space="preserve"> should be explored</w:t>
      </w:r>
      <w:r w:rsidRPr="00CF7F1A">
        <w:t>.</w:t>
      </w:r>
      <w:r>
        <w:t xml:space="preserve"> </w:t>
      </w:r>
    </w:p>
    <w:p w14:paraId="36A57487" w14:textId="77777777" w:rsidR="006915B1" w:rsidRDefault="006915B1" w:rsidP="006915B1">
      <w:pPr>
        <w:numPr>
          <w:ilvl w:val="0"/>
          <w:numId w:val="6"/>
        </w:numPr>
      </w:pPr>
      <w:r w:rsidRPr="00CF7F1A">
        <w:t>CF</w:t>
      </w:r>
      <w:r>
        <w:t>MP</w:t>
      </w:r>
      <w:r w:rsidRPr="00CF7F1A">
        <w:t xml:space="preserve">s </w:t>
      </w:r>
      <w:r>
        <w:t xml:space="preserve">should </w:t>
      </w:r>
      <w:r w:rsidRPr="00CF7F1A">
        <w:t xml:space="preserve">examine wood production, not just for charcoal but for other uses as well, and benefits to communities. </w:t>
      </w:r>
      <w:r>
        <w:t xml:space="preserve">Consider plantations for sustainable production of fuel-wood and/or charcoal kiln supply – without sustainable wood supplies, CFs will export the </w:t>
      </w:r>
      <w:proofErr w:type="spellStart"/>
      <w:r>
        <w:t>fuelwood</w:t>
      </w:r>
      <w:proofErr w:type="spellEnd"/>
      <w:r>
        <w:t xml:space="preserve"> problem to forests outside CF boundaries</w:t>
      </w:r>
    </w:p>
    <w:p w14:paraId="0474367D" w14:textId="77777777" w:rsidR="006915B1" w:rsidRDefault="006915B1" w:rsidP="006915B1">
      <w:pPr>
        <w:numPr>
          <w:ilvl w:val="0"/>
          <w:numId w:val="6"/>
        </w:numPr>
        <w:spacing w:after="120"/>
        <w:ind w:left="714" w:hanging="357"/>
      </w:pPr>
      <w:r>
        <w:t xml:space="preserve">Ensure coordination of CF business plans with charcoal kiln business plans and woodlot management plans, at sites where both occur. Consider the "clustering" of CFs and coordination of their management and business plans where supply for ECKs can be supplied by more than one CF.  </w:t>
      </w:r>
    </w:p>
    <w:p w14:paraId="795B0BE9" w14:textId="77777777" w:rsidR="006915B1" w:rsidRDefault="006915B1" w:rsidP="006915B1">
      <w:pPr>
        <w:ind w:left="357" w:hanging="357"/>
      </w:pPr>
      <w:r>
        <w:t xml:space="preserve">4. </w:t>
      </w:r>
      <w:r>
        <w:tab/>
        <w:t xml:space="preserve">Energy-efficient </w:t>
      </w:r>
      <w:proofErr w:type="spellStart"/>
      <w:r>
        <w:t>fuelwood</w:t>
      </w:r>
      <w:proofErr w:type="spellEnd"/>
      <w:r>
        <w:t xml:space="preserve"> technology</w:t>
      </w:r>
    </w:p>
    <w:p w14:paraId="34E4D3D2" w14:textId="77777777" w:rsidR="006915B1" w:rsidRDefault="006915B1" w:rsidP="006915B1">
      <w:pPr>
        <w:numPr>
          <w:ilvl w:val="0"/>
          <w:numId w:val="6"/>
        </w:numPr>
      </w:pPr>
      <w:r>
        <w:t xml:space="preserve">ECKs </w:t>
      </w:r>
      <w:r w:rsidRPr="00CF7F1A">
        <w:t xml:space="preserve">need their own business plans, </w:t>
      </w:r>
      <w:r>
        <w:t>but they must be developed in coordination with CFB</w:t>
      </w:r>
      <w:r w:rsidRPr="00CF7F1A">
        <w:t>Ps</w:t>
      </w:r>
      <w:r>
        <w:t xml:space="preserve"> (emphasizing the previous point).</w:t>
      </w:r>
    </w:p>
    <w:p w14:paraId="499EE19A" w14:textId="77777777" w:rsidR="006915B1" w:rsidRDefault="006915B1" w:rsidP="006915B1">
      <w:pPr>
        <w:numPr>
          <w:ilvl w:val="0"/>
          <w:numId w:val="6"/>
        </w:numPr>
        <w:spacing w:after="120"/>
        <w:ind w:left="714" w:hanging="357"/>
      </w:pPr>
      <w:r>
        <w:t xml:space="preserve">For ECK wood supply issues, should be looking at linkages with a cluster of CFs and identify needs for infrastructure support – e.g. means of transport of wood, including vehicles – and setting the correct, incentivising price for suppliers of sustainably harvested wood. </w:t>
      </w:r>
    </w:p>
    <w:p w14:paraId="6F41A144" w14:textId="77777777" w:rsidR="006915B1" w:rsidRDefault="006915B1" w:rsidP="006915B1">
      <w:pPr>
        <w:ind w:left="357" w:hanging="357"/>
      </w:pPr>
      <w:r>
        <w:t xml:space="preserve">5. </w:t>
      </w:r>
      <w:r>
        <w:tab/>
        <w:t>Project Management</w:t>
      </w:r>
    </w:p>
    <w:p w14:paraId="43D4A31E" w14:textId="77777777" w:rsidR="006915B1" w:rsidRDefault="006915B1" w:rsidP="006915B1">
      <w:pPr>
        <w:pStyle w:val="ListParagraph"/>
        <w:numPr>
          <w:ilvl w:val="0"/>
          <w:numId w:val="100"/>
        </w:numPr>
      </w:pPr>
      <w:r>
        <w:t>Continue PMU site visits</w:t>
      </w:r>
    </w:p>
    <w:p w14:paraId="4F8281A6" w14:textId="77777777" w:rsidR="006915B1" w:rsidRDefault="006915B1" w:rsidP="006915B1">
      <w:pPr>
        <w:pStyle w:val="ListParagraph"/>
        <w:numPr>
          <w:ilvl w:val="0"/>
          <w:numId w:val="100"/>
        </w:numPr>
        <w:spacing w:after="120"/>
        <w:ind w:left="714" w:hanging="357"/>
      </w:pPr>
      <w:r>
        <w:t>Continue support by Project Advisory team and UNDP. Follow recommendations of 2013 Audit Report on separation of responsibilities within Project Team.</w:t>
      </w:r>
    </w:p>
    <w:p w14:paraId="5CB4AFA5" w14:textId="54512B2C" w:rsidR="006915B1" w:rsidRDefault="006915B1" w:rsidP="006915B1">
      <w:pPr>
        <w:pStyle w:val="ListParagraph"/>
        <w:numPr>
          <w:ilvl w:val="0"/>
          <w:numId w:val="100"/>
        </w:numPr>
        <w:spacing w:after="120"/>
        <w:ind w:left="714" w:hanging="357"/>
      </w:pPr>
      <w:r>
        <w:t>Maintain attention on risks/ assumptions in the Risk Log (in Atlas as well as in the Annual Reports)</w:t>
      </w:r>
      <w:r w:rsidR="00ED7413">
        <w:t>. Risks to longer term sustainability of outcomes should also be considered and addressed.</w:t>
      </w:r>
      <w:r>
        <w:t xml:space="preserve"> </w:t>
      </w:r>
    </w:p>
    <w:p w14:paraId="1AC32DD4" w14:textId="77777777" w:rsidR="006915B1" w:rsidRDefault="006915B1" w:rsidP="006915B1">
      <w:pPr>
        <w:ind w:left="357" w:hanging="357"/>
      </w:pPr>
      <w:r>
        <w:lastRenderedPageBreak/>
        <w:t xml:space="preserve">6. </w:t>
      </w:r>
      <w:r>
        <w:tab/>
        <w:t>Sustainability and Impact</w:t>
      </w:r>
    </w:p>
    <w:p w14:paraId="4CC1CC2C" w14:textId="77777777" w:rsidR="006915B1" w:rsidRDefault="006915B1" w:rsidP="006915B1">
      <w:pPr>
        <w:pStyle w:val="ListParagraph"/>
        <w:numPr>
          <w:ilvl w:val="0"/>
          <w:numId w:val="101"/>
        </w:numPr>
      </w:pPr>
      <w:r>
        <w:t xml:space="preserve">It is essential to begin now on developing a </w:t>
      </w:r>
      <w:r w:rsidRPr="00CF7F1A">
        <w:t>Sustainability Plan</w:t>
      </w:r>
      <w:r>
        <w:t>, with an Exit Strategy.</w:t>
      </w:r>
    </w:p>
    <w:p w14:paraId="41C289A1" w14:textId="77777777" w:rsidR="006915B1" w:rsidRDefault="006915B1" w:rsidP="006915B1">
      <w:pPr>
        <w:pStyle w:val="ListParagraph"/>
        <w:numPr>
          <w:ilvl w:val="0"/>
          <w:numId w:val="101"/>
        </w:numPr>
      </w:pPr>
      <w:r>
        <w:t xml:space="preserve">Although not needed until </w:t>
      </w:r>
      <w:proofErr w:type="spellStart"/>
      <w:r>
        <w:t>EoP</w:t>
      </w:r>
      <w:proofErr w:type="spellEnd"/>
      <w:r>
        <w:t>, the PMU and UNDP should consider now an approach to Reviewing Outcomes to Impacts (</w:t>
      </w:r>
      <w:proofErr w:type="spellStart"/>
      <w:r>
        <w:t>ROtI</w:t>
      </w:r>
      <w:proofErr w:type="spellEnd"/>
      <w:r>
        <w:t xml:space="preserve">).  </w:t>
      </w:r>
      <w:r w:rsidRPr="00CF7F1A">
        <w:t xml:space="preserve"> </w:t>
      </w:r>
    </w:p>
    <w:p w14:paraId="5F26B091" w14:textId="77777777" w:rsidR="006915B1" w:rsidRPr="00CF7F1A" w:rsidRDefault="006915B1" w:rsidP="006915B1"/>
    <w:p w14:paraId="2DFE4D5E" w14:textId="01051818" w:rsidR="006915B1" w:rsidRPr="006915B1" w:rsidRDefault="006915B1" w:rsidP="006915B1">
      <w:pPr>
        <w:spacing w:after="120"/>
        <w:rPr>
          <w:b/>
        </w:rPr>
      </w:pPr>
      <w:r w:rsidRPr="006915B1">
        <w:rPr>
          <w:b/>
        </w:rPr>
        <w:t>Proposals for future directions underlining main objectives</w:t>
      </w:r>
    </w:p>
    <w:p w14:paraId="40AB9296" w14:textId="3B79F7D5" w:rsidR="006915B1" w:rsidRDefault="006915B1" w:rsidP="006915B1">
      <w:pPr>
        <w:keepNext/>
        <w:spacing w:after="120"/>
      </w:pPr>
      <w:r>
        <w:t xml:space="preserve">Taking the project achievements forward would involve building on the lessons learned and making use of opportunities for replication and scaling-up of SFM and sustainable </w:t>
      </w:r>
      <w:proofErr w:type="spellStart"/>
      <w:r>
        <w:t>woodfuel</w:t>
      </w:r>
      <w:proofErr w:type="spellEnd"/>
      <w:r>
        <w:t xml:space="preserve"> methodologies. </w:t>
      </w:r>
    </w:p>
    <w:p w14:paraId="11234934" w14:textId="77777777" w:rsidR="006915B1" w:rsidRDefault="006915B1" w:rsidP="006915B1">
      <w:pPr>
        <w:spacing w:after="120"/>
      </w:pPr>
      <w:r>
        <w:t>The following proposals would support future directions for the project to underline the main objectives:</w:t>
      </w:r>
    </w:p>
    <w:p w14:paraId="11BC1906" w14:textId="53B79E88" w:rsidR="006915B1" w:rsidRDefault="006915B1" w:rsidP="0082435C">
      <w:pPr>
        <w:spacing w:after="120"/>
        <w:ind w:left="357" w:hanging="357"/>
      </w:pPr>
      <w:r>
        <w:t xml:space="preserve">1. </w:t>
      </w:r>
      <w:r>
        <w:tab/>
        <w:t xml:space="preserve">Analyse the lessons learned from the pilot efforts, making use of the large sample of CFs/ CPAs, with respect to different factors presented by their specific conditions, documentation of impacts of forest condition indices, all leading to </w:t>
      </w:r>
      <w:r w:rsidRPr="00CF7F1A">
        <w:t xml:space="preserve">documentation of </w:t>
      </w:r>
      <w:r>
        <w:t>opportunities for future implementation and scaling-up</w:t>
      </w:r>
      <w:r w:rsidRPr="00CF7F1A">
        <w:t xml:space="preserve">. </w:t>
      </w:r>
      <w:r w:rsidR="0082435C">
        <w:rPr>
          <w:lang w:val="en-US"/>
        </w:rPr>
        <w:t>In the context of such an analysis consider the factors that are known to promote small businesses and community forestry enterprises, including a positive business environment, the availability of business support services and access to financial services</w:t>
      </w:r>
      <w:r w:rsidR="0082435C">
        <w:t>.</w:t>
      </w:r>
    </w:p>
    <w:p w14:paraId="7818B971" w14:textId="77777777" w:rsidR="006915B1" w:rsidRDefault="006915B1" w:rsidP="006915B1">
      <w:pPr>
        <w:spacing w:after="120"/>
        <w:ind w:left="357" w:hanging="357"/>
      </w:pPr>
      <w:r>
        <w:t>2.</w:t>
      </w:r>
      <w:r>
        <w:tab/>
        <w:t>Similarly, with respect to energy-efficient fuel technology, assess which approaches are needed in relation to different social/ economic models, for take-up and for reduction of carbon emissions.</w:t>
      </w:r>
    </w:p>
    <w:p w14:paraId="678F2214" w14:textId="77777777" w:rsidR="006915B1" w:rsidRDefault="006915B1" w:rsidP="006915B1">
      <w:pPr>
        <w:spacing w:after="120"/>
        <w:ind w:left="357" w:hanging="357"/>
      </w:pPr>
      <w:r>
        <w:t xml:space="preserve">3. </w:t>
      </w:r>
      <w:r>
        <w:tab/>
        <w:t xml:space="preserve">There should be a full financial </w:t>
      </w:r>
      <w:r w:rsidRPr="00CF7F1A">
        <w:t xml:space="preserve">analysis of </w:t>
      </w:r>
      <w:r>
        <w:t xml:space="preserve">the </w:t>
      </w:r>
      <w:r w:rsidRPr="00CF7F1A">
        <w:t>supply chains for stoves, charcoal and forest products.</w:t>
      </w:r>
    </w:p>
    <w:p w14:paraId="791B472F" w14:textId="4F4C0FA7" w:rsidR="006915B1" w:rsidRDefault="006915B1" w:rsidP="006915B1">
      <w:pPr>
        <w:spacing w:after="120"/>
        <w:ind w:left="357" w:hanging="357"/>
      </w:pPr>
      <w:r>
        <w:t xml:space="preserve">4. </w:t>
      </w:r>
      <w:r>
        <w:tab/>
        <w:t xml:space="preserve">An area of the project that was present in the design but which has proved impractical to implement is that of options for sustainable finance. Different sources were proposed, including REDD+ and voluntary carbon agreements, Payments for Ecosystem Services, eco-tourism and more conventional finance mechanisms, such as micro-finance and private sector investment. </w:t>
      </w:r>
      <w:r w:rsidR="009B046A">
        <w:t xml:space="preserve">The removal of these Outcome indicators and targets was approved by the Project Board, but any such reduction in scope of the project must also be approved by UNDP-GEF's Regional Office. </w:t>
      </w:r>
      <w:r>
        <w:t xml:space="preserve">With the basis for financial management of CFs and CPAs on a stronger footing as a result of this project, these </w:t>
      </w:r>
      <w:r w:rsidR="009B046A">
        <w:t>mechani</w:t>
      </w:r>
      <w:r>
        <w:t>s</w:t>
      </w:r>
      <w:r w:rsidR="009B046A">
        <w:t>ms</w:t>
      </w:r>
      <w:r>
        <w:t xml:space="preserve"> could be explored</w:t>
      </w:r>
      <w:r w:rsidR="009B046A">
        <w:t xml:space="preserve"> in future</w:t>
      </w:r>
      <w:r>
        <w:t xml:space="preserve">. </w:t>
      </w:r>
      <w:r w:rsidR="009B046A">
        <w:t xml:space="preserve">Proposals for such initiatives should be produced </w:t>
      </w:r>
      <w:r>
        <w:t xml:space="preserve">under </w:t>
      </w:r>
      <w:r w:rsidR="009B046A">
        <w:t xml:space="preserve">the </w:t>
      </w:r>
      <w:r>
        <w:t xml:space="preserve">Sustainability Plan. </w:t>
      </w:r>
    </w:p>
    <w:p w14:paraId="6BF4ED77" w14:textId="5125792D" w:rsidR="00D15B0D" w:rsidRPr="006915B1" w:rsidRDefault="006915B1" w:rsidP="006915B1">
      <w:pPr>
        <w:spacing w:after="120"/>
        <w:ind w:left="357" w:hanging="357"/>
      </w:pPr>
      <w:r>
        <w:t>5.</w:t>
      </w:r>
      <w:r>
        <w:tab/>
        <w:t xml:space="preserve">There is need for attention to a thorough </w:t>
      </w:r>
      <w:r w:rsidRPr="00CF7F1A">
        <w:t xml:space="preserve">assessment of </w:t>
      </w:r>
      <w:r>
        <w:t xml:space="preserve">all </w:t>
      </w:r>
      <w:r w:rsidRPr="00CF7F1A">
        <w:t>drivers of deforestation</w:t>
      </w:r>
      <w:r>
        <w:t xml:space="preserve"> so that CFs are not managed in isolation</w:t>
      </w:r>
      <w:r w:rsidRPr="00CF7F1A">
        <w:t xml:space="preserve">; </w:t>
      </w:r>
      <w:r>
        <w:t xml:space="preserve">identifying clearly the role played by SFM and </w:t>
      </w:r>
      <w:r w:rsidRPr="00CF7F1A">
        <w:t>CFs</w:t>
      </w:r>
      <w:r>
        <w:t xml:space="preserve">/ CPAs, as well as efficient </w:t>
      </w:r>
      <w:proofErr w:type="spellStart"/>
      <w:r>
        <w:t>fuelwood</w:t>
      </w:r>
      <w:proofErr w:type="spellEnd"/>
      <w:r>
        <w:t xml:space="preserve"> technology, in addressing the big drivers of deforestation across landscapes in Cambodia.</w:t>
      </w:r>
    </w:p>
    <w:p w14:paraId="33E8FB24" w14:textId="130311CD" w:rsidR="00BD0145" w:rsidRPr="00235DFD" w:rsidRDefault="00BD0145" w:rsidP="003174E5">
      <w:pPr>
        <w:keepNext/>
        <w:spacing w:before="120"/>
      </w:pPr>
    </w:p>
    <w:p w14:paraId="0BF75A70" w14:textId="77777777" w:rsidR="00C33FCD" w:rsidRDefault="00C33FCD" w:rsidP="003174E5">
      <w:pPr>
        <w:keepNext/>
      </w:pPr>
    </w:p>
    <w:p w14:paraId="2B5543AB" w14:textId="55DDE074" w:rsidR="00257271" w:rsidRDefault="00257271">
      <w:r>
        <w:br w:type="page"/>
      </w:r>
    </w:p>
    <w:p w14:paraId="52227003" w14:textId="22EF9D68" w:rsidR="00E462C1" w:rsidRDefault="00E462C1">
      <w:pPr>
        <w:spacing w:line="360" w:lineRule="auto"/>
        <w:ind w:left="714" w:hanging="357"/>
        <w:rPr>
          <w:lang w:val="en-US"/>
        </w:rPr>
        <w:sectPr w:rsidR="00E462C1" w:rsidSect="00BA6137">
          <w:headerReference w:type="default" r:id="rId14"/>
          <w:footerReference w:type="default" r:id="rId15"/>
          <w:pgSz w:w="11906" w:h="16838"/>
          <w:pgMar w:top="1440" w:right="1440" w:bottom="1440" w:left="1440" w:header="708" w:footer="708" w:gutter="0"/>
          <w:pgNumType w:fmt="lowerRoman" w:start="1"/>
          <w:cols w:space="708"/>
          <w:docGrid w:linePitch="360"/>
        </w:sectPr>
      </w:pPr>
    </w:p>
    <w:p w14:paraId="4008C839" w14:textId="0FED3257" w:rsidR="00E46F99" w:rsidRDefault="00E46F99" w:rsidP="00701A1F">
      <w:pPr>
        <w:pStyle w:val="Heading1"/>
      </w:pPr>
      <w:bookmarkStart w:id="10" w:name="_Toc264799185"/>
      <w:bookmarkStart w:id="11" w:name="_Toc272951680"/>
      <w:r w:rsidRPr="005111AD">
        <w:lastRenderedPageBreak/>
        <w:t>Introduction</w:t>
      </w:r>
      <w:bookmarkEnd w:id="10"/>
      <w:bookmarkEnd w:id="11"/>
    </w:p>
    <w:p w14:paraId="3091BA7C" w14:textId="77777777" w:rsidR="00087670" w:rsidRPr="00087670" w:rsidRDefault="00087670" w:rsidP="00087670"/>
    <w:p w14:paraId="6B2AD3E6" w14:textId="42F38811" w:rsidR="005F7F4B" w:rsidRDefault="005F7F4B" w:rsidP="00701A1F">
      <w:pPr>
        <w:pStyle w:val="Heading2"/>
      </w:pPr>
      <w:bookmarkStart w:id="12" w:name="_Toc264799186"/>
      <w:bookmarkStart w:id="13" w:name="_Toc272951681"/>
      <w:r w:rsidRPr="005F7F4B">
        <w:t xml:space="preserve">Purpose of the </w:t>
      </w:r>
      <w:r w:rsidR="009F755C">
        <w:t>Mid-</w:t>
      </w:r>
      <w:r w:rsidR="009F755C" w:rsidRPr="009F755C">
        <w:t>Term</w:t>
      </w:r>
      <w:r w:rsidR="009F755C">
        <w:t xml:space="preserve"> </w:t>
      </w:r>
      <w:r w:rsidR="00036725">
        <w:t>R</w:t>
      </w:r>
      <w:r w:rsidRPr="009F755C">
        <w:t>eview</w:t>
      </w:r>
      <w:bookmarkEnd w:id="12"/>
      <w:bookmarkEnd w:id="13"/>
      <w:r w:rsidRPr="005F7F4B">
        <w:t xml:space="preserve"> </w:t>
      </w:r>
    </w:p>
    <w:p w14:paraId="14B1ED6D" w14:textId="77777777" w:rsidR="00087670" w:rsidRDefault="0040621B" w:rsidP="0040621B">
      <w:r w:rsidRPr="0040621B">
        <w:t xml:space="preserve">The </w:t>
      </w:r>
      <w:r w:rsidR="003974AB" w:rsidRPr="0040621B">
        <w:t xml:space="preserve">GEF </w:t>
      </w:r>
      <w:r w:rsidRPr="0040621B">
        <w:t xml:space="preserve">Monitoring and Evaluation Policy </w:t>
      </w:r>
      <w:r w:rsidR="003974AB">
        <w:t>(2010)</w:t>
      </w:r>
      <w:r w:rsidR="003974AB">
        <w:rPr>
          <w:rStyle w:val="FootnoteReference"/>
        </w:rPr>
        <w:footnoteReference w:id="2"/>
      </w:r>
      <w:r w:rsidR="003974AB">
        <w:t xml:space="preserve"> </w:t>
      </w:r>
      <w:r w:rsidRPr="0040621B">
        <w:t>has two overarching objectives</w:t>
      </w:r>
      <w:r w:rsidR="00087670">
        <w:t>:</w:t>
      </w:r>
      <w:r w:rsidRPr="0040621B">
        <w:t xml:space="preserve"> </w:t>
      </w:r>
    </w:p>
    <w:p w14:paraId="39EB36AA" w14:textId="4A58CB74" w:rsidR="00087670" w:rsidRPr="00087670" w:rsidRDefault="0040621B" w:rsidP="00A41B7B">
      <w:pPr>
        <w:pStyle w:val="ListParagraph"/>
        <w:numPr>
          <w:ilvl w:val="0"/>
          <w:numId w:val="7"/>
        </w:numPr>
      </w:pPr>
      <w:r w:rsidRPr="00087670">
        <w:t>to promote accountability for the achievement of GEF objectives through the assessment of results, effectiveness, processes and performance of the partners involved in GEF activities</w:t>
      </w:r>
      <w:r w:rsidR="00087670" w:rsidRPr="00087670">
        <w:t>, and contribution to global environmental benefits</w:t>
      </w:r>
      <w:r w:rsidRPr="00087670">
        <w:t xml:space="preserve">; </w:t>
      </w:r>
    </w:p>
    <w:p w14:paraId="4B81FFA0" w14:textId="5EB51EBC" w:rsidR="00087670" w:rsidRPr="00087670" w:rsidRDefault="00087670" w:rsidP="00A41B7B">
      <w:pPr>
        <w:pStyle w:val="ListParagraph"/>
        <w:numPr>
          <w:ilvl w:val="0"/>
          <w:numId w:val="7"/>
        </w:numPr>
      </w:pPr>
      <w:proofErr w:type="gramStart"/>
      <w:r w:rsidRPr="00087670">
        <w:t>t</w:t>
      </w:r>
      <w:r w:rsidR="0040621B" w:rsidRPr="00087670">
        <w:t>o</w:t>
      </w:r>
      <w:proofErr w:type="gramEnd"/>
      <w:r w:rsidR="0040621B" w:rsidRPr="00087670">
        <w:t xml:space="preserve"> promote learning, feedback and lessons learned among the GEF and its partners, as basis for decision-making on policies, strategies, </w:t>
      </w:r>
      <w:r w:rsidR="00892091">
        <w:t xml:space="preserve">program </w:t>
      </w:r>
      <w:r w:rsidR="0040621B" w:rsidRPr="00087670">
        <w:t xml:space="preserve">management, and projects and to improve performance. </w:t>
      </w:r>
    </w:p>
    <w:p w14:paraId="4B242923" w14:textId="77777777" w:rsidR="00993002" w:rsidRDefault="00993002" w:rsidP="00476749"/>
    <w:p w14:paraId="0A29B456" w14:textId="21ACDD3E" w:rsidR="00845993" w:rsidRPr="00476749" w:rsidRDefault="00087670" w:rsidP="00476749">
      <w:pPr>
        <w:rPr>
          <w:lang w:val="en-US"/>
        </w:rPr>
      </w:pPr>
      <w:r>
        <w:t>For all UNDP-GEF full-size</w:t>
      </w:r>
      <w:r w:rsidR="000121FA">
        <w:t>d projects</w:t>
      </w:r>
      <w:r w:rsidR="0040621B" w:rsidRPr="0040621B">
        <w:t xml:space="preserve">, </w:t>
      </w:r>
      <w:r w:rsidR="005511A7">
        <w:t xml:space="preserve">and some mid-sized projects, </w:t>
      </w:r>
      <w:r w:rsidR="007B2385">
        <w:t xml:space="preserve">M&amp;E </w:t>
      </w:r>
      <w:r w:rsidR="00845993">
        <w:t xml:space="preserve">policy </w:t>
      </w:r>
      <w:r w:rsidR="007B2385">
        <w:t xml:space="preserve">requires </w:t>
      </w:r>
      <w:r>
        <w:t xml:space="preserve">a </w:t>
      </w:r>
      <w:r w:rsidR="0040621B" w:rsidRPr="0040621B">
        <w:t xml:space="preserve">Mid-Term Review (MTR) </w:t>
      </w:r>
      <w:r w:rsidR="007B2385">
        <w:t xml:space="preserve">be undertaken </w:t>
      </w:r>
      <w:r>
        <w:t xml:space="preserve">at the halfway stage. </w:t>
      </w:r>
      <w:r w:rsidR="00167A11">
        <w:t xml:space="preserve">The MTR </w:t>
      </w:r>
      <w:r w:rsidR="005511A7">
        <w:t xml:space="preserve">is an opportunity to </w:t>
      </w:r>
      <w:r w:rsidR="006C0D66">
        <w:rPr>
          <w:lang w:val="en-ZA"/>
        </w:rPr>
        <w:t xml:space="preserve">provide an </w:t>
      </w:r>
      <w:r w:rsidR="00B477CA" w:rsidRPr="00B477CA">
        <w:rPr>
          <w:lang w:val="en-ZA"/>
        </w:rPr>
        <w:t>independent</w:t>
      </w:r>
      <w:r w:rsidR="006C0D66">
        <w:rPr>
          <w:lang w:val="en-ZA"/>
        </w:rPr>
        <w:t xml:space="preserve">, unbiased </w:t>
      </w:r>
      <w:r w:rsidR="00845993">
        <w:rPr>
          <w:lang w:val="en-ZA"/>
        </w:rPr>
        <w:t>over</w:t>
      </w:r>
      <w:r w:rsidR="006C0D66">
        <w:rPr>
          <w:lang w:val="en-ZA"/>
        </w:rPr>
        <w:t xml:space="preserve">view of the project that </w:t>
      </w:r>
      <w:r w:rsidR="00B477CA" w:rsidRPr="00B477CA">
        <w:rPr>
          <w:lang w:val="en-ZA"/>
        </w:rPr>
        <w:t xml:space="preserve">identifies </w:t>
      </w:r>
      <w:r w:rsidR="006C0D66">
        <w:rPr>
          <w:lang w:val="en-ZA"/>
        </w:rPr>
        <w:t xml:space="preserve">the </w:t>
      </w:r>
      <w:r w:rsidR="00B477CA" w:rsidRPr="00B477CA">
        <w:rPr>
          <w:lang w:val="en-ZA"/>
        </w:rPr>
        <w:t>potential for improvement</w:t>
      </w:r>
      <w:r w:rsidR="006C0D66">
        <w:rPr>
          <w:lang w:val="en-ZA"/>
        </w:rPr>
        <w:t xml:space="preserve"> and </w:t>
      </w:r>
      <w:r w:rsidR="00B477CA" w:rsidRPr="00B477CA">
        <w:rPr>
          <w:lang w:val="en-ZA"/>
        </w:rPr>
        <w:t>produces actionable, realistic, results-oriented and concrete recommendations</w:t>
      </w:r>
      <w:r w:rsidR="006C0D66">
        <w:rPr>
          <w:lang w:val="en-ZA"/>
        </w:rPr>
        <w:t xml:space="preserve">. </w:t>
      </w:r>
      <w:r w:rsidR="007B2385">
        <w:rPr>
          <w:lang w:val="en-ZA"/>
        </w:rPr>
        <w:t>At this stage,</w:t>
      </w:r>
      <w:r w:rsidR="006C0D66">
        <w:rPr>
          <w:lang w:val="en-ZA"/>
        </w:rPr>
        <w:t xml:space="preserve"> </w:t>
      </w:r>
      <w:r w:rsidR="00B477CA" w:rsidRPr="00B477CA">
        <w:rPr>
          <w:lang w:val="en-ZA"/>
        </w:rPr>
        <w:t xml:space="preserve">the project still has time to recover </w:t>
      </w:r>
      <w:r w:rsidR="007B2385">
        <w:rPr>
          <w:lang w:val="en-ZA"/>
        </w:rPr>
        <w:t xml:space="preserve">from problems </w:t>
      </w:r>
      <w:r w:rsidR="00B477CA" w:rsidRPr="00B477CA">
        <w:rPr>
          <w:lang w:val="en-ZA"/>
        </w:rPr>
        <w:t>and improve</w:t>
      </w:r>
      <w:r w:rsidR="00845993">
        <w:rPr>
          <w:lang w:val="en-ZA"/>
        </w:rPr>
        <w:t xml:space="preserve"> its prospects for delivery</w:t>
      </w:r>
      <w:r w:rsidR="00476749">
        <w:rPr>
          <w:lang w:val="en-ZA"/>
        </w:rPr>
        <w:t>; a</w:t>
      </w:r>
      <w:r w:rsidR="00845993">
        <w:rPr>
          <w:lang w:val="en-ZA"/>
        </w:rPr>
        <w:t xml:space="preserve"> successful </w:t>
      </w:r>
      <w:r w:rsidR="00845993" w:rsidRPr="00845993">
        <w:rPr>
          <w:lang w:val="en-ZA"/>
        </w:rPr>
        <w:t xml:space="preserve">MTR </w:t>
      </w:r>
      <w:r w:rsidR="00845993">
        <w:rPr>
          <w:lang w:val="en-ZA"/>
        </w:rPr>
        <w:t xml:space="preserve">can </w:t>
      </w:r>
      <w:proofErr w:type="spellStart"/>
      <w:r w:rsidR="00845993" w:rsidRPr="00845993">
        <w:rPr>
          <w:lang w:val="en-ZA"/>
        </w:rPr>
        <w:t>catalyze</w:t>
      </w:r>
      <w:proofErr w:type="spellEnd"/>
      <w:r w:rsidR="00845993" w:rsidRPr="00845993">
        <w:rPr>
          <w:lang w:val="en-ZA"/>
        </w:rPr>
        <w:t xml:space="preserve"> change in a project</w:t>
      </w:r>
      <w:r w:rsidR="00845993">
        <w:rPr>
          <w:lang w:val="en-ZA"/>
        </w:rPr>
        <w:t xml:space="preserve"> by </w:t>
      </w:r>
      <w:r w:rsidR="00845993" w:rsidRPr="00845993">
        <w:rPr>
          <w:lang w:val="en-ZA"/>
        </w:rPr>
        <w:t>outlining how recommended changes have the potential to improve the project’s results</w:t>
      </w:r>
      <w:r w:rsidR="00476749">
        <w:rPr>
          <w:lang w:val="en-ZA"/>
        </w:rPr>
        <w:t>.</w:t>
      </w:r>
    </w:p>
    <w:p w14:paraId="685D6855" w14:textId="018D6A09" w:rsidR="00B477CA" w:rsidRPr="00B477CA" w:rsidRDefault="00B477CA" w:rsidP="006C0D66"/>
    <w:p w14:paraId="45C782F4" w14:textId="25797B3D" w:rsidR="0040621B" w:rsidRDefault="00036725" w:rsidP="000342D4">
      <w:r>
        <w:t xml:space="preserve">UNDP Cambodia </w:t>
      </w:r>
      <w:r w:rsidR="00AF2AE2">
        <w:t xml:space="preserve">instituted </w:t>
      </w:r>
      <w:r>
        <w:t xml:space="preserve">an MTR of the </w:t>
      </w:r>
      <w:r w:rsidRPr="00036725">
        <w:rPr>
          <w:i/>
        </w:rPr>
        <w:t xml:space="preserve">Strengthening Sustainable Forest Management and Bio-Energy Markets to Promote Environment Sustainability and to Reduce Greenhouse Gas Emissions in Cambodia </w:t>
      </w:r>
      <w:r>
        <w:t>project ("SFM Project")</w:t>
      </w:r>
      <w:r w:rsidR="00AF2AE2">
        <w:t>, which was undertaken</w:t>
      </w:r>
      <w:r>
        <w:t xml:space="preserve"> in July 2013. </w:t>
      </w:r>
      <w:r w:rsidR="000342D4">
        <w:t xml:space="preserve">For a number of reasons, it was felt that a revision of this review was needed. </w:t>
      </w:r>
      <w:r>
        <w:t xml:space="preserve">The current MTR </w:t>
      </w:r>
      <w:r w:rsidR="00065C9E">
        <w:t xml:space="preserve">is intended to revise the draft of this original MTR and produce a final version. </w:t>
      </w:r>
    </w:p>
    <w:p w14:paraId="2A9B5EFA" w14:textId="77777777" w:rsidR="00701A1F" w:rsidRPr="0040621B" w:rsidRDefault="00701A1F" w:rsidP="000342D4"/>
    <w:p w14:paraId="08ACBFBF" w14:textId="2CEF71D3" w:rsidR="00603DD3" w:rsidRDefault="005F7F4B" w:rsidP="000342D4">
      <w:pPr>
        <w:pStyle w:val="Heading2"/>
      </w:pPr>
      <w:bookmarkStart w:id="14" w:name="_Toc264799187"/>
      <w:bookmarkStart w:id="15" w:name="_Toc272951682"/>
      <w:r w:rsidRPr="005F7F4B">
        <w:t xml:space="preserve">Scope </w:t>
      </w:r>
      <w:r w:rsidR="003A343D">
        <w:t>and</w:t>
      </w:r>
      <w:r w:rsidRPr="005F7F4B">
        <w:t xml:space="preserve"> Methodology</w:t>
      </w:r>
      <w:bookmarkEnd w:id="14"/>
      <w:bookmarkEnd w:id="15"/>
      <w:r w:rsidRPr="005F7F4B">
        <w:t xml:space="preserve"> </w:t>
      </w:r>
    </w:p>
    <w:p w14:paraId="52BBA7CE" w14:textId="4F946C6B" w:rsidR="000342D4" w:rsidRPr="000342D4" w:rsidRDefault="000342D4" w:rsidP="000342D4">
      <w:r w:rsidRPr="000342D4">
        <w:t xml:space="preserve">Specific tasks </w:t>
      </w:r>
      <w:r w:rsidR="002D36DC">
        <w:t xml:space="preserve">of the evidence-based review </w:t>
      </w:r>
      <w:r w:rsidR="00A855E1">
        <w:t>are outlined in the Terms of Referen</w:t>
      </w:r>
      <w:r w:rsidR="00704975">
        <w:t>ce</w:t>
      </w:r>
      <w:r w:rsidR="00F11AAE">
        <w:t xml:space="preserve"> (</w:t>
      </w:r>
      <w:r w:rsidR="00ED7413" w:rsidRPr="00ED7413">
        <w:rPr>
          <w:b/>
        </w:rPr>
        <w:fldChar w:fldCharType="begin"/>
      </w:r>
      <w:r w:rsidR="00ED7413" w:rsidRPr="00ED7413">
        <w:rPr>
          <w:b/>
        </w:rPr>
        <w:instrText xml:space="preserve"> REF _Ref272088374 \h </w:instrText>
      </w:r>
      <w:r w:rsidR="00ED7413" w:rsidRPr="00ED7413">
        <w:rPr>
          <w:b/>
        </w:rPr>
      </w:r>
      <w:r w:rsidR="00ED7413" w:rsidRPr="00ED7413">
        <w:rPr>
          <w:b/>
        </w:rPr>
        <w:fldChar w:fldCharType="separate"/>
      </w:r>
      <w:r w:rsidR="00BF1672">
        <w:t xml:space="preserve">Annex 1. </w:t>
      </w:r>
      <w:r w:rsidR="00BF1672" w:rsidRPr="00361510">
        <w:rPr>
          <w:szCs w:val="28"/>
          <w:lang w:val="en-US"/>
        </w:rPr>
        <w:t>Terms of Reference</w:t>
      </w:r>
      <w:r w:rsidR="00ED7413" w:rsidRPr="00ED7413">
        <w:rPr>
          <w:b/>
        </w:rPr>
        <w:fldChar w:fldCharType="end"/>
      </w:r>
      <w:r w:rsidR="004463A7">
        <w:t>).</w:t>
      </w:r>
      <w:r w:rsidR="00892091">
        <w:t xml:space="preserve"> </w:t>
      </w:r>
      <w:r w:rsidR="00A855E1">
        <w:t xml:space="preserve">These tasks </w:t>
      </w:r>
      <w:r w:rsidRPr="000342D4">
        <w:t>include</w:t>
      </w:r>
      <w:r w:rsidR="006A2F72">
        <w:t>d</w:t>
      </w:r>
      <w:r w:rsidRPr="000342D4">
        <w:t>:</w:t>
      </w:r>
    </w:p>
    <w:p w14:paraId="042176EF" w14:textId="4678E5C6" w:rsidR="000342D4" w:rsidRPr="000342D4" w:rsidRDefault="000342D4" w:rsidP="00A41B7B">
      <w:pPr>
        <w:numPr>
          <w:ilvl w:val="0"/>
          <w:numId w:val="8"/>
        </w:numPr>
      </w:pPr>
      <w:r w:rsidRPr="000342D4">
        <w:t xml:space="preserve">providing in-depth analysis and </w:t>
      </w:r>
      <w:r w:rsidR="002D36DC">
        <w:t xml:space="preserve">supporting </w:t>
      </w:r>
      <w:r w:rsidRPr="000342D4">
        <w:t xml:space="preserve">information that is creditable, reliable, and useful, in </w:t>
      </w:r>
      <w:r w:rsidR="002D36DC">
        <w:t xml:space="preserve">the key </w:t>
      </w:r>
      <w:r w:rsidRPr="000342D4">
        <w:t>areas: project progress toward result</w:t>
      </w:r>
      <w:r w:rsidR="002D36DC">
        <w:t>s</w:t>
      </w:r>
      <w:r w:rsidRPr="000342D4">
        <w:t>, adaptive managem</w:t>
      </w:r>
      <w:r w:rsidR="006A2F72">
        <w:t>ent and management arrangements;</w:t>
      </w:r>
      <w:r w:rsidRPr="000342D4">
        <w:t xml:space="preserve">  </w:t>
      </w:r>
    </w:p>
    <w:p w14:paraId="3D880AD1" w14:textId="2713B0ED" w:rsidR="002D36DC" w:rsidRDefault="002D36DC" w:rsidP="00A41B7B">
      <w:pPr>
        <w:numPr>
          <w:ilvl w:val="0"/>
          <w:numId w:val="8"/>
        </w:numPr>
      </w:pPr>
      <w:r>
        <w:t>r</w:t>
      </w:r>
      <w:r w:rsidR="000342D4" w:rsidRPr="000342D4">
        <w:t>eview</w:t>
      </w:r>
      <w:r>
        <w:t>ing and updating</w:t>
      </w:r>
      <w:r w:rsidR="000342D4" w:rsidRPr="000342D4">
        <w:t xml:space="preserve"> the Strategic Result Framework (SRF)</w:t>
      </w:r>
      <w:r w:rsidR="006A2F72">
        <w:t>;</w:t>
      </w:r>
      <w:r w:rsidR="000342D4" w:rsidRPr="000342D4">
        <w:t xml:space="preserve"> </w:t>
      </w:r>
    </w:p>
    <w:p w14:paraId="12DC7449" w14:textId="2EC53B14" w:rsidR="000342D4" w:rsidRPr="000342D4" w:rsidRDefault="00E27775" w:rsidP="00A41B7B">
      <w:pPr>
        <w:numPr>
          <w:ilvl w:val="0"/>
          <w:numId w:val="8"/>
        </w:numPr>
      </w:pPr>
      <w:proofErr w:type="gramStart"/>
      <w:r>
        <w:t>making</w:t>
      </w:r>
      <w:proofErr w:type="gramEnd"/>
      <w:r>
        <w:t xml:space="preserve"> </w:t>
      </w:r>
      <w:r w:rsidR="000342D4" w:rsidRPr="000342D4">
        <w:t>recommendation</w:t>
      </w:r>
      <w:r w:rsidR="002D36DC">
        <w:t>s to achieve the result</w:t>
      </w:r>
      <w:r w:rsidR="000342D4" w:rsidRPr="000342D4">
        <w:t>s</w:t>
      </w:r>
      <w:r w:rsidR="002D36DC">
        <w:t>'</w:t>
      </w:r>
      <w:r w:rsidR="000342D4" w:rsidRPr="000342D4">
        <w:t xml:space="preserve"> target</w:t>
      </w:r>
      <w:r w:rsidR="002D36DC">
        <w:t>s</w:t>
      </w:r>
      <w:r w:rsidR="000342D4" w:rsidRPr="000342D4">
        <w:t xml:space="preserve">. Any change of strategic result target and indicators must provide precise justification, </w:t>
      </w:r>
      <w:r w:rsidR="002D36DC">
        <w:t xml:space="preserve">to serve as a basis for </w:t>
      </w:r>
      <w:r w:rsidR="000342D4" w:rsidRPr="000342D4">
        <w:t>decision</w:t>
      </w:r>
      <w:r w:rsidR="002D36DC">
        <w:t>s</w:t>
      </w:r>
      <w:r w:rsidR="006A2F72">
        <w:t xml:space="preserve"> by the project management;</w:t>
      </w:r>
    </w:p>
    <w:p w14:paraId="6D9E76D5" w14:textId="57C49C0D" w:rsidR="002D36DC" w:rsidRDefault="009D3415" w:rsidP="00A41B7B">
      <w:pPr>
        <w:numPr>
          <w:ilvl w:val="0"/>
          <w:numId w:val="8"/>
        </w:numPr>
      </w:pPr>
      <w:r>
        <w:t xml:space="preserve">drafting </w:t>
      </w:r>
      <w:r w:rsidR="002D36DC">
        <w:t xml:space="preserve">initial findings, </w:t>
      </w:r>
      <w:r w:rsidR="000342D4" w:rsidRPr="000342D4">
        <w:t>present</w:t>
      </w:r>
      <w:r w:rsidR="002D36DC">
        <w:t xml:space="preserve">ing them and the revised SRF </w:t>
      </w:r>
      <w:r w:rsidR="000342D4" w:rsidRPr="000342D4">
        <w:t xml:space="preserve">during </w:t>
      </w:r>
      <w:r w:rsidR="002D36DC">
        <w:t xml:space="preserve">a </w:t>
      </w:r>
      <w:r w:rsidR="000342D4" w:rsidRPr="000342D4">
        <w:t>consultation workshop</w:t>
      </w:r>
      <w:r w:rsidR="002D36DC">
        <w:t xml:space="preserve"> with key stakeholder, </w:t>
      </w:r>
      <w:r w:rsidR="00E27775">
        <w:t>and receiving feedback</w:t>
      </w:r>
      <w:r w:rsidR="006A2F72">
        <w:t>;</w:t>
      </w:r>
    </w:p>
    <w:p w14:paraId="67ECCFD6" w14:textId="6FB17117" w:rsidR="00B86A49" w:rsidRDefault="009D3415" w:rsidP="00A41B7B">
      <w:pPr>
        <w:numPr>
          <w:ilvl w:val="0"/>
          <w:numId w:val="8"/>
        </w:numPr>
      </w:pPr>
      <w:proofErr w:type="gramStart"/>
      <w:r>
        <w:t>finalizing</w:t>
      </w:r>
      <w:proofErr w:type="gramEnd"/>
      <w:r>
        <w:t xml:space="preserve"> </w:t>
      </w:r>
      <w:r w:rsidR="00E27775">
        <w:t>the</w:t>
      </w:r>
      <w:r w:rsidR="000342D4" w:rsidRPr="000342D4">
        <w:t xml:space="preserve"> MTR Report and update</w:t>
      </w:r>
      <w:r w:rsidR="00E27775">
        <w:t>d</w:t>
      </w:r>
      <w:r w:rsidR="000342D4" w:rsidRPr="000342D4">
        <w:t xml:space="preserve"> SRF.</w:t>
      </w:r>
    </w:p>
    <w:p w14:paraId="09145262" w14:textId="77777777" w:rsidR="00B86A49" w:rsidRDefault="00B86A49" w:rsidP="00B86A49"/>
    <w:p w14:paraId="6C37BB9F" w14:textId="0B4F5CAC" w:rsidR="00927145" w:rsidRPr="00927145" w:rsidRDefault="00B86A49" w:rsidP="00927145">
      <w:pPr>
        <w:widowControl w:val="0"/>
        <w:rPr>
          <w:lang w:val="en-US"/>
        </w:rPr>
      </w:pPr>
      <w:r w:rsidRPr="00B86A49">
        <w:rPr>
          <w:lang w:val="en-US"/>
        </w:rPr>
        <w:t xml:space="preserve">To achieve these tasks, the Consultant followed standard methodology for </w:t>
      </w:r>
      <w:r w:rsidR="006A2F72">
        <w:rPr>
          <w:lang w:val="en-US"/>
        </w:rPr>
        <w:t xml:space="preserve">UNDP-GEF </w:t>
      </w:r>
      <w:r w:rsidRPr="00B86A49">
        <w:rPr>
          <w:lang w:val="en-US"/>
        </w:rPr>
        <w:t xml:space="preserve">reviews. </w:t>
      </w:r>
      <w:r w:rsidR="00927145">
        <w:rPr>
          <w:lang w:val="en-US"/>
        </w:rPr>
        <w:t xml:space="preserve">This methodology sought </w:t>
      </w:r>
      <w:r w:rsidR="00097A63">
        <w:rPr>
          <w:lang w:val="en-US"/>
        </w:rPr>
        <w:t xml:space="preserve">to </w:t>
      </w:r>
      <w:r w:rsidR="00927145" w:rsidRPr="00927145">
        <w:rPr>
          <w:bCs/>
        </w:rPr>
        <w:t xml:space="preserve">ask questions </w:t>
      </w:r>
      <w:r w:rsidR="00927145" w:rsidRPr="00927145">
        <w:t xml:space="preserve">in </w:t>
      </w:r>
      <w:r w:rsidR="00097A63">
        <w:t xml:space="preserve">the key </w:t>
      </w:r>
      <w:r w:rsidR="00927145" w:rsidRPr="00927145">
        <w:t xml:space="preserve">analysis areas </w:t>
      </w:r>
      <w:r w:rsidR="009A46B3">
        <w:t>through:</w:t>
      </w:r>
    </w:p>
    <w:p w14:paraId="7EA2DC37" w14:textId="77777777" w:rsidR="009A46B3" w:rsidRDefault="009A46B3" w:rsidP="00927145">
      <w:pPr>
        <w:widowControl w:val="0"/>
        <w:rPr>
          <w:b/>
          <w:bCs/>
        </w:rPr>
      </w:pPr>
    </w:p>
    <w:p w14:paraId="3125B8C6" w14:textId="77777777" w:rsidR="00927145" w:rsidRPr="009A46B3" w:rsidRDefault="00927145" w:rsidP="00927145">
      <w:pPr>
        <w:widowControl w:val="0"/>
      </w:pPr>
      <w:r w:rsidRPr="009A46B3">
        <w:rPr>
          <w:bCs/>
        </w:rPr>
        <w:t>1. Review of relevant documents</w:t>
      </w:r>
    </w:p>
    <w:p w14:paraId="0F2E6112" w14:textId="77777777" w:rsidR="00927145" w:rsidRPr="009A46B3" w:rsidRDefault="00927145" w:rsidP="00927145">
      <w:pPr>
        <w:widowControl w:val="0"/>
      </w:pPr>
      <w:r w:rsidRPr="009A46B3">
        <w:rPr>
          <w:bCs/>
        </w:rPr>
        <w:t xml:space="preserve">2. Semi-structured interviews </w:t>
      </w:r>
      <w:r w:rsidRPr="009A46B3">
        <w:t>with all stakeholders:</w:t>
      </w:r>
    </w:p>
    <w:p w14:paraId="014E9A8D" w14:textId="77777777" w:rsidR="00927145" w:rsidRPr="009A46B3" w:rsidRDefault="00927145" w:rsidP="00A41B7B">
      <w:pPr>
        <w:widowControl w:val="0"/>
        <w:numPr>
          <w:ilvl w:val="0"/>
          <w:numId w:val="9"/>
        </w:numPr>
      </w:pPr>
      <w:r w:rsidRPr="009A46B3">
        <w:t>Project team, FA and UNDP staff who have project responsibilities</w:t>
      </w:r>
    </w:p>
    <w:p w14:paraId="3F8BD0BD" w14:textId="77777777" w:rsidR="00927145" w:rsidRPr="009A46B3" w:rsidRDefault="00927145" w:rsidP="00A41B7B">
      <w:pPr>
        <w:widowControl w:val="0"/>
        <w:numPr>
          <w:ilvl w:val="0"/>
          <w:numId w:val="9"/>
        </w:numPr>
      </w:pPr>
      <w:r w:rsidRPr="009A46B3">
        <w:t>Project Manager</w:t>
      </w:r>
    </w:p>
    <w:p w14:paraId="71D3C15E" w14:textId="77777777" w:rsidR="00927145" w:rsidRPr="009A46B3" w:rsidRDefault="00927145" w:rsidP="00A41B7B">
      <w:pPr>
        <w:widowControl w:val="0"/>
        <w:numPr>
          <w:ilvl w:val="0"/>
          <w:numId w:val="9"/>
        </w:numPr>
        <w:ind w:left="714" w:hanging="357"/>
      </w:pPr>
      <w:r w:rsidRPr="009A46B3">
        <w:lastRenderedPageBreak/>
        <w:t>Project stakeholders</w:t>
      </w:r>
    </w:p>
    <w:p w14:paraId="63AE2F3A" w14:textId="77777777" w:rsidR="00927145" w:rsidRPr="009A46B3" w:rsidRDefault="00927145" w:rsidP="00A41B7B">
      <w:pPr>
        <w:widowControl w:val="0"/>
        <w:numPr>
          <w:ilvl w:val="1"/>
          <w:numId w:val="9"/>
        </w:numPr>
        <w:ind w:left="1077" w:hanging="357"/>
      </w:pPr>
      <w:r w:rsidRPr="009A46B3">
        <w:t>Government ministries at national and local level</w:t>
      </w:r>
    </w:p>
    <w:p w14:paraId="2C56BC7B" w14:textId="77777777" w:rsidR="00927145" w:rsidRPr="009A46B3" w:rsidRDefault="00927145" w:rsidP="00A41B7B">
      <w:pPr>
        <w:widowControl w:val="0"/>
        <w:numPr>
          <w:ilvl w:val="1"/>
          <w:numId w:val="9"/>
        </w:numPr>
        <w:ind w:left="1077" w:hanging="357"/>
      </w:pPr>
      <w:r w:rsidRPr="009A46B3">
        <w:t>Community members</w:t>
      </w:r>
    </w:p>
    <w:p w14:paraId="1689908E" w14:textId="77777777" w:rsidR="00927145" w:rsidRPr="009A46B3" w:rsidRDefault="00927145" w:rsidP="00A41B7B">
      <w:pPr>
        <w:widowControl w:val="0"/>
        <w:numPr>
          <w:ilvl w:val="1"/>
          <w:numId w:val="9"/>
        </w:numPr>
        <w:ind w:left="1077" w:hanging="357"/>
      </w:pPr>
      <w:r w:rsidRPr="009A46B3">
        <w:t>Service Providers</w:t>
      </w:r>
    </w:p>
    <w:p w14:paraId="367B5135" w14:textId="77777777" w:rsidR="00927145" w:rsidRPr="009A46B3" w:rsidRDefault="00927145" w:rsidP="00927145">
      <w:pPr>
        <w:widowControl w:val="0"/>
      </w:pPr>
      <w:r w:rsidRPr="009A46B3">
        <w:rPr>
          <w:bCs/>
        </w:rPr>
        <w:t xml:space="preserve">3. Direct observations </w:t>
      </w:r>
      <w:r w:rsidRPr="009A46B3">
        <w:t>of project-related activities and outputs</w:t>
      </w:r>
    </w:p>
    <w:p w14:paraId="468B3778" w14:textId="6849F33C" w:rsidR="00927145" w:rsidRPr="009A46B3" w:rsidRDefault="00927145" w:rsidP="00927145">
      <w:pPr>
        <w:widowControl w:val="0"/>
      </w:pPr>
      <w:r w:rsidRPr="009A46B3">
        <w:rPr>
          <w:bCs/>
        </w:rPr>
        <w:t xml:space="preserve">4. Workshop </w:t>
      </w:r>
      <w:r w:rsidRPr="009A46B3">
        <w:t xml:space="preserve">with Project team and stakeholders on SRF and Impact </w:t>
      </w:r>
    </w:p>
    <w:p w14:paraId="1CD5EA3E" w14:textId="77777777" w:rsidR="00927145" w:rsidRDefault="00927145" w:rsidP="00A855E1">
      <w:pPr>
        <w:widowControl w:val="0"/>
        <w:rPr>
          <w:lang w:val="en-US"/>
        </w:rPr>
      </w:pPr>
    </w:p>
    <w:p w14:paraId="78052F0B" w14:textId="38C00636" w:rsidR="009A46B3" w:rsidRDefault="009A46B3" w:rsidP="00A855E1">
      <w:pPr>
        <w:widowControl w:val="0"/>
        <w:rPr>
          <w:lang w:val="en-US"/>
        </w:rPr>
      </w:pPr>
      <w:r>
        <w:rPr>
          <w:lang w:val="en-US"/>
        </w:rPr>
        <w:t xml:space="preserve">The observations from these different </w:t>
      </w:r>
      <w:r w:rsidR="005164D9">
        <w:rPr>
          <w:lang w:val="en-US"/>
        </w:rPr>
        <w:t xml:space="preserve">data sources were cross-checked against each other, in a process of "triangulation". </w:t>
      </w:r>
    </w:p>
    <w:p w14:paraId="34AE4691" w14:textId="77777777" w:rsidR="00927145" w:rsidRDefault="00927145" w:rsidP="00A855E1">
      <w:pPr>
        <w:widowControl w:val="0"/>
        <w:rPr>
          <w:lang w:val="en-US"/>
        </w:rPr>
      </w:pPr>
    </w:p>
    <w:p w14:paraId="1C2808D4" w14:textId="3EDC2636" w:rsidR="00B86A49" w:rsidRPr="006A2F72" w:rsidRDefault="00B86A49" w:rsidP="00A855E1">
      <w:pPr>
        <w:widowControl w:val="0"/>
      </w:pPr>
      <w:r>
        <w:rPr>
          <w:lang w:val="en-US"/>
        </w:rPr>
        <w:t xml:space="preserve">After the contract was concluded, discussions </w:t>
      </w:r>
      <w:r w:rsidR="005164D9">
        <w:rPr>
          <w:lang w:val="en-US"/>
        </w:rPr>
        <w:t xml:space="preserve">by email and Skype </w:t>
      </w:r>
      <w:r>
        <w:rPr>
          <w:lang w:val="en-US"/>
        </w:rPr>
        <w:t xml:space="preserve">with </w:t>
      </w:r>
      <w:r w:rsidR="005164D9">
        <w:rPr>
          <w:lang w:val="en-US"/>
        </w:rPr>
        <w:t xml:space="preserve">UNDP </w:t>
      </w:r>
      <w:r w:rsidR="00D77680">
        <w:rPr>
          <w:lang w:val="en-US"/>
        </w:rPr>
        <w:t xml:space="preserve">Regional Office and Country Office (CO) personnel </w:t>
      </w:r>
      <w:r w:rsidR="005164D9">
        <w:rPr>
          <w:lang w:val="en-US"/>
        </w:rPr>
        <w:t xml:space="preserve">and </w:t>
      </w:r>
      <w:r w:rsidR="00D77680">
        <w:rPr>
          <w:lang w:val="en-US"/>
        </w:rPr>
        <w:t xml:space="preserve">with </w:t>
      </w:r>
      <w:r>
        <w:rPr>
          <w:lang w:val="en-US"/>
        </w:rPr>
        <w:t xml:space="preserve">Project Team </w:t>
      </w:r>
      <w:r w:rsidR="00D77680">
        <w:rPr>
          <w:lang w:val="en-US"/>
        </w:rPr>
        <w:t xml:space="preserve">members </w:t>
      </w:r>
      <w:r>
        <w:rPr>
          <w:lang w:val="en-US"/>
        </w:rPr>
        <w:t>defined and confirmed the logistics of the mission</w:t>
      </w:r>
      <w:r w:rsidR="005164D9">
        <w:rPr>
          <w:lang w:val="en-US"/>
        </w:rPr>
        <w:t>,</w:t>
      </w:r>
      <w:r>
        <w:rPr>
          <w:lang w:val="en-US"/>
        </w:rPr>
        <w:t xml:space="preserve"> and its itinerary of consultations and site visits. Key documents were assembled</w:t>
      </w:r>
      <w:r w:rsidR="006A2F72">
        <w:rPr>
          <w:lang w:val="en-US"/>
        </w:rPr>
        <w:t xml:space="preserve"> and initial study began</w:t>
      </w:r>
      <w:r>
        <w:rPr>
          <w:lang w:val="en-US"/>
        </w:rPr>
        <w:t xml:space="preserve">. </w:t>
      </w:r>
    </w:p>
    <w:p w14:paraId="37A6B9D7" w14:textId="77777777" w:rsidR="00B86A49" w:rsidRDefault="00B86A49" w:rsidP="00A855E1">
      <w:pPr>
        <w:widowControl w:val="0"/>
        <w:rPr>
          <w:lang w:val="en-US"/>
        </w:rPr>
      </w:pPr>
    </w:p>
    <w:p w14:paraId="265070EF" w14:textId="494D890A" w:rsidR="00A70F21" w:rsidRDefault="00B86A49" w:rsidP="00B92601">
      <w:pPr>
        <w:rPr>
          <w:lang w:val="en-US"/>
        </w:rPr>
      </w:pPr>
      <w:r>
        <w:rPr>
          <w:lang w:val="en-US"/>
        </w:rPr>
        <w:t>The Consultant</w:t>
      </w:r>
      <w:r w:rsidR="008815A0">
        <w:rPr>
          <w:lang w:val="en-US"/>
        </w:rPr>
        <w:t xml:space="preserve">, </w:t>
      </w:r>
      <w:proofErr w:type="spellStart"/>
      <w:r w:rsidR="008815A0">
        <w:rPr>
          <w:lang w:val="en-US"/>
        </w:rPr>
        <w:t>Dr</w:t>
      </w:r>
      <w:proofErr w:type="spellEnd"/>
      <w:r w:rsidR="008815A0">
        <w:rPr>
          <w:lang w:val="en-US"/>
        </w:rPr>
        <w:t xml:space="preserve"> W Keith Lindsay,</w:t>
      </w:r>
      <w:r>
        <w:rPr>
          <w:lang w:val="en-US"/>
        </w:rPr>
        <w:t xml:space="preserve"> arrived in Phnom Penh on 18 May 2014. Consultations and meetings began on </w:t>
      </w:r>
      <w:r w:rsidR="00A855E1">
        <w:rPr>
          <w:lang w:val="en-US"/>
        </w:rPr>
        <w:t xml:space="preserve">19 May 2014. A full itinerary </w:t>
      </w:r>
      <w:r w:rsidR="00D77680">
        <w:rPr>
          <w:lang w:val="en-US"/>
        </w:rPr>
        <w:t xml:space="preserve">of visits and meetings </w:t>
      </w:r>
      <w:r w:rsidR="00A855E1">
        <w:rPr>
          <w:lang w:val="en-US"/>
        </w:rPr>
        <w:t>can be found in</w:t>
      </w:r>
      <w:r w:rsidR="00F11AAE">
        <w:rPr>
          <w:lang w:val="en-US"/>
        </w:rPr>
        <w:t xml:space="preserve"> </w:t>
      </w:r>
      <w:r w:rsidR="00F11AAE" w:rsidRPr="00ED7413">
        <w:rPr>
          <w:b/>
          <w:highlight w:val="yellow"/>
          <w:lang w:val="en-US"/>
        </w:rPr>
        <w:fldChar w:fldCharType="begin"/>
      </w:r>
      <w:r w:rsidR="00F11AAE" w:rsidRPr="00ED7413">
        <w:rPr>
          <w:b/>
          <w:lang w:val="en-US"/>
        </w:rPr>
        <w:instrText xml:space="preserve"> REF _Ref265486872 \h </w:instrText>
      </w:r>
      <w:r w:rsidR="00F11AAE" w:rsidRPr="00ED7413">
        <w:rPr>
          <w:b/>
          <w:highlight w:val="yellow"/>
          <w:lang w:val="en-US"/>
        </w:rPr>
      </w:r>
      <w:r w:rsidR="00F11AAE" w:rsidRPr="00ED7413">
        <w:rPr>
          <w:b/>
          <w:highlight w:val="yellow"/>
          <w:lang w:val="en-US"/>
        </w:rPr>
        <w:fldChar w:fldCharType="separate"/>
      </w:r>
      <w:r w:rsidR="00BF1672">
        <w:t>Annex 2</w:t>
      </w:r>
      <w:r w:rsidR="00F11AAE" w:rsidRPr="00ED7413">
        <w:rPr>
          <w:b/>
          <w:highlight w:val="yellow"/>
          <w:lang w:val="en-US"/>
        </w:rPr>
        <w:fldChar w:fldCharType="end"/>
      </w:r>
      <w:r w:rsidR="00ED7413">
        <w:rPr>
          <w:lang w:val="en-US"/>
        </w:rPr>
        <w:t>.</w:t>
      </w:r>
      <w:r w:rsidR="00A855E1">
        <w:rPr>
          <w:lang w:val="en-US"/>
        </w:rPr>
        <w:t xml:space="preserve"> </w:t>
      </w:r>
      <w:r>
        <w:rPr>
          <w:lang w:val="en-US"/>
        </w:rPr>
        <w:t xml:space="preserve">The </w:t>
      </w:r>
      <w:r w:rsidR="00A855E1">
        <w:rPr>
          <w:lang w:val="en-US"/>
        </w:rPr>
        <w:t xml:space="preserve">first meeting was held with the </w:t>
      </w:r>
      <w:r>
        <w:rPr>
          <w:lang w:val="en-US"/>
        </w:rPr>
        <w:t xml:space="preserve">GEF Focal Point in his office. This </w:t>
      </w:r>
      <w:r w:rsidR="009C65AD">
        <w:rPr>
          <w:lang w:val="en-US"/>
        </w:rPr>
        <w:t xml:space="preserve">initial meeting </w:t>
      </w:r>
      <w:r>
        <w:rPr>
          <w:lang w:val="en-US"/>
        </w:rPr>
        <w:t>was followed by a</w:t>
      </w:r>
      <w:r w:rsidR="00A70F21">
        <w:rPr>
          <w:lang w:val="en-US"/>
        </w:rPr>
        <w:t xml:space="preserve">n inception meeting in </w:t>
      </w:r>
      <w:r>
        <w:rPr>
          <w:lang w:val="en-US"/>
        </w:rPr>
        <w:t>the SFM Project office</w:t>
      </w:r>
      <w:r w:rsidR="00A70F21">
        <w:rPr>
          <w:lang w:val="en-US"/>
        </w:rPr>
        <w:t xml:space="preserve">, during which the consultant was briefed on </w:t>
      </w:r>
      <w:r w:rsidR="0053666A">
        <w:rPr>
          <w:lang w:val="en-US"/>
        </w:rPr>
        <w:t xml:space="preserve">the background of the </w:t>
      </w:r>
      <w:proofErr w:type="spellStart"/>
      <w:r w:rsidR="0053666A">
        <w:rPr>
          <w:lang w:val="en-US"/>
        </w:rPr>
        <w:t>programme</w:t>
      </w:r>
      <w:proofErr w:type="spellEnd"/>
      <w:r w:rsidR="0053666A">
        <w:rPr>
          <w:lang w:val="en-US"/>
        </w:rPr>
        <w:t>, documentation sources and stakeholder identification, deliverables expected a</w:t>
      </w:r>
      <w:r w:rsidR="00A855E1">
        <w:rPr>
          <w:lang w:val="en-US"/>
        </w:rPr>
        <w:t xml:space="preserve">nd the timing of such delivery. </w:t>
      </w:r>
    </w:p>
    <w:p w14:paraId="74A8D543" w14:textId="77777777" w:rsidR="0053666A" w:rsidRDefault="0053666A" w:rsidP="00A70F21">
      <w:pPr>
        <w:rPr>
          <w:lang w:val="en-US"/>
        </w:rPr>
      </w:pPr>
    </w:p>
    <w:p w14:paraId="0C0A6C5F" w14:textId="1F631035" w:rsidR="0053666A" w:rsidRDefault="0053666A" w:rsidP="00A70F21">
      <w:pPr>
        <w:rPr>
          <w:lang w:val="en-US"/>
        </w:rPr>
      </w:pPr>
      <w:r>
        <w:rPr>
          <w:lang w:val="en-US"/>
        </w:rPr>
        <w:t xml:space="preserve">A field visit to </w:t>
      </w:r>
      <w:r w:rsidR="00A27A0D">
        <w:rPr>
          <w:lang w:val="en-US"/>
        </w:rPr>
        <w:t xml:space="preserve">a sample of project </w:t>
      </w:r>
      <w:r w:rsidR="005164D9">
        <w:rPr>
          <w:lang w:val="en-US"/>
        </w:rPr>
        <w:t xml:space="preserve">sites in </w:t>
      </w:r>
      <w:proofErr w:type="spellStart"/>
      <w:r w:rsidR="00B86A49">
        <w:rPr>
          <w:lang w:val="en-US"/>
        </w:rPr>
        <w:t>Pursat</w:t>
      </w:r>
      <w:proofErr w:type="spellEnd"/>
      <w:r w:rsidR="00B86A49">
        <w:rPr>
          <w:lang w:val="en-US"/>
        </w:rPr>
        <w:t xml:space="preserve"> and Kampong </w:t>
      </w:r>
      <w:proofErr w:type="spellStart"/>
      <w:r w:rsidR="00B86A49">
        <w:rPr>
          <w:lang w:val="en-US"/>
        </w:rPr>
        <w:t>Chnnang</w:t>
      </w:r>
      <w:proofErr w:type="spellEnd"/>
      <w:r w:rsidR="00B86A49">
        <w:rPr>
          <w:lang w:val="en-US"/>
        </w:rPr>
        <w:t xml:space="preserve"> provinces </w:t>
      </w:r>
      <w:r>
        <w:rPr>
          <w:lang w:val="en-US"/>
        </w:rPr>
        <w:t xml:space="preserve">was made during </w:t>
      </w:r>
      <w:r w:rsidR="00A855E1">
        <w:rPr>
          <w:lang w:val="en-US"/>
        </w:rPr>
        <w:t xml:space="preserve">19-23 </w:t>
      </w:r>
      <w:r w:rsidR="00FE2E47">
        <w:rPr>
          <w:lang w:val="en-US"/>
        </w:rPr>
        <w:t>May</w:t>
      </w:r>
      <w:r>
        <w:rPr>
          <w:lang w:val="en-US"/>
        </w:rPr>
        <w:t>.</w:t>
      </w:r>
      <w:r w:rsidR="00BA0D7B">
        <w:rPr>
          <w:lang w:val="en-US"/>
        </w:rPr>
        <w:t xml:space="preserve"> </w:t>
      </w:r>
      <w:r w:rsidR="00C538E2">
        <w:rPr>
          <w:lang w:val="en-US"/>
        </w:rPr>
        <w:t>Consultation of stakeholders occurred during 23 -29 May</w:t>
      </w:r>
      <w:r w:rsidR="009C65AD">
        <w:rPr>
          <w:lang w:val="en-US"/>
        </w:rPr>
        <w:t xml:space="preserve">; a list of persons met during the </w:t>
      </w:r>
      <w:r w:rsidR="001C6041">
        <w:rPr>
          <w:lang w:val="en-US"/>
        </w:rPr>
        <w:t>time spent in Phnom Penh, and a partial list of persons met during site visits (</w:t>
      </w:r>
      <w:r w:rsidR="00A27A0D">
        <w:rPr>
          <w:lang w:val="en-US"/>
        </w:rPr>
        <w:t xml:space="preserve">lists of attendees of </w:t>
      </w:r>
      <w:r w:rsidR="001C6041">
        <w:rPr>
          <w:lang w:val="en-US"/>
        </w:rPr>
        <w:t>meetings</w:t>
      </w:r>
      <w:r w:rsidR="00A27A0D">
        <w:rPr>
          <w:lang w:val="en-US"/>
        </w:rPr>
        <w:t xml:space="preserve"> on 20 May</w:t>
      </w:r>
      <w:r w:rsidR="001C6041">
        <w:rPr>
          <w:lang w:val="en-US"/>
        </w:rPr>
        <w:t xml:space="preserve">) </w:t>
      </w:r>
      <w:r w:rsidR="009C65AD">
        <w:rPr>
          <w:lang w:val="en-US"/>
        </w:rPr>
        <w:t>is given in</w:t>
      </w:r>
      <w:r w:rsidR="00ED7413">
        <w:rPr>
          <w:lang w:val="en-US"/>
        </w:rPr>
        <w:t xml:space="preserve"> </w:t>
      </w:r>
      <w:r w:rsidR="00ED7413" w:rsidRPr="00ED7413">
        <w:rPr>
          <w:b/>
          <w:lang w:val="en-US"/>
        </w:rPr>
        <w:fldChar w:fldCharType="begin"/>
      </w:r>
      <w:r w:rsidR="00ED7413" w:rsidRPr="00ED7413">
        <w:rPr>
          <w:b/>
          <w:lang w:val="en-US"/>
        </w:rPr>
        <w:instrText xml:space="preserve"> REF _Ref272088465 \h </w:instrText>
      </w:r>
      <w:r w:rsidR="00ED7413" w:rsidRPr="00ED7413">
        <w:rPr>
          <w:b/>
          <w:lang w:val="en-US"/>
        </w:rPr>
      </w:r>
      <w:r w:rsidR="00ED7413" w:rsidRPr="00ED7413">
        <w:rPr>
          <w:b/>
          <w:lang w:val="en-US"/>
        </w:rPr>
        <w:fldChar w:fldCharType="separate"/>
      </w:r>
      <w:r w:rsidR="00BF1672">
        <w:t xml:space="preserve">Annex 3. </w:t>
      </w:r>
      <w:r w:rsidR="00BF1672" w:rsidRPr="00561E6D">
        <w:rPr>
          <w:szCs w:val="28"/>
        </w:rPr>
        <w:t>List of persons interviewed</w:t>
      </w:r>
      <w:r w:rsidR="00ED7413" w:rsidRPr="00ED7413">
        <w:rPr>
          <w:b/>
          <w:lang w:val="en-US"/>
        </w:rPr>
        <w:fldChar w:fldCharType="end"/>
      </w:r>
      <w:r w:rsidR="00F11AAE">
        <w:rPr>
          <w:lang w:val="en-US"/>
        </w:rPr>
        <w:t xml:space="preserve">. </w:t>
      </w:r>
      <w:r w:rsidR="00BA0D7B">
        <w:rPr>
          <w:lang w:val="en-US"/>
        </w:rPr>
        <w:t xml:space="preserve">Document </w:t>
      </w:r>
      <w:r w:rsidR="009C65AD">
        <w:rPr>
          <w:lang w:val="en-US"/>
        </w:rPr>
        <w:t xml:space="preserve">collection and </w:t>
      </w:r>
      <w:r w:rsidR="00BA0D7B">
        <w:rPr>
          <w:lang w:val="en-US"/>
        </w:rPr>
        <w:t>review has occurred throughout the mission</w:t>
      </w:r>
      <w:r w:rsidR="00F11AAE">
        <w:rPr>
          <w:lang w:val="en-US"/>
        </w:rPr>
        <w:t xml:space="preserve"> and </w:t>
      </w:r>
      <w:r w:rsidR="00A27A0D">
        <w:rPr>
          <w:lang w:val="en-US"/>
        </w:rPr>
        <w:t xml:space="preserve">during </w:t>
      </w:r>
      <w:r w:rsidR="00F11AAE">
        <w:rPr>
          <w:lang w:val="en-US"/>
        </w:rPr>
        <w:t>periods both preceding and following it</w:t>
      </w:r>
      <w:r w:rsidR="009C65AD">
        <w:rPr>
          <w:lang w:val="en-US"/>
        </w:rPr>
        <w:t>; a list of the documents examined is provided in</w:t>
      </w:r>
      <w:r w:rsidR="00ED7413">
        <w:rPr>
          <w:lang w:val="en-US"/>
        </w:rPr>
        <w:t xml:space="preserve"> </w:t>
      </w:r>
      <w:r w:rsidR="00ED7413" w:rsidRPr="00ED7413">
        <w:rPr>
          <w:b/>
          <w:highlight w:val="yellow"/>
          <w:lang w:val="en-US"/>
        </w:rPr>
        <w:fldChar w:fldCharType="begin"/>
      </w:r>
      <w:r w:rsidR="00ED7413" w:rsidRPr="00ED7413">
        <w:rPr>
          <w:b/>
          <w:lang w:val="en-US"/>
        </w:rPr>
        <w:instrText xml:space="preserve"> REF _Ref272088500 \h </w:instrText>
      </w:r>
      <w:r w:rsidR="00ED7413" w:rsidRPr="00ED7413">
        <w:rPr>
          <w:b/>
          <w:highlight w:val="yellow"/>
          <w:lang w:val="en-US"/>
        </w:rPr>
      </w:r>
      <w:r w:rsidR="00ED7413" w:rsidRPr="00ED7413">
        <w:rPr>
          <w:b/>
          <w:highlight w:val="yellow"/>
          <w:lang w:val="en-US"/>
        </w:rPr>
        <w:fldChar w:fldCharType="separate"/>
      </w:r>
      <w:r w:rsidR="00BF1672">
        <w:t xml:space="preserve">Annex 4. </w:t>
      </w:r>
      <w:r w:rsidR="00BF1672" w:rsidRPr="00561E6D">
        <w:rPr>
          <w:szCs w:val="28"/>
        </w:rPr>
        <w:t>List of documents reviewed</w:t>
      </w:r>
      <w:r w:rsidR="00ED7413" w:rsidRPr="00ED7413">
        <w:rPr>
          <w:b/>
          <w:highlight w:val="yellow"/>
          <w:lang w:val="en-US"/>
        </w:rPr>
        <w:fldChar w:fldCharType="end"/>
      </w:r>
      <w:r w:rsidR="00BA0D7B">
        <w:rPr>
          <w:lang w:val="en-US"/>
        </w:rPr>
        <w:t xml:space="preserve">. </w:t>
      </w:r>
      <w:r>
        <w:rPr>
          <w:lang w:val="en-US"/>
        </w:rPr>
        <w:t xml:space="preserve"> </w:t>
      </w:r>
    </w:p>
    <w:p w14:paraId="5173F37F" w14:textId="0DF9A0D9" w:rsidR="00FE2E47" w:rsidRDefault="00FE2E47" w:rsidP="00A70F21">
      <w:pPr>
        <w:rPr>
          <w:lang w:val="en-US"/>
        </w:rPr>
      </w:pPr>
    </w:p>
    <w:p w14:paraId="2C29E88D" w14:textId="443F5624" w:rsidR="0053666A" w:rsidRDefault="000D5E01" w:rsidP="00A70F21">
      <w:pPr>
        <w:rPr>
          <w:lang w:val="en-US"/>
        </w:rPr>
      </w:pPr>
      <w:r>
        <w:rPr>
          <w:lang w:val="en-US"/>
        </w:rPr>
        <w:t xml:space="preserve">A </w:t>
      </w:r>
      <w:r w:rsidR="00C538E2">
        <w:rPr>
          <w:lang w:val="en-US"/>
        </w:rPr>
        <w:t xml:space="preserve">consultative </w:t>
      </w:r>
      <w:r>
        <w:rPr>
          <w:lang w:val="en-US"/>
        </w:rPr>
        <w:t xml:space="preserve">workshop </w:t>
      </w:r>
      <w:r w:rsidR="00C538E2">
        <w:rPr>
          <w:lang w:val="en-US"/>
        </w:rPr>
        <w:t>to revi</w:t>
      </w:r>
      <w:r w:rsidR="00FE2E47">
        <w:rPr>
          <w:lang w:val="en-US"/>
        </w:rPr>
        <w:t xml:space="preserve">ew and revise the SRF </w:t>
      </w:r>
      <w:r>
        <w:rPr>
          <w:lang w:val="en-US"/>
        </w:rPr>
        <w:t xml:space="preserve">was held </w:t>
      </w:r>
      <w:r w:rsidR="00417603">
        <w:rPr>
          <w:lang w:val="en-US"/>
        </w:rPr>
        <w:t xml:space="preserve">in </w:t>
      </w:r>
      <w:r w:rsidR="00FE2E47">
        <w:rPr>
          <w:lang w:val="en-US"/>
        </w:rPr>
        <w:t xml:space="preserve">Phnom Penh </w:t>
      </w:r>
      <w:r>
        <w:rPr>
          <w:lang w:val="en-US"/>
        </w:rPr>
        <w:t xml:space="preserve">on </w:t>
      </w:r>
      <w:r w:rsidR="00FE2E47">
        <w:rPr>
          <w:lang w:val="en-US"/>
        </w:rPr>
        <w:t>30 May</w:t>
      </w:r>
      <w:r w:rsidR="00417603">
        <w:rPr>
          <w:lang w:val="en-US"/>
        </w:rPr>
        <w:t xml:space="preserve">, </w:t>
      </w:r>
      <w:r w:rsidR="00FE2E47">
        <w:rPr>
          <w:lang w:val="en-US"/>
        </w:rPr>
        <w:t xml:space="preserve">with </w:t>
      </w:r>
      <w:r w:rsidR="00417603">
        <w:rPr>
          <w:lang w:val="en-US"/>
        </w:rPr>
        <w:t>a broad range of stakeholders</w:t>
      </w:r>
      <w:r w:rsidR="00D77680">
        <w:rPr>
          <w:lang w:val="en-US"/>
        </w:rPr>
        <w:t xml:space="preserve"> and project partners</w:t>
      </w:r>
      <w:r>
        <w:rPr>
          <w:lang w:val="en-US"/>
        </w:rPr>
        <w:t>. A</w:t>
      </w:r>
      <w:r w:rsidR="00FE2E47">
        <w:rPr>
          <w:lang w:val="en-US"/>
        </w:rPr>
        <w:t xml:space="preserve"> </w:t>
      </w:r>
      <w:r w:rsidR="00C538E2">
        <w:rPr>
          <w:lang w:val="en-US"/>
        </w:rPr>
        <w:t>briefing meeting was held on 2 June in the FA meeting room, to present initial findings and the draft SRF</w:t>
      </w:r>
      <w:r w:rsidR="00FE2E47">
        <w:rPr>
          <w:lang w:val="en-US"/>
        </w:rPr>
        <w:t xml:space="preserve"> </w:t>
      </w:r>
      <w:r w:rsidR="00060934">
        <w:rPr>
          <w:lang w:val="en-US"/>
        </w:rPr>
        <w:t>to key stakeholders for their comment and feedback</w:t>
      </w:r>
      <w:r>
        <w:rPr>
          <w:lang w:val="en-US"/>
        </w:rPr>
        <w:t xml:space="preserve">. </w:t>
      </w:r>
    </w:p>
    <w:p w14:paraId="4CD888D5" w14:textId="77777777" w:rsidR="00060934" w:rsidRDefault="00060934" w:rsidP="00A70F21">
      <w:pPr>
        <w:rPr>
          <w:lang w:val="en-US"/>
        </w:rPr>
      </w:pPr>
    </w:p>
    <w:p w14:paraId="2A06207B" w14:textId="747AC676" w:rsidR="00060934" w:rsidRDefault="00060934" w:rsidP="00A70F21">
      <w:pPr>
        <w:rPr>
          <w:lang w:val="en-US"/>
        </w:rPr>
      </w:pPr>
      <w:r>
        <w:rPr>
          <w:lang w:val="en-US"/>
        </w:rPr>
        <w:t xml:space="preserve">The findings from the evaluation mission, together with comments received during the briefing meeting, </w:t>
      </w:r>
      <w:r w:rsidR="009D3415">
        <w:rPr>
          <w:lang w:val="en-US"/>
        </w:rPr>
        <w:t xml:space="preserve">were </w:t>
      </w:r>
      <w:r>
        <w:rPr>
          <w:lang w:val="en-US"/>
        </w:rPr>
        <w:t>summ</w:t>
      </w:r>
      <w:r w:rsidR="009D3415">
        <w:rPr>
          <w:lang w:val="en-US"/>
        </w:rPr>
        <w:t>arized in a draft version of the</w:t>
      </w:r>
      <w:r>
        <w:rPr>
          <w:lang w:val="en-US"/>
        </w:rPr>
        <w:t xml:space="preserve"> MTR report. Comments received on </w:t>
      </w:r>
      <w:r w:rsidR="009D3415">
        <w:rPr>
          <w:lang w:val="en-US"/>
        </w:rPr>
        <w:t xml:space="preserve">the </w:t>
      </w:r>
      <w:r>
        <w:rPr>
          <w:lang w:val="en-US"/>
        </w:rPr>
        <w:t xml:space="preserve">draft text </w:t>
      </w:r>
      <w:r w:rsidR="009D3415">
        <w:rPr>
          <w:lang w:val="en-US"/>
        </w:rPr>
        <w:t xml:space="preserve">were </w:t>
      </w:r>
      <w:r>
        <w:rPr>
          <w:lang w:val="en-US"/>
        </w:rPr>
        <w:t xml:space="preserve">then incorporated into a final version, with an audit trail summarizing these comments and the Consultant's response. </w:t>
      </w:r>
    </w:p>
    <w:p w14:paraId="25976FC5" w14:textId="77777777" w:rsidR="00701A1F" w:rsidRPr="00A70F21" w:rsidRDefault="00701A1F" w:rsidP="00A70F21">
      <w:pPr>
        <w:rPr>
          <w:lang w:val="en-US"/>
        </w:rPr>
      </w:pPr>
    </w:p>
    <w:p w14:paraId="335E4927" w14:textId="6D3E66E3" w:rsidR="00B86A49" w:rsidRPr="00EC5917" w:rsidRDefault="00E27775" w:rsidP="00B86A49">
      <w:pPr>
        <w:pStyle w:val="Heading2"/>
        <w:rPr>
          <w:rFonts w:eastAsiaTheme="majorEastAsia"/>
        </w:rPr>
      </w:pPr>
      <w:bookmarkStart w:id="16" w:name="_Toc264799188"/>
      <w:bookmarkStart w:id="17" w:name="_Toc272951683"/>
      <w:r>
        <w:rPr>
          <w:rFonts w:eastAsiaTheme="majorEastAsia"/>
        </w:rPr>
        <w:t xml:space="preserve">Structure of the </w:t>
      </w:r>
      <w:r w:rsidR="00B86A49">
        <w:rPr>
          <w:rFonts w:eastAsiaTheme="majorEastAsia"/>
        </w:rPr>
        <w:t>review report</w:t>
      </w:r>
      <w:bookmarkEnd w:id="16"/>
      <w:bookmarkEnd w:id="17"/>
    </w:p>
    <w:p w14:paraId="1FD3F207" w14:textId="45B8019B" w:rsidR="00B86A49" w:rsidRDefault="00B86A49" w:rsidP="00B86A49">
      <w:r>
        <w:t xml:space="preserve">The review report </w:t>
      </w:r>
      <w:r w:rsidR="00EE0855">
        <w:t>is comprised of</w:t>
      </w:r>
      <w:r>
        <w:t>:</w:t>
      </w:r>
    </w:p>
    <w:p w14:paraId="30C749E2" w14:textId="0081453A" w:rsidR="008815A0" w:rsidRPr="00EE0855" w:rsidRDefault="00EE0855" w:rsidP="00BF0670">
      <w:pPr>
        <w:pStyle w:val="ListParagraph"/>
        <w:numPr>
          <w:ilvl w:val="0"/>
          <w:numId w:val="4"/>
        </w:numPr>
        <w:ind w:left="357" w:hanging="357"/>
      </w:pPr>
      <w:r>
        <w:t xml:space="preserve">an </w:t>
      </w:r>
      <w:r w:rsidRPr="00EE0855">
        <w:t xml:space="preserve">Executive Summary, with Project Summary Table, </w:t>
      </w:r>
      <w:r>
        <w:t xml:space="preserve">a brief project description, a Review rating table and a summary of </w:t>
      </w:r>
      <w:r w:rsidRPr="00EE0855">
        <w:rPr>
          <w:lang w:val="en-GB"/>
        </w:rPr>
        <w:t>of conclusions, recommendations and lessons learnt</w:t>
      </w:r>
    </w:p>
    <w:p w14:paraId="66D65A7F" w14:textId="461CECC9" w:rsidR="00060934" w:rsidRDefault="00EE0855" w:rsidP="00BF0670">
      <w:pPr>
        <w:pStyle w:val="ListParagraph"/>
        <w:numPr>
          <w:ilvl w:val="0"/>
          <w:numId w:val="4"/>
        </w:numPr>
        <w:ind w:left="357" w:hanging="357"/>
      </w:pPr>
      <w:r>
        <w:t xml:space="preserve">an </w:t>
      </w:r>
      <w:r w:rsidR="0079532C">
        <w:t>i</w:t>
      </w:r>
      <w:r w:rsidR="00060934">
        <w:t>ntroduction, summarizing the review's purpose, scope and methodology</w:t>
      </w:r>
    </w:p>
    <w:p w14:paraId="20F8CB37" w14:textId="59D4B638" w:rsidR="00B86A49" w:rsidRPr="00060934" w:rsidRDefault="00EE0855" w:rsidP="00BF0670">
      <w:pPr>
        <w:pStyle w:val="ListParagraph"/>
        <w:numPr>
          <w:ilvl w:val="0"/>
          <w:numId w:val="4"/>
        </w:numPr>
        <w:ind w:left="357" w:hanging="357"/>
      </w:pPr>
      <w:r w:rsidRPr="00060934">
        <w:t xml:space="preserve">a brief description of </w:t>
      </w:r>
      <w:r>
        <w:t xml:space="preserve">the project </w:t>
      </w:r>
      <w:r w:rsidR="00060934">
        <w:t xml:space="preserve">and </w:t>
      </w:r>
      <w:r>
        <w:t xml:space="preserve">its </w:t>
      </w:r>
      <w:r w:rsidR="00060934">
        <w:t xml:space="preserve">development context, including </w:t>
      </w:r>
      <w:r w:rsidR="00060934" w:rsidRPr="00060934">
        <w:t>the background to the project</w:t>
      </w:r>
    </w:p>
    <w:p w14:paraId="0398BA33" w14:textId="77777777" w:rsidR="00B86A49" w:rsidRPr="009C375E" w:rsidRDefault="00B86A49" w:rsidP="00BF0670">
      <w:pPr>
        <w:pStyle w:val="ListParagraph"/>
        <w:numPr>
          <w:ilvl w:val="0"/>
          <w:numId w:val="4"/>
        </w:numPr>
        <w:ind w:left="357" w:hanging="357"/>
      </w:pPr>
      <w:r w:rsidRPr="009C375E">
        <w:t xml:space="preserve">the findings, conclusions and recommendations of the </w:t>
      </w:r>
      <w:r>
        <w:t>Mid-Term Review</w:t>
      </w:r>
    </w:p>
    <w:p w14:paraId="152BF95E" w14:textId="12F4E04D" w:rsidR="00B86A49" w:rsidRPr="009C375E" w:rsidRDefault="00EE0855" w:rsidP="00BF0670">
      <w:pPr>
        <w:pStyle w:val="ListParagraph"/>
        <w:numPr>
          <w:ilvl w:val="0"/>
          <w:numId w:val="4"/>
        </w:numPr>
        <w:ind w:left="357" w:hanging="357"/>
      </w:pPr>
      <w:proofErr w:type="gramStart"/>
      <w:r>
        <w:lastRenderedPageBreak/>
        <w:t>annexes</w:t>
      </w:r>
      <w:proofErr w:type="gramEnd"/>
      <w:r>
        <w:t xml:space="preserve"> including </w:t>
      </w:r>
      <w:r w:rsidR="00C25355">
        <w:t xml:space="preserve">information about the review process, </w:t>
      </w:r>
      <w:r>
        <w:t xml:space="preserve">project co-financing, </w:t>
      </w:r>
      <w:r w:rsidR="00B86A49">
        <w:t>a proposed revised Strategic Results Framework</w:t>
      </w:r>
      <w:r w:rsidR="00C25355">
        <w:t>, capacity development scorecard.</w:t>
      </w:r>
    </w:p>
    <w:p w14:paraId="347CE9A5" w14:textId="62E2E0D1" w:rsidR="001556B0" w:rsidRDefault="005F7F4B" w:rsidP="002218EE">
      <w:pPr>
        <w:pStyle w:val="Heading1"/>
      </w:pPr>
      <w:bookmarkStart w:id="18" w:name="_Toc264799189"/>
      <w:bookmarkStart w:id="19" w:name="_Toc272951684"/>
      <w:r>
        <w:t>Project description and development context</w:t>
      </w:r>
      <w:bookmarkEnd w:id="18"/>
      <w:bookmarkEnd w:id="19"/>
    </w:p>
    <w:p w14:paraId="34D79821" w14:textId="77777777" w:rsidR="005F7F4B" w:rsidRDefault="005F7F4B" w:rsidP="005F7F4B"/>
    <w:p w14:paraId="10764A37" w14:textId="4A6E1A97" w:rsidR="005F7F4B" w:rsidRDefault="005F7F4B" w:rsidP="002218EE">
      <w:pPr>
        <w:pStyle w:val="Heading2"/>
      </w:pPr>
      <w:bookmarkStart w:id="20" w:name="_Toc264799190"/>
      <w:bookmarkStart w:id="21" w:name="_Toc272951685"/>
      <w:r w:rsidRPr="005F7F4B">
        <w:t xml:space="preserve">Project </w:t>
      </w:r>
      <w:r w:rsidR="00EC5917">
        <w:t>design, inception</w:t>
      </w:r>
      <w:r w:rsidRPr="005F7F4B">
        <w:t xml:space="preserve"> and duration</w:t>
      </w:r>
      <w:bookmarkEnd w:id="20"/>
      <w:bookmarkEnd w:id="21"/>
    </w:p>
    <w:p w14:paraId="03840A5C" w14:textId="747738A8" w:rsidR="00EC5917" w:rsidRDefault="009E5E9F" w:rsidP="009E5E9F">
      <w:pPr>
        <w:rPr>
          <w:lang w:val="en-US"/>
        </w:rPr>
      </w:pPr>
      <w:r w:rsidRPr="009E5E9F">
        <w:rPr>
          <w:lang w:val="en-US"/>
        </w:rPr>
        <w:t>The project was designed in 2009</w:t>
      </w:r>
      <w:r w:rsidR="006E03D1">
        <w:rPr>
          <w:lang w:val="en-US"/>
        </w:rPr>
        <w:t>,</w:t>
      </w:r>
      <w:r w:rsidRPr="009E5E9F">
        <w:rPr>
          <w:lang w:val="en-US"/>
        </w:rPr>
        <w:t xml:space="preserve"> </w:t>
      </w:r>
      <w:r w:rsidR="006E03D1">
        <w:rPr>
          <w:lang w:val="en-US"/>
        </w:rPr>
        <w:t xml:space="preserve">while </w:t>
      </w:r>
      <w:r w:rsidRPr="009E5E9F">
        <w:rPr>
          <w:lang w:val="en-US"/>
        </w:rPr>
        <w:t>further time was spent in revising the project documents several times, developing a new budget, studying and extensive consultation on operational mechanism</w:t>
      </w:r>
      <w:r w:rsidR="00EC5917">
        <w:rPr>
          <w:lang w:val="en-US"/>
        </w:rPr>
        <w:t>s</w:t>
      </w:r>
      <w:r w:rsidRPr="009E5E9F">
        <w:rPr>
          <w:lang w:val="en-US"/>
        </w:rPr>
        <w:t xml:space="preserve"> and flow of funds under the UNDP National Implementation </w:t>
      </w:r>
      <w:r w:rsidR="00A27A0D">
        <w:rPr>
          <w:lang w:val="en-US"/>
        </w:rPr>
        <w:t xml:space="preserve">Modalities </w:t>
      </w:r>
      <w:r w:rsidRPr="009E5E9F">
        <w:rPr>
          <w:lang w:val="en-US"/>
        </w:rPr>
        <w:t>(NIM)</w:t>
      </w:r>
      <w:r w:rsidR="00EC5917">
        <w:rPr>
          <w:lang w:val="en-US"/>
        </w:rPr>
        <w:t xml:space="preserve"> Guidelines</w:t>
      </w:r>
      <w:r w:rsidRPr="009E5E9F">
        <w:rPr>
          <w:lang w:val="en-US"/>
        </w:rPr>
        <w:t>. The project was planned to start from 1</w:t>
      </w:r>
      <w:r w:rsidRPr="009E5E9F">
        <w:rPr>
          <w:vertAlign w:val="superscript"/>
          <w:lang w:val="en-US"/>
        </w:rPr>
        <w:t>st</w:t>
      </w:r>
      <w:r w:rsidRPr="009E5E9F">
        <w:rPr>
          <w:lang w:val="en-US"/>
        </w:rPr>
        <w:t xml:space="preserve"> of March 2011 and end by 28</w:t>
      </w:r>
      <w:r w:rsidRPr="009E5E9F">
        <w:rPr>
          <w:vertAlign w:val="superscript"/>
          <w:lang w:val="en-US"/>
        </w:rPr>
        <w:t>th</w:t>
      </w:r>
      <w:r w:rsidRPr="009E5E9F">
        <w:rPr>
          <w:lang w:val="en-US"/>
        </w:rPr>
        <w:t xml:space="preserve"> February 2015. </w:t>
      </w:r>
    </w:p>
    <w:p w14:paraId="14C020B0" w14:textId="77777777" w:rsidR="00EC5917" w:rsidRDefault="00EC5917" w:rsidP="009E5E9F">
      <w:pPr>
        <w:rPr>
          <w:lang w:val="en-US"/>
        </w:rPr>
      </w:pPr>
    </w:p>
    <w:p w14:paraId="3AE3E2A0" w14:textId="6BB24F18" w:rsidR="00996120" w:rsidRDefault="005129FC" w:rsidP="009E5E9F">
      <w:pPr>
        <w:rPr>
          <w:lang w:val="en-US"/>
        </w:rPr>
      </w:pPr>
      <w:r>
        <w:rPr>
          <w:lang w:val="en-US"/>
        </w:rPr>
        <w:t xml:space="preserve">An Inception phase occurred during March to </w:t>
      </w:r>
      <w:r w:rsidR="008322BA">
        <w:rPr>
          <w:lang w:val="en-US"/>
        </w:rPr>
        <w:t xml:space="preserve">November </w:t>
      </w:r>
      <w:r>
        <w:rPr>
          <w:lang w:val="en-US"/>
        </w:rPr>
        <w:t>2011</w:t>
      </w:r>
      <w:r w:rsidR="006E030B">
        <w:rPr>
          <w:lang w:val="en-US"/>
        </w:rPr>
        <w:t>, with the support</w:t>
      </w:r>
      <w:r w:rsidR="006E030B" w:rsidRPr="009E5E9F">
        <w:rPr>
          <w:lang w:val="en-US"/>
        </w:rPr>
        <w:t xml:space="preserve"> </w:t>
      </w:r>
      <w:r w:rsidR="006E030B">
        <w:rPr>
          <w:lang w:val="en-US"/>
        </w:rPr>
        <w:t xml:space="preserve">of an </w:t>
      </w:r>
      <w:r w:rsidR="006E030B" w:rsidRPr="009E5E9F">
        <w:rPr>
          <w:lang w:val="en-US"/>
        </w:rPr>
        <w:t xml:space="preserve">international start-up consultant for four </w:t>
      </w:r>
      <w:r w:rsidR="006E030B">
        <w:rPr>
          <w:lang w:val="en-US"/>
        </w:rPr>
        <w:t>person-</w:t>
      </w:r>
      <w:r w:rsidR="006E030B" w:rsidRPr="009E5E9F">
        <w:rPr>
          <w:lang w:val="en-US"/>
        </w:rPr>
        <w:t>months</w:t>
      </w:r>
      <w:r>
        <w:rPr>
          <w:lang w:val="en-US"/>
        </w:rPr>
        <w:t xml:space="preserve">. </w:t>
      </w:r>
      <w:r w:rsidR="00996120">
        <w:rPr>
          <w:lang w:val="en-US"/>
        </w:rPr>
        <w:t xml:space="preserve">The project inception report, produced in draft </w:t>
      </w:r>
      <w:r w:rsidR="00996120" w:rsidRPr="009E5E9F">
        <w:rPr>
          <w:lang w:val="en-US"/>
        </w:rPr>
        <w:t>in September 2011</w:t>
      </w:r>
      <w:r w:rsidR="00996120">
        <w:rPr>
          <w:lang w:val="en-US"/>
        </w:rPr>
        <w:t>,</w:t>
      </w:r>
      <w:r w:rsidR="00996120" w:rsidRPr="009E5E9F">
        <w:rPr>
          <w:lang w:val="en-US"/>
        </w:rPr>
        <w:t xml:space="preserve"> </w:t>
      </w:r>
      <w:r w:rsidR="00996120">
        <w:rPr>
          <w:lang w:val="en-US"/>
        </w:rPr>
        <w:t xml:space="preserve">provided an outline of the </w:t>
      </w:r>
      <w:r w:rsidR="00996120" w:rsidRPr="009E5E9F">
        <w:rPr>
          <w:lang w:val="en-US"/>
        </w:rPr>
        <w:t xml:space="preserve">changes </w:t>
      </w:r>
      <w:r w:rsidR="00996120">
        <w:rPr>
          <w:lang w:val="en-US"/>
        </w:rPr>
        <w:t xml:space="preserve">in project design and implementation approach </w:t>
      </w:r>
      <w:r w:rsidR="00996120" w:rsidRPr="009E5E9F">
        <w:rPr>
          <w:lang w:val="en-US"/>
        </w:rPr>
        <w:t xml:space="preserve">that </w:t>
      </w:r>
      <w:r w:rsidR="00996120">
        <w:rPr>
          <w:lang w:val="en-US"/>
        </w:rPr>
        <w:t xml:space="preserve">had happened since the original </w:t>
      </w:r>
      <w:r w:rsidR="00996120" w:rsidRPr="009E5E9F">
        <w:rPr>
          <w:lang w:val="en-US"/>
        </w:rPr>
        <w:t>project design and during the Inception Phase</w:t>
      </w:r>
      <w:r w:rsidR="00996120">
        <w:rPr>
          <w:lang w:val="en-US"/>
        </w:rPr>
        <w:t xml:space="preserve">; it was </w:t>
      </w:r>
      <w:r w:rsidR="00996120" w:rsidRPr="009E5E9F">
        <w:rPr>
          <w:lang w:val="en-US"/>
        </w:rPr>
        <w:t xml:space="preserve">further updated after </w:t>
      </w:r>
      <w:r w:rsidR="00996120">
        <w:rPr>
          <w:lang w:val="en-US"/>
        </w:rPr>
        <w:t xml:space="preserve">the </w:t>
      </w:r>
      <w:r w:rsidR="00996120" w:rsidRPr="009E5E9F">
        <w:rPr>
          <w:lang w:val="en-US"/>
        </w:rPr>
        <w:t>Inception workshop of 3</w:t>
      </w:r>
      <w:r w:rsidR="00996120" w:rsidRPr="009E5E9F">
        <w:rPr>
          <w:vertAlign w:val="superscript"/>
          <w:lang w:val="en-US"/>
        </w:rPr>
        <w:t>rd</w:t>
      </w:r>
      <w:r w:rsidR="00996120" w:rsidRPr="009E5E9F">
        <w:rPr>
          <w:lang w:val="en-US"/>
        </w:rPr>
        <w:t xml:space="preserve"> November 2011. </w:t>
      </w:r>
    </w:p>
    <w:p w14:paraId="05CDC3E0" w14:textId="77777777" w:rsidR="00996120" w:rsidRDefault="00996120" w:rsidP="009E5E9F">
      <w:pPr>
        <w:rPr>
          <w:lang w:val="en-US"/>
        </w:rPr>
      </w:pPr>
    </w:p>
    <w:p w14:paraId="17890968" w14:textId="5379E186" w:rsidR="00C42538" w:rsidRDefault="003F055E" w:rsidP="009E5E9F">
      <w:pPr>
        <w:rPr>
          <w:lang w:val="en-US"/>
        </w:rPr>
      </w:pPr>
      <w:r>
        <w:rPr>
          <w:lang w:val="en-US"/>
        </w:rPr>
        <w:t xml:space="preserve">Tasks </w:t>
      </w:r>
      <w:r w:rsidR="009E5E9F" w:rsidRPr="009E5E9F">
        <w:rPr>
          <w:lang w:val="en-US"/>
        </w:rPr>
        <w:t xml:space="preserve">accomplished during </w:t>
      </w:r>
      <w:r w:rsidR="00A27A0D">
        <w:rPr>
          <w:lang w:val="en-US"/>
        </w:rPr>
        <w:t xml:space="preserve">the </w:t>
      </w:r>
      <w:r w:rsidR="00A27A0D" w:rsidRPr="009E5E9F">
        <w:rPr>
          <w:lang w:val="en-US"/>
        </w:rPr>
        <w:t xml:space="preserve">Inception </w:t>
      </w:r>
      <w:r w:rsidR="009E5E9F" w:rsidRPr="009E5E9F">
        <w:rPr>
          <w:lang w:val="en-US"/>
        </w:rPr>
        <w:t>phase include</w:t>
      </w:r>
      <w:r w:rsidR="00A27A0D">
        <w:rPr>
          <w:lang w:val="en-US"/>
        </w:rPr>
        <w:t>d</w:t>
      </w:r>
      <w:r w:rsidR="005B7E4E">
        <w:rPr>
          <w:lang w:val="en-US"/>
        </w:rPr>
        <w:t>:</w:t>
      </w:r>
      <w:r w:rsidR="009E5E9F" w:rsidRPr="009E5E9F">
        <w:rPr>
          <w:lang w:val="en-US"/>
        </w:rPr>
        <w:t xml:space="preserve"> organizing </w:t>
      </w:r>
      <w:r w:rsidR="005129FC">
        <w:rPr>
          <w:lang w:val="en-US"/>
        </w:rPr>
        <w:t xml:space="preserve">a </w:t>
      </w:r>
      <w:r w:rsidR="005129FC" w:rsidRPr="009E5E9F">
        <w:rPr>
          <w:lang w:val="en-US"/>
        </w:rPr>
        <w:t xml:space="preserve">project </w:t>
      </w:r>
      <w:r w:rsidR="009E5E9F" w:rsidRPr="009E5E9F">
        <w:rPr>
          <w:lang w:val="en-US"/>
        </w:rPr>
        <w:t>launching workshop</w:t>
      </w:r>
      <w:r w:rsidR="005B7E4E">
        <w:rPr>
          <w:lang w:val="en-US"/>
        </w:rPr>
        <w:t>;</w:t>
      </w:r>
      <w:r w:rsidR="009E5E9F" w:rsidRPr="009E5E9F">
        <w:rPr>
          <w:lang w:val="en-US"/>
        </w:rPr>
        <w:t xml:space="preserve"> setting up of </w:t>
      </w:r>
      <w:r w:rsidR="005129FC">
        <w:rPr>
          <w:lang w:val="en-US"/>
        </w:rPr>
        <w:t xml:space="preserve">the </w:t>
      </w:r>
      <w:r w:rsidR="009E5E9F" w:rsidRPr="009E5E9F">
        <w:rPr>
          <w:lang w:val="en-US"/>
        </w:rPr>
        <w:t xml:space="preserve">SFM project working office in </w:t>
      </w:r>
      <w:r w:rsidR="00A27A0D">
        <w:rPr>
          <w:lang w:val="en-US"/>
        </w:rPr>
        <w:t xml:space="preserve">the </w:t>
      </w:r>
      <w:r w:rsidR="009E5E9F" w:rsidRPr="009E5E9F">
        <w:rPr>
          <w:lang w:val="en-US"/>
        </w:rPr>
        <w:t xml:space="preserve">Forestry Administration </w:t>
      </w:r>
      <w:r w:rsidR="00A27A0D">
        <w:rPr>
          <w:lang w:val="en-US"/>
        </w:rPr>
        <w:t>(FA) headquarters</w:t>
      </w:r>
      <w:r w:rsidR="005B7E4E">
        <w:rPr>
          <w:lang w:val="en-US"/>
        </w:rPr>
        <w:t>;</w:t>
      </w:r>
      <w:r w:rsidR="0075248B">
        <w:rPr>
          <w:lang w:val="en-US"/>
        </w:rPr>
        <w:t xml:space="preserve"> clarifying and developing</w:t>
      </w:r>
      <w:r w:rsidR="009E5E9F" w:rsidRPr="009E5E9F">
        <w:rPr>
          <w:lang w:val="en-US"/>
        </w:rPr>
        <w:t xml:space="preserve"> project implementation and management a</w:t>
      </w:r>
      <w:r w:rsidR="005B7E4E">
        <w:rPr>
          <w:lang w:val="en-US"/>
        </w:rPr>
        <w:t>rrangements;</w:t>
      </w:r>
      <w:r w:rsidR="0075248B">
        <w:rPr>
          <w:lang w:val="en-US"/>
        </w:rPr>
        <w:t xml:space="preserve"> developing</w:t>
      </w:r>
      <w:r w:rsidR="009E5E9F" w:rsidRPr="009E5E9F">
        <w:rPr>
          <w:lang w:val="en-US"/>
        </w:rPr>
        <w:t xml:space="preserve"> Request</w:t>
      </w:r>
      <w:r w:rsidR="0075248B">
        <w:rPr>
          <w:lang w:val="en-US"/>
        </w:rPr>
        <w:t>s</w:t>
      </w:r>
      <w:r w:rsidR="009E5E9F" w:rsidRPr="009E5E9F">
        <w:rPr>
          <w:lang w:val="en-US"/>
        </w:rPr>
        <w:t xml:space="preserve"> for Proposal</w:t>
      </w:r>
      <w:r w:rsidR="005B7E4E">
        <w:rPr>
          <w:lang w:val="en-US"/>
        </w:rPr>
        <w:t>s</w:t>
      </w:r>
      <w:r w:rsidR="009E5E9F" w:rsidRPr="009E5E9F">
        <w:rPr>
          <w:lang w:val="en-US"/>
        </w:rPr>
        <w:t xml:space="preserve"> (RFP) for service providers to provide technical assistance to implement </w:t>
      </w:r>
      <w:r w:rsidR="005B7E4E">
        <w:rPr>
          <w:lang w:val="en-US"/>
        </w:rPr>
        <w:t xml:space="preserve">Outcome </w:t>
      </w:r>
      <w:r w:rsidR="0075248B">
        <w:rPr>
          <w:lang w:val="en-US"/>
        </w:rPr>
        <w:t>compo</w:t>
      </w:r>
      <w:r w:rsidR="005B7E4E">
        <w:rPr>
          <w:lang w:val="en-US"/>
        </w:rPr>
        <w:t>nents of the SFM project;</w:t>
      </w:r>
      <w:r w:rsidR="00160FFE">
        <w:rPr>
          <w:lang w:val="en-US"/>
        </w:rPr>
        <w:t xml:space="preserve"> m</w:t>
      </w:r>
      <w:r w:rsidR="0075248B">
        <w:rPr>
          <w:lang w:val="en-US"/>
        </w:rPr>
        <w:t>aking revisions</w:t>
      </w:r>
      <w:r w:rsidR="008322BA">
        <w:rPr>
          <w:lang w:val="en-US"/>
        </w:rPr>
        <w:t xml:space="preserve"> </w:t>
      </w:r>
      <w:r w:rsidR="0075248B">
        <w:rPr>
          <w:lang w:val="en-US"/>
        </w:rPr>
        <w:t xml:space="preserve">of the </w:t>
      </w:r>
      <w:r w:rsidR="009E5E9F" w:rsidRPr="009E5E9F">
        <w:rPr>
          <w:lang w:val="en-US"/>
        </w:rPr>
        <w:t>Strategic Result Fram</w:t>
      </w:r>
      <w:r w:rsidR="00160FFE">
        <w:rPr>
          <w:lang w:val="en-US"/>
        </w:rPr>
        <w:t>ework</w:t>
      </w:r>
      <w:r w:rsidR="005B7E4E">
        <w:rPr>
          <w:lang w:val="en-US"/>
        </w:rPr>
        <w:t>;</w:t>
      </w:r>
      <w:r w:rsidR="0075248B">
        <w:rPr>
          <w:lang w:val="en-US"/>
        </w:rPr>
        <w:t xml:space="preserve"> developing</w:t>
      </w:r>
      <w:r w:rsidR="009E5E9F" w:rsidRPr="009E5E9F">
        <w:rPr>
          <w:lang w:val="en-US"/>
        </w:rPr>
        <w:t xml:space="preserve"> communication</w:t>
      </w:r>
      <w:r w:rsidR="0075248B">
        <w:rPr>
          <w:lang w:val="en-US"/>
        </w:rPr>
        <w:t>s</w:t>
      </w:r>
      <w:r w:rsidR="009E5E9F" w:rsidRPr="009E5E9F">
        <w:rPr>
          <w:lang w:val="en-US"/>
        </w:rPr>
        <w:t xml:space="preserve"> and gender mainstreaming strat</w:t>
      </w:r>
      <w:r w:rsidR="0075248B">
        <w:rPr>
          <w:lang w:val="en-US"/>
        </w:rPr>
        <w:t xml:space="preserve">egies </w:t>
      </w:r>
      <w:r w:rsidR="00160FFE">
        <w:rPr>
          <w:lang w:val="en-US"/>
        </w:rPr>
        <w:t>for</w:t>
      </w:r>
      <w:r w:rsidR="0075248B">
        <w:rPr>
          <w:lang w:val="en-US"/>
        </w:rPr>
        <w:t xml:space="preserve"> </w:t>
      </w:r>
      <w:r w:rsidR="005B7E4E">
        <w:rPr>
          <w:lang w:val="en-US"/>
        </w:rPr>
        <w:t>the project;</w:t>
      </w:r>
      <w:r w:rsidR="0075248B">
        <w:rPr>
          <w:lang w:val="en-US"/>
        </w:rPr>
        <w:t xml:space="preserve"> conducting</w:t>
      </w:r>
      <w:r w:rsidR="009E5E9F" w:rsidRPr="009E5E9F">
        <w:rPr>
          <w:lang w:val="en-US"/>
        </w:rPr>
        <w:t xml:space="preserve"> on-the-job tra</w:t>
      </w:r>
      <w:r w:rsidR="0075248B">
        <w:rPr>
          <w:lang w:val="en-US"/>
        </w:rPr>
        <w:t>ining for FA officers</w:t>
      </w:r>
      <w:r w:rsidR="005B7E4E">
        <w:rPr>
          <w:lang w:val="en-US"/>
        </w:rPr>
        <w:t>;</w:t>
      </w:r>
      <w:r w:rsidR="0075248B">
        <w:rPr>
          <w:lang w:val="en-US"/>
        </w:rPr>
        <w:t xml:space="preserve"> and forming the</w:t>
      </w:r>
      <w:r w:rsidR="009E5E9F" w:rsidRPr="009E5E9F">
        <w:rPr>
          <w:lang w:val="en-US"/>
        </w:rPr>
        <w:t xml:space="preserve"> project management team. </w:t>
      </w:r>
      <w:r>
        <w:rPr>
          <w:lang w:val="en-US"/>
        </w:rPr>
        <w:t xml:space="preserve">Actions </w:t>
      </w:r>
      <w:r w:rsidR="00160FFE">
        <w:rPr>
          <w:lang w:val="en-US"/>
        </w:rPr>
        <w:t>included</w:t>
      </w:r>
      <w:r w:rsidR="005B7E4E">
        <w:rPr>
          <w:lang w:val="en-US"/>
        </w:rPr>
        <w:t>:</w:t>
      </w:r>
      <w:r w:rsidR="00160FFE">
        <w:rPr>
          <w:lang w:val="en-US"/>
        </w:rPr>
        <w:t xml:space="preserve"> f</w:t>
      </w:r>
      <w:r w:rsidR="009E5E9F" w:rsidRPr="009E5E9F">
        <w:rPr>
          <w:lang w:val="en-US"/>
        </w:rPr>
        <w:t>ield trip</w:t>
      </w:r>
      <w:r w:rsidR="0075248B">
        <w:rPr>
          <w:lang w:val="en-US"/>
        </w:rPr>
        <w:t>s</w:t>
      </w:r>
      <w:r w:rsidR="009E5E9F" w:rsidRPr="009E5E9F">
        <w:rPr>
          <w:lang w:val="en-US"/>
        </w:rPr>
        <w:t xml:space="preserve"> to gather baseline data and to inform </w:t>
      </w:r>
      <w:r w:rsidR="0075248B">
        <w:rPr>
          <w:lang w:val="en-US"/>
        </w:rPr>
        <w:t xml:space="preserve">the locally based </w:t>
      </w:r>
      <w:r w:rsidR="00160FFE">
        <w:rPr>
          <w:lang w:val="en-US"/>
        </w:rPr>
        <w:t xml:space="preserve">FA and DoE </w:t>
      </w:r>
      <w:r w:rsidR="0075248B">
        <w:rPr>
          <w:lang w:val="en-US"/>
        </w:rPr>
        <w:t>personnel</w:t>
      </w:r>
      <w:r w:rsidR="005B7E4E">
        <w:rPr>
          <w:lang w:val="en-US"/>
        </w:rPr>
        <w:t>;</w:t>
      </w:r>
      <w:r w:rsidR="00160FFE">
        <w:rPr>
          <w:lang w:val="en-US"/>
        </w:rPr>
        <w:t xml:space="preserve"> </w:t>
      </w:r>
      <w:r w:rsidR="009E5E9F" w:rsidRPr="009E5E9F">
        <w:rPr>
          <w:lang w:val="en-US"/>
        </w:rPr>
        <w:t xml:space="preserve">discussions on plans for development of CF management plans and identification of </w:t>
      </w:r>
      <w:r w:rsidR="00160FFE" w:rsidRPr="009E5E9F">
        <w:rPr>
          <w:lang w:val="en-US"/>
        </w:rPr>
        <w:t xml:space="preserve">opportunities and constraints </w:t>
      </w:r>
      <w:r w:rsidR="00160FFE">
        <w:rPr>
          <w:lang w:val="en-US"/>
        </w:rPr>
        <w:t xml:space="preserve">for </w:t>
      </w:r>
      <w:r w:rsidR="009E5E9F" w:rsidRPr="009E5E9F">
        <w:rPr>
          <w:lang w:val="en-US"/>
        </w:rPr>
        <w:t>new sites</w:t>
      </w:r>
      <w:r w:rsidR="005B7E4E">
        <w:rPr>
          <w:lang w:val="en-US"/>
        </w:rPr>
        <w:t>;</w:t>
      </w:r>
      <w:r w:rsidR="00C42538">
        <w:rPr>
          <w:lang w:val="en-US"/>
        </w:rPr>
        <w:t xml:space="preserve"> </w:t>
      </w:r>
      <w:r w:rsidR="005B7E4E">
        <w:rPr>
          <w:lang w:val="en-US"/>
        </w:rPr>
        <w:t xml:space="preserve">and </w:t>
      </w:r>
      <w:r w:rsidR="00C42538" w:rsidRPr="009E5E9F">
        <w:rPr>
          <w:lang w:val="en-US"/>
        </w:rPr>
        <w:t xml:space="preserve">consultative </w:t>
      </w:r>
      <w:r w:rsidR="009E5E9F" w:rsidRPr="009E5E9F">
        <w:rPr>
          <w:lang w:val="en-US"/>
        </w:rPr>
        <w:t xml:space="preserve">meetings with line ministries, line departments, NGOs, development partners, government institutions and other stakeholders </w:t>
      </w:r>
      <w:r w:rsidR="00C42538">
        <w:rPr>
          <w:lang w:val="en-US"/>
        </w:rPr>
        <w:t xml:space="preserve">to encourage </w:t>
      </w:r>
      <w:r w:rsidR="009E5E9F" w:rsidRPr="009E5E9F">
        <w:rPr>
          <w:lang w:val="en-US"/>
        </w:rPr>
        <w:t>partnership</w:t>
      </w:r>
      <w:r w:rsidR="00C42538">
        <w:rPr>
          <w:lang w:val="en-US"/>
        </w:rPr>
        <w:t>s</w:t>
      </w:r>
      <w:r w:rsidR="009E5E9F" w:rsidRPr="009E5E9F">
        <w:rPr>
          <w:lang w:val="en-US"/>
        </w:rPr>
        <w:t xml:space="preserve"> </w:t>
      </w:r>
      <w:r w:rsidR="00C42538">
        <w:rPr>
          <w:lang w:val="en-US"/>
        </w:rPr>
        <w:t xml:space="preserve">among the </w:t>
      </w:r>
      <w:r w:rsidR="009E5E9F" w:rsidRPr="009E5E9F">
        <w:rPr>
          <w:lang w:val="en-US"/>
        </w:rPr>
        <w:t xml:space="preserve">key players. </w:t>
      </w:r>
    </w:p>
    <w:p w14:paraId="0613F8C5" w14:textId="77777777" w:rsidR="00C42538" w:rsidRDefault="00C42538" w:rsidP="009E5E9F">
      <w:pPr>
        <w:rPr>
          <w:lang w:val="en-US"/>
        </w:rPr>
      </w:pPr>
    </w:p>
    <w:p w14:paraId="510B5582" w14:textId="77777777" w:rsidR="00A23FDE" w:rsidRDefault="003F055E" w:rsidP="009E5E9F">
      <w:pPr>
        <w:rPr>
          <w:lang w:val="en-US"/>
        </w:rPr>
      </w:pPr>
      <w:r>
        <w:rPr>
          <w:lang w:val="en-US"/>
        </w:rPr>
        <w:t xml:space="preserve">A revision of the budget was </w:t>
      </w:r>
      <w:r w:rsidR="00A23FDE">
        <w:rPr>
          <w:lang w:val="en-US"/>
        </w:rPr>
        <w:t xml:space="preserve">developed </w:t>
      </w:r>
      <w:r>
        <w:rPr>
          <w:lang w:val="en-US"/>
        </w:rPr>
        <w:t xml:space="preserve">to deal with the </w:t>
      </w:r>
      <w:r w:rsidRPr="003F055E">
        <w:rPr>
          <w:lang w:val="en-US"/>
        </w:rPr>
        <w:t>unexpected shortfall of US</w:t>
      </w:r>
      <w:r>
        <w:rPr>
          <w:lang w:val="en-US"/>
        </w:rPr>
        <w:t xml:space="preserve">$1m </w:t>
      </w:r>
      <w:r w:rsidRPr="003F055E">
        <w:rPr>
          <w:lang w:val="en-US"/>
        </w:rPr>
        <w:t xml:space="preserve">in UNDP funding prior to </w:t>
      </w:r>
      <w:r>
        <w:rPr>
          <w:lang w:val="en-US"/>
        </w:rPr>
        <w:t xml:space="preserve">the </w:t>
      </w:r>
      <w:r w:rsidRPr="003F055E">
        <w:rPr>
          <w:lang w:val="en-US"/>
        </w:rPr>
        <w:t>project start</w:t>
      </w:r>
      <w:r>
        <w:rPr>
          <w:lang w:val="en-US"/>
        </w:rPr>
        <w:t>. It was considered possible to make savings, without seriously affecting</w:t>
      </w:r>
      <w:r w:rsidRPr="003F055E">
        <w:rPr>
          <w:lang w:val="en-US"/>
        </w:rPr>
        <w:t xml:space="preserve"> </w:t>
      </w:r>
      <w:r>
        <w:rPr>
          <w:lang w:val="en-US"/>
        </w:rPr>
        <w:t xml:space="preserve">project </w:t>
      </w:r>
      <w:r w:rsidRPr="003F055E">
        <w:rPr>
          <w:lang w:val="en-US"/>
        </w:rPr>
        <w:t>outcomes</w:t>
      </w:r>
      <w:r>
        <w:rPr>
          <w:lang w:val="en-US"/>
        </w:rPr>
        <w:t>,</w:t>
      </w:r>
      <w:r w:rsidRPr="003F055E">
        <w:rPr>
          <w:lang w:val="en-US"/>
        </w:rPr>
        <w:t xml:space="preserve"> </w:t>
      </w:r>
      <w:r>
        <w:rPr>
          <w:lang w:val="en-US"/>
        </w:rPr>
        <w:t xml:space="preserve">by cutting </w:t>
      </w:r>
      <w:r w:rsidRPr="003F055E">
        <w:rPr>
          <w:lang w:val="en-US"/>
        </w:rPr>
        <w:t xml:space="preserve">the </w:t>
      </w:r>
      <w:r>
        <w:rPr>
          <w:lang w:val="en-US"/>
        </w:rPr>
        <w:t xml:space="preserve">amounts </w:t>
      </w:r>
      <w:r w:rsidR="002A611F">
        <w:rPr>
          <w:lang w:val="en-US"/>
        </w:rPr>
        <w:t xml:space="preserve">originally </w:t>
      </w:r>
      <w:r>
        <w:rPr>
          <w:lang w:val="en-US"/>
        </w:rPr>
        <w:t xml:space="preserve">allocated to </w:t>
      </w:r>
      <w:r w:rsidRPr="003F055E">
        <w:rPr>
          <w:lang w:val="en-US"/>
        </w:rPr>
        <w:t>start-up grants,</w:t>
      </w:r>
      <w:r>
        <w:rPr>
          <w:lang w:val="en-US"/>
        </w:rPr>
        <w:t xml:space="preserve"> </w:t>
      </w:r>
      <w:r w:rsidRPr="003F055E">
        <w:rPr>
          <w:lang w:val="en-US"/>
        </w:rPr>
        <w:t xml:space="preserve">local consultants’ </w:t>
      </w:r>
      <w:r w:rsidR="002A611F">
        <w:rPr>
          <w:lang w:val="en-US"/>
        </w:rPr>
        <w:t xml:space="preserve">inputs </w:t>
      </w:r>
      <w:r w:rsidRPr="003F055E">
        <w:rPr>
          <w:lang w:val="en-US"/>
        </w:rPr>
        <w:t>(&gt;800</w:t>
      </w:r>
      <w:r w:rsidR="002A611F">
        <w:rPr>
          <w:lang w:val="en-US"/>
        </w:rPr>
        <w:t xml:space="preserve"> </w:t>
      </w:r>
      <w:r w:rsidR="002A611F" w:rsidRPr="003F055E">
        <w:rPr>
          <w:lang w:val="en-US"/>
        </w:rPr>
        <w:t>man-months</w:t>
      </w:r>
      <w:r w:rsidRPr="003F055E">
        <w:rPr>
          <w:lang w:val="en-US"/>
        </w:rPr>
        <w:t>) and Chief</w:t>
      </w:r>
      <w:r w:rsidR="002A611F">
        <w:rPr>
          <w:lang w:val="en-US"/>
        </w:rPr>
        <w:t xml:space="preserve"> Technical Advisor's time (44 </w:t>
      </w:r>
      <w:r w:rsidR="002A611F" w:rsidRPr="003F055E">
        <w:rPr>
          <w:lang w:val="en-US"/>
        </w:rPr>
        <w:t>man-months</w:t>
      </w:r>
      <w:r w:rsidR="002A611F">
        <w:rPr>
          <w:lang w:val="en-US"/>
        </w:rPr>
        <w:t>)</w:t>
      </w:r>
      <w:r>
        <w:rPr>
          <w:lang w:val="en-US"/>
        </w:rPr>
        <w:t xml:space="preserve">. </w:t>
      </w:r>
    </w:p>
    <w:p w14:paraId="2D1B9B76" w14:textId="77777777" w:rsidR="00A23FDE" w:rsidRDefault="00A23FDE" w:rsidP="009E5E9F">
      <w:pPr>
        <w:rPr>
          <w:lang w:val="en-US"/>
        </w:rPr>
      </w:pPr>
    </w:p>
    <w:p w14:paraId="2BA48584" w14:textId="454B0592" w:rsidR="00996120" w:rsidRDefault="008322BA" w:rsidP="009E5E9F">
      <w:pPr>
        <w:rPr>
          <w:lang w:val="en-US"/>
        </w:rPr>
      </w:pPr>
      <w:r>
        <w:rPr>
          <w:lang w:val="en-US"/>
        </w:rPr>
        <w:t xml:space="preserve">Revision of the SRF </w:t>
      </w:r>
      <w:r w:rsidR="00A23FDE">
        <w:rPr>
          <w:lang w:val="en-US"/>
        </w:rPr>
        <w:t xml:space="preserve">made </w:t>
      </w:r>
      <w:r>
        <w:rPr>
          <w:lang w:val="en-US"/>
        </w:rPr>
        <w:t>changes to some indicators and outcomes (termed "outputs"</w:t>
      </w:r>
      <w:r w:rsidR="00993002">
        <w:rPr>
          <w:lang w:val="en-US"/>
        </w:rPr>
        <w:t xml:space="preserve"> in the Inception report</w:t>
      </w:r>
      <w:r>
        <w:rPr>
          <w:lang w:val="en-US"/>
        </w:rPr>
        <w:t xml:space="preserve">), because some of these parameters were not sufficiently clear in the Project Document to be readily translated into </w:t>
      </w:r>
      <w:proofErr w:type="spellStart"/>
      <w:r>
        <w:rPr>
          <w:lang w:val="en-US"/>
        </w:rPr>
        <w:t>ToR</w:t>
      </w:r>
      <w:proofErr w:type="spellEnd"/>
      <w:r>
        <w:rPr>
          <w:lang w:val="en-US"/>
        </w:rPr>
        <w:t xml:space="preserve"> for the Service Providers. </w:t>
      </w:r>
      <w:r w:rsidR="00A23FDE">
        <w:rPr>
          <w:lang w:val="en-US"/>
        </w:rPr>
        <w:t xml:space="preserve">The implementation of Outcome 2 now includes business plans as part of management plans for CFs and CPAs, additional CF sites piloting alternative modalities, and four CLUPs integrating SFM at the landscape level. The focus for Outcome 3 was sharpened, with identification of the need for </w:t>
      </w:r>
      <w:r w:rsidR="00791954">
        <w:rPr>
          <w:lang w:val="en-US"/>
        </w:rPr>
        <w:t xml:space="preserve">5 woodlot management plans to be linked to the operation of trial "green" charcoal kilns, development of a national Wood and Biomass Strategy and increased coordination between FA and MME. </w:t>
      </w:r>
      <w:r w:rsidR="00A23FDE">
        <w:rPr>
          <w:lang w:val="en-US"/>
        </w:rPr>
        <w:t xml:space="preserve">  </w:t>
      </w:r>
    </w:p>
    <w:p w14:paraId="644CA37F" w14:textId="77777777" w:rsidR="009E5E9F" w:rsidRDefault="009E5E9F" w:rsidP="009E5E9F">
      <w:pPr>
        <w:rPr>
          <w:lang w:val="en-US"/>
        </w:rPr>
      </w:pPr>
    </w:p>
    <w:p w14:paraId="6B291B99" w14:textId="533A5FB2" w:rsidR="009E5E9F" w:rsidRDefault="006E030B" w:rsidP="009E5E9F">
      <w:pPr>
        <w:rPr>
          <w:lang w:val="en-US"/>
        </w:rPr>
      </w:pPr>
      <w:r>
        <w:rPr>
          <w:lang w:val="en-US"/>
        </w:rPr>
        <w:t xml:space="preserve">There was some </w:t>
      </w:r>
      <w:r w:rsidR="009E5E9F" w:rsidRPr="009E5E9F">
        <w:rPr>
          <w:lang w:val="en-US"/>
        </w:rPr>
        <w:t xml:space="preserve">delay in hiring </w:t>
      </w:r>
      <w:r>
        <w:rPr>
          <w:lang w:val="en-US"/>
        </w:rPr>
        <w:t xml:space="preserve">project </w:t>
      </w:r>
      <w:r w:rsidR="009E5E9F" w:rsidRPr="009E5E9F">
        <w:rPr>
          <w:lang w:val="en-US"/>
        </w:rPr>
        <w:t>service providers</w:t>
      </w:r>
      <w:r w:rsidR="00136299">
        <w:rPr>
          <w:lang w:val="en-US"/>
        </w:rPr>
        <w:t xml:space="preserve"> (SPs)</w:t>
      </w:r>
      <w:r w:rsidR="009E5E9F" w:rsidRPr="009E5E9F">
        <w:rPr>
          <w:lang w:val="en-US"/>
        </w:rPr>
        <w:t xml:space="preserve">. </w:t>
      </w:r>
      <w:r w:rsidR="00136299">
        <w:rPr>
          <w:lang w:val="en-US"/>
        </w:rPr>
        <w:t xml:space="preserve">The decision was taken </w:t>
      </w:r>
      <w:r w:rsidR="00136299" w:rsidRPr="009E5E9F">
        <w:rPr>
          <w:lang w:val="en-US"/>
        </w:rPr>
        <w:t xml:space="preserve">during </w:t>
      </w:r>
      <w:r w:rsidR="00136299">
        <w:rPr>
          <w:lang w:val="en-US"/>
        </w:rPr>
        <w:t xml:space="preserve">the </w:t>
      </w:r>
      <w:r w:rsidR="00136299" w:rsidRPr="009E5E9F">
        <w:rPr>
          <w:lang w:val="en-US"/>
        </w:rPr>
        <w:t>Inception Phase</w:t>
      </w:r>
      <w:r w:rsidR="00136299">
        <w:rPr>
          <w:lang w:val="en-US"/>
        </w:rPr>
        <w:t xml:space="preserve"> to </w:t>
      </w:r>
      <w:r w:rsidR="000761C2">
        <w:rPr>
          <w:lang w:val="en-US"/>
        </w:rPr>
        <w:t xml:space="preserve">integrate the </w:t>
      </w:r>
      <w:r w:rsidR="00136299">
        <w:rPr>
          <w:lang w:val="en-US"/>
        </w:rPr>
        <w:t>three Outcome areas</w:t>
      </w:r>
      <w:r w:rsidR="000761C2">
        <w:rPr>
          <w:lang w:val="en-US"/>
        </w:rPr>
        <w:t xml:space="preserve"> into two RFPs, sharing </w:t>
      </w:r>
      <w:r w:rsidR="00136299">
        <w:rPr>
          <w:lang w:val="en-US"/>
        </w:rPr>
        <w:lastRenderedPageBreak/>
        <w:t xml:space="preserve">responsibilities for </w:t>
      </w:r>
      <w:r w:rsidR="000761C2">
        <w:rPr>
          <w:lang w:val="en-US"/>
        </w:rPr>
        <w:t xml:space="preserve">the policy and capacity-building support of </w:t>
      </w:r>
      <w:r w:rsidR="00136299">
        <w:rPr>
          <w:lang w:val="en-US"/>
        </w:rPr>
        <w:t xml:space="preserve">Outcome 1 between two SPs for Outcomes 2 and 3. </w:t>
      </w:r>
      <w:r w:rsidR="00996120">
        <w:rPr>
          <w:lang w:val="en-US"/>
        </w:rPr>
        <w:t xml:space="preserve">After a </w:t>
      </w:r>
      <w:r w:rsidR="00996120" w:rsidRPr="009E5E9F">
        <w:rPr>
          <w:lang w:val="en-US"/>
        </w:rPr>
        <w:t xml:space="preserve">first round </w:t>
      </w:r>
      <w:r w:rsidR="00996120">
        <w:rPr>
          <w:lang w:val="en-US"/>
        </w:rPr>
        <w:t>with too few applicants</w:t>
      </w:r>
      <w:r w:rsidR="003761AD">
        <w:rPr>
          <w:lang w:val="en-US"/>
        </w:rPr>
        <w:t xml:space="preserve">, </w:t>
      </w:r>
      <w:r w:rsidR="00996120">
        <w:rPr>
          <w:lang w:val="en-US"/>
        </w:rPr>
        <w:t xml:space="preserve">a second </w:t>
      </w:r>
      <w:r w:rsidR="003761AD">
        <w:rPr>
          <w:lang w:val="en-US"/>
        </w:rPr>
        <w:t xml:space="preserve">RFP process </w:t>
      </w:r>
      <w:r w:rsidR="00996120">
        <w:rPr>
          <w:lang w:val="en-US"/>
        </w:rPr>
        <w:t xml:space="preserve">selected </w:t>
      </w:r>
      <w:r w:rsidR="00136299" w:rsidRPr="009E5E9F">
        <w:rPr>
          <w:lang w:val="en-US"/>
        </w:rPr>
        <w:t xml:space="preserve">two </w:t>
      </w:r>
      <w:r w:rsidR="00136299">
        <w:rPr>
          <w:lang w:val="en-US"/>
        </w:rPr>
        <w:t>SPs – R</w:t>
      </w:r>
      <w:r w:rsidR="009E5E9F" w:rsidRPr="009E5E9F">
        <w:rPr>
          <w:lang w:val="en-US"/>
        </w:rPr>
        <w:t>ECOFTC and GERES</w:t>
      </w:r>
      <w:r w:rsidR="00136299">
        <w:rPr>
          <w:lang w:val="en-US"/>
        </w:rPr>
        <w:t xml:space="preserve"> –</w:t>
      </w:r>
      <w:r w:rsidR="00996120">
        <w:rPr>
          <w:lang w:val="en-US"/>
        </w:rPr>
        <w:t xml:space="preserve"> </w:t>
      </w:r>
      <w:r w:rsidR="00136299">
        <w:rPr>
          <w:lang w:val="en-US"/>
        </w:rPr>
        <w:t>to work on RFP1 and RFP2 respectively</w:t>
      </w:r>
      <w:r w:rsidR="009E5E9F" w:rsidRPr="009E5E9F">
        <w:rPr>
          <w:lang w:val="en-US"/>
        </w:rPr>
        <w:t xml:space="preserve">. RECOFTC started work </w:t>
      </w:r>
      <w:r w:rsidR="003761AD">
        <w:rPr>
          <w:lang w:val="en-US"/>
        </w:rPr>
        <w:t xml:space="preserve">on RFP1 </w:t>
      </w:r>
      <w:r w:rsidR="009E5E9F" w:rsidRPr="009E5E9F">
        <w:rPr>
          <w:lang w:val="en-US"/>
        </w:rPr>
        <w:t xml:space="preserve">in March 2012 and GERES </w:t>
      </w:r>
      <w:r w:rsidR="003761AD">
        <w:rPr>
          <w:lang w:val="en-US"/>
        </w:rPr>
        <w:t xml:space="preserve">on RFP2 </w:t>
      </w:r>
      <w:r w:rsidR="009E5E9F" w:rsidRPr="009E5E9F">
        <w:rPr>
          <w:lang w:val="en-US"/>
        </w:rPr>
        <w:t>in April 2012</w:t>
      </w:r>
      <w:r w:rsidR="003761AD">
        <w:rPr>
          <w:lang w:val="en-US"/>
        </w:rPr>
        <w:t>, and their first efforts were scoping and baseline studies</w:t>
      </w:r>
      <w:r w:rsidR="009E5E9F" w:rsidRPr="009E5E9F">
        <w:rPr>
          <w:lang w:val="en-US"/>
        </w:rPr>
        <w:t xml:space="preserve">. </w:t>
      </w:r>
      <w:r w:rsidR="003761AD">
        <w:rPr>
          <w:lang w:val="en-US"/>
        </w:rPr>
        <w:t xml:space="preserve">The </w:t>
      </w:r>
      <w:r w:rsidR="003761AD" w:rsidRPr="009E5E9F">
        <w:rPr>
          <w:lang w:val="en-US"/>
        </w:rPr>
        <w:t xml:space="preserve">working </w:t>
      </w:r>
      <w:r w:rsidR="009E5E9F" w:rsidRPr="009E5E9F">
        <w:rPr>
          <w:lang w:val="en-US"/>
        </w:rPr>
        <w:t xml:space="preserve">modality of </w:t>
      </w:r>
      <w:r w:rsidR="003761AD">
        <w:rPr>
          <w:lang w:val="en-US"/>
        </w:rPr>
        <w:t xml:space="preserve">the </w:t>
      </w:r>
      <w:r w:rsidR="009E5E9F" w:rsidRPr="009E5E9F">
        <w:rPr>
          <w:lang w:val="en-US"/>
        </w:rPr>
        <w:t xml:space="preserve">two service providers </w:t>
      </w:r>
      <w:r w:rsidR="003761AD">
        <w:rPr>
          <w:lang w:val="en-US"/>
        </w:rPr>
        <w:t>differs:</w:t>
      </w:r>
      <w:r w:rsidR="009E5E9F" w:rsidRPr="009E5E9F">
        <w:rPr>
          <w:lang w:val="en-US"/>
        </w:rPr>
        <w:t xml:space="preserve"> RECOFTC from early 2013 deployed staff in the field to facilitate </w:t>
      </w:r>
      <w:r w:rsidR="003761AD">
        <w:rPr>
          <w:lang w:val="en-US"/>
        </w:rPr>
        <w:t xml:space="preserve">the </w:t>
      </w:r>
      <w:r w:rsidR="009E5E9F" w:rsidRPr="009E5E9F">
        <w:rPr>
          <w:lang w:val="en-US"/>
        </w:rPr>
        <w:t>implementation process</w:t>
      </w:r>
      <w:r w:rsidR="003761AD">
        <w:rPr>
          <w:lang w:val="en-US"/>
        </w:rPr>
        <w:t>,</w:t>
      </w:r>
      <w:r w:rsidR="009E5E9F" w:rsidRPr="009E5E9F">
        <w:rPr>
          <w:lang w:val="en-US"/>
        </w:rPr>
        <w:t xml:space="preserve"> while GERES does not have </w:t>
      </w:r>
      <w:r w:rsidR="003761AD">
        <w:rPr>
          <w:lang w:val="en-US"/>
        </w:rPr>
        <w:t>permanent field staff</w:t>
      </w:r>
      <w:r w:rsidR="009E5E9F" w:rsidRPr="009E5E9F">
        <w:rPr>
          <w:lang w:val="en-US"/>
        </w:rPr>
        <w:t xml:space="preserve"> </w:t>
      </w:r>
      <w:r w:rsidR="003761AD">
        <w:rPr>
          <w:lang w:val="en-US"/>
        </w:rPr>
        <w:t xml:space="preserve">but since </w:t>
      </w:r>
      <w:r w:rsidR="003761AD" w:rsidRPr="009E5E9F">
        <w:rPr>
          <w:lang w:val="en-US"/>
        </w:rPr>
        <w:t>early 2013</w:t>
      </w:r>
      <w:r w:rsidR="003761AD">
        <w:rPr>
          <w:lang w:val="en-US"/>
        </w:rPr>
        <w:t xml:space="preserve"> has deployed sectorial staff from Phnom Penh to </w:t>
      </w:r>
      <w:r w:rsidR="009E5E9F" w:rsidRPr="009E5E9F">
        <w:rPr>
          <w:lang w:val="en-US"/>
        </w:rPr>
        <w:t>look after implementation.</w:t>
      </w:r>
      <w:r w:rsidR="009E5E9F">
        <w:rPr>
          <w:lang w:val="en-US"/>
        </w:rPr>
        <w:t xml:space="preserve"> </w:t>
      </w:r>
    </w:p>
    <w:p w14:paraId="0AE1E459" w14:textId="77777777" w:rsidR="009E5E9F" w:rsidRDefault="009E5E9F" w:rsidP="009E5E9F">
      <w:pPr>
        <w:rPr>
          <w:lang w:val="en-US"/>
        </w:rPr>
      </w:pPr>
    </w:p>
    <w:p w14:paraId="656E3B79" w14:textId="37FFB12E" w:rsidR="006E030B" w:rsidRDefault="003761AD" w:rsidP="009E5E9F">
      <w:pPr>
        <w:rPr>
          <w:lang w:val="en-US"/>
        </w:rPr>
      </w:pPr>
      <w:r>
        <w:rPr>
          <w:lang w:val="en-US"/>
        </w:rPr>
        <w:t xml:space="preserve">The effect of the </w:t>
      </w:r>
      <w:r w:rsidR="00791954">
        <w:rPr>
          <w:lang w:val="en-US"/>
        </w:rPr>
        <w:t xml:space="preserve">rather lengthy </w:t>
      </w:r>
      <w:r>
        <w:rPr>
          <w:lang w:val="en-US"/>
        </w:rPr>
        <w:t>inception and SP recruitment processes described above</w:t>
      </w:r>
      <w:r w:rsidR="00993002">
        <w:rPr>
          <w:lang w:val="en-US"/>
        </w:rPr>
        <w:t xml:space="preserve">, along with </w:t>
      </w:r>
      <w:r w:rsidR="002E5FDC">
        <w:rPr>
          <w:lang w:val="en-US"/>
        </w:rPr>
        <w:t xml:space="preserve">needed </w:t>
      </w:r>
      <w:r w:rsidR="00993002">
        <w:rPr>
          <w:lang w:val="en-US"/>
        </w:rPr>
        <w:t>training of FA staff in administrative procedures,</w:t>
      </w:r>
      <w:r>
        <w:rPr>
          <w:lang w:val="en-US"/>
        </w:rPr>
        <w:t xml:space="preserve"> </w:t>
      </w:r>
      <w:r w:rsidR="006E030B" w:rsidRPr="009E5E9F">
        <w:rPr>
          <w:lang w:val="en-US"/>
        </w:rPr>
        <w:t xml:space="preserve">was </w:t>
      </w:r>
      <w:r>
        <w:rPr>
          <w:lang w:val="en-US"/>
        </w:rPr>
        <w:t xml:space="preserve">to delay </w:t>
      </w:r>
      <w:r w:rsidRPr="009E5E9F">
        <w:rPr>
          <w:lang w:val="en-US"/>
        </w:rPr>
        <w:t>implementation of project activities</w:t>
      </w:r>
      <w:r w:rsidR="006E030B" w:rsidRPr="009E5E9F">
        <w:rPr>
          <w:lang w:val="en-US"/>
        </w:rPr>
        <w:t xml:space="preserve"> by 13 months</w:t>
      </w:r>
      <w:r>
        <w:rPr>
          <w:lang w:val="en-US"/>
        </w:rPr>
        <w:t>.</w:t>
      </w:r>
      <w:r w:rsidR="006E030B" w:rsidRPr="009E5E9F">
        <w:rPr>
          <w:lang w:val="en-US"/>
        </w:rPr>
        <w:t xml:space="preserve"> </w:t>
      </w:r>
    </w:p>
    <w:p w14:paraId="50EC6FBE" w14:textId="77777777" w:rsidR="006E030B" w:rsidRDefault="006E030B" w:rsidP="009E5E9F">
      <w:pPr>
        <w:rPr>
          <w:lang w:val="en-US"/>
        </w:rPr>
      </w:pPr>
    </w:p>
    <w:p w14:paraId="405620F6" w14:textId="1BAECE08" w:rsidR="009E5E9F" w:rsidRDefault="009E5E9F" w:rsidP="009E5E9F">
      <w:pPr>
        <w:rPr>
          <w:lang w:val="en-US"/>
        </w:rPr>
      </w:pPr>
      <w:r>
        <w:rPr>
          <w:lang w:val="en-US"/>
        </w:rPr>
        <w:t xml:space="preserve">A summary of the key project milestones and their dates is provided in </w:t>
      </w:r>
      <w:r>
        <w:rPr>
          <w:lang w:val="en-US"/>
        </w:rPr>
        <w:fldChar w:fldCharType="begin"/>
      </w:r>
      <w:r>
        <w:rPr>
          <w:lang w:val="en-US"/>
        </w:rPr>
        <w:instrText xml:space="preserve"> REF _Ref264714149 \h </w:instrText>
      </w:r>
      <w:r>
        <w:rPr>
          <w:lang w:val="en-US"/>
        </w:rPr>
      </w:r>
      <w:r>
        <w:rPr>
          <w:lang w:val="en-US"/>
        </w:rPr>
        <w:fldChar w:fldCharType="separate"/>
      </w:r>
      <w:r w:rsidR="00BF1672">
        <w:t xml:space="preserve">Table </w:t>
      </w:r>
      <w:r w:rsidR="00BF1672">
        <w:rPr>
          <w:noProof/>
        </w:rPr>
        <w:t>1</w:t>
      </w:r>
      <w:r>
        <w:rPr>
          <w:lang w:val="en-US"/>
        </w:rPr>
        <w:fldChar w:fldCharType="end"/>
      </w:r>
      <w:r>
        <w:rPr>
          <w:lang w:val="en-US"/>
        </w:rPr>
        <w:t>.</w:t>
      </w:r>
    </w:p>
    <w:p w14:paraId="0872249C" w14:textId="77777777" w:rsidR="009E5E9F" w:rsidRDefault="009E5E9F" w:rsidP="009E5E9F">
      <w:pPr>
        <w:rPr>
          <w:lang w:val="en-US"/>
        </w:rPr>
      </w:pPr>
    </w:p>
    <w:p w14:paraId="08DC434F" w14:textId="4C3898D1" w:rsidR="009E5E9F" w:rsidRDefault="009E5E9F" w:rsidP="009E5E9F">
      <w:pPr>
        <w:pStyle w:val="Caption"/>
        <w:keepNext/>
        <w:jc w:val="center"/>
        <w:rPr>
          <w:lang w:val="en-US"/>
        </w:rPr>
      </w:pPr>
      <w:bookmarkStart w:id="22" w:name="_Ref264714149"/>
      <w:bookmarkStart w:id="23" w:name="_Toc272081572"/>
      <w:r>
        <w:t xml:space="preserve">Table </w:t>
      </w:r>
      <w:fldSimple w:instr=" SEQ Table \* ARABIC ">
        <w:r w:rsidR="00BF1672">
          <w:rPr>
            <w:noProof/>
          </w:rPr>
          <w:t>1</w:t>
        </w:r>
      </w:fldSimple>
      <w:bookmarkEnd w:id="22"/>
      <w:r>
        <w:t xml:space="preserve">. </w:t>
      </w:r>
      <w:r>
        <w:rPr>
          <w:lang w:val="en-US"/>
        </w:rPr>
        <w:t>Project milestone dates</w:t>
      </w:r>
      <w:bookmarkEnd w:id="23"/>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A0" w:firstRow="1" w:lastRow="0" w:firstColumn="1" w:lastColumn="0" w:noHBand="0" w:noVBand="0"/>
      </w:tblPr>
      <w:tblGrid>
        <w:gridCol w:w="5750"/>
        <w:gridCol w:w="2127"/>
      </w:tblGrid>
      <w:tr w:rsidR="009E5E9F" w:rsidRPr="009E5E9F" w14:paraId="105168CF" w14:textId="77777777" w:rsidTr="00F1751E">
        <w:trPr>
          <w:jc w:val="center"/>
        </w:trPr>
        <w:tc>
          <w:tcPr>
            <w:tcW w:w="5750" w:type="dxa"/>
            <w:shd w:val="clear" w:color="auto" w:fill="BFBFBF"/>
          </w:tcPr>
          <w:p w14:paraId="280A55A7" w14:textId="77777777" w:rsidR="009E5E9F" w:rsidRPr="009E5E9F" w:rsidRDefault="009E5E9F" w:rsidP="009E5E9F">
            <w:pPr>
              <w:keepNext/>
              <w:rPr>
                <w:b/>
                <w:sz w:val="20"/>
                <w:szCs w:val="20"/>
              </w:rPr>
            </w:pPr>
            <w:r w:rsidRPr="009E5E9F">
              <w:rPr>
                <w:b/>
                <w:sz w:val="20"/>
                <w:szCs w:val="20"/>
              </w:rPr>
              <w:t>Milestone</w:t>
            </w:r>
          </w:p>
        </w:tc>
        <w:tc>
          <w:tcPr>
            <w:tcW w:w="2127" w:type="dxa"/>
            <w:shd w:val="clear" w:color="auto" w:fill="BFBFBF"/>
          </w:tcPr>
          <w:p w14:paraId="2F84AF9A" w14:textId="77777777" w:rsidR="009E5E9F" w:rsidRPr="009E5E9F" w:rsidRDefault="009E5E9F" w:rsidP="009E5E9F">
            <w:pPr>
              <w:keepNext/>
              <w:jc w:val="center"/>
              <w:rPr>
                <w:b/>
                <w:sz w:val="20"/>
                <w:szCs w:val="20"/>
              </w:rPr>
            </w:pPr>
            <w:r w:rsidRPr="009E5E9F">
              <w:rPr>
                <w:b/>
                <w:sz w:val="20"/>
                <w:szCs w:val="20"/>
              </w:rPr>
              <w:t>Date</w:t>
            </w:r>
          </w:p>
        </w:tc>
      </w:tr>
      <w:tr w:rsidR="009E5E9F" w:rsidRPr="009E5E9F" w14:paraId="46A886A4" w14:textId="77777777" w:rsidTr="00F1751E">
        <w:trPr>
          <w:jc w:val="center"/>
        </w:trPr>
        <w:tc>
          <w:tcPr>
            <w:tcW w:w="5750" w:type="dxa"/>
            <w:shd w:val="clear" w:color="auto" w:fill="auto"/>
            <w:vAlign w:val="center"/>
          </w:tcPr>
          <w:p w14:paraId="1E2E9A14" w14:textId="77777777" w:rsidR="009E5E9F" w:rsidRPr="009E5E9F" w:rsidRDefault="009E5E9F" w:rsidP="006E03D1">
            <w:pPr>
              <w:keepNext/>
              <w:spacing w:line="276" w:lineRule="auto"/>
              <w:contextualSpacing/>
              <w:rPr>
                <w:sz w:val="20"/>
                <w:szCs w:val="20"/>
              </w:rPr>
            </w:pPr>
            <w:r w:rsidRPr="009E5E9F">
              <w:rPr>
                <w:sz w:val="20"/>
                <w:szCs w:val="20"/>
              </w:rPr>
              <w:t xml:space="preserve">Project Designed </w:t>
            </w:r>
          </w:p>
        </w:tc>
        <w:tc>
          <w:tcPr>
            <w:tcW w:w="2127" w:type="dxa"/>
            <w:shd w:val="clear" w:color="auto" w:fill="auto"/>
            <w:vAlign w:val="center"/>
          </w:tcPr>
          <w:p w14:paraId="7CD9B2AD" w14:textId="77777777" w:rsidR="009E5E9F" w:rsidRPr="009E5E9F" w:rsidRDefault="009E5E9F" w:rsidP="00C26160">
            <w:pPr>
              <w:keepNext/>
              <w:jc w:val="center"/>
              <w:rPr>
                <w:sz w:val="20"/>
                <w:szCs w:val="20"/>
              </w:rPr>
            </w:pPr>
            <w:r w:rsidRPr="009E5E9F">
              <w:rPr>
                <w:sz w:val="20"/>
                <w:szCs w:val="20"/>
              </w:rPr>
              <w:t>2009</w:t>
            </w:r>
          </w:p>
        </w:tc>
      </w:tr>
      <w:tr w:rsidR="009E5E9F" w:rsidRPr="009E5E9F" w14:paraId="36E8BA73" w14:textId="77777777" w:rsidTr="00F1751E">
        <w:trPr>
          <w:jc w:val="center"/>
        </w:trPr>
        <w:tc>
          <w:tcPr>
            <w:tcW w:w="5750" w:type="dxa"/>
            <w:shd w:val="clear" w:color="auto" w:fill="auto"/>
            <w:vAlign w:val="center"/>
          </w:tcPr>
          <w:p w14:paraId="4A421BB7" w14:textId="77777777" w:rsidR="009E5E9F" w:rsidRPr="009E5E9F" w:rsidRDefault="009E5E9F" w:rsidP="006E03D1">
            <w:pPr>
              <w:keepNext/>
              <w:spacing w:line="276" w:lineRule="auto"/>
              <w:contextualSpacing/>
              <w:rPr>
                <w:sz w:val="20"/>
                <w:szCs w:val="20"/>
              </w:rPr>
            </w:pPr>
            <w:r w:rsidRPr="009E5E9F">
              <w:rPr>
                <w:sz w:val="20"/>
                <w:szCs w:val="20"/>
              </w:rPr>
              <w:t>GEF approval</w:t>
            </w:r>
          </w:p>
        </w:tc>
        <w:tc>
          <w:tcPr>
            <w:tcW w:w="2127" w:type="dxa"/>
            <w:shd w:val="clear" w:color="auto" w:fill="auto"/>
            <w:vAlign w:val="center"/>
          </w:tcPr>
          <w:p w14:paraId="652E2906" w14:textId="77777777" w:rsidR="009E5E9F" w:rsidRPr="009E5E9F" w:rsidRDefault="009E5E9F" w:rsidP="00C26160">
            <w:pPr>
              <w:keepNext/>
              <w:jc w:val="center"/>
              <w:rPr>
                <w:sz w:val="20"/>
                <w:szCs w:val="20"/>
              </w:rPr>
            </w:pPr>
            <w:r w:rsidRPr="009E5E9F">
              <w:rPr>
                <w:sz w:val="20"/>
                <w:szCs w:val="20"/>
              </w:rPr>
              <w:t>May 2010</w:t>
            </w:r>
          </w:p>
        </w:tc>
      </w:tr>
      <w:tr w:rsidR="009E5E9F" w:rsidRPr="009E5E9F" w14:paraId="1804F6B1" w14:textId="77777777" w:rsidTr="00F1751E">
        <w:trPr>
          <w:jc w:val="center"/>
        </w:trPr>
        <w:tc>
          <w:tcPr>
            <w:tcW w:w="5750" w:type="dxa"/>
            <w:shd w:val="clear" w:color="auto" w:fill="auto"/>
            <w:vAlign w:val="center"/>
          </w:tcPr>
          <w:p w14:paraId="19459D81" w14:textId="77777777" w:rsidR="009E5E9F" w:rsidRPr="009E5E9F" w:rsidRDefault="009E5E9F" w:rsidP="006E03D1">
            <w:pPr>
              <w:keepNext/>
              <w:spacing w:line="276" w:lineRule="auto"/>
              <w:contextualSpacing/>
              <w:rPr>
                <w:sz w:val="20"/>
                <w:szCs w:val="20"/>
              </w:rPr>
            </w:pPr>
            <w:r w:rsidRPr="009E5E9F">
              <w:rPr>
                <w:sz w:val="20"/>
                <w:szCs w:val="20"/>
              </w:rPr>
              <w:t xml:space="preserve">Agency Approval (UNDP </w:t>
            </w:r>
            <w:proofErr w:type="spellStart"/>
            <w:r w:rsidRPr="009E5E9F">
              <w:rPr>
                <w:sz w:val="20"/>
                <w:szCs w:val="20"/>
              </w:rPr>
              <w:t>Prodoc</w:t>
            </w:r>
            <w:proofErr w:type="spellEnd"/>
            <w:r w:rsidRPr="009E5E9F">
              <w:rPr>
                <w:sz w:val="20"/>
                <w:szCs w:val="20"/>
              </w:rPr>
              <w:t xml:space="preserve"> signature)</w:t>
            </w:r>
          </w:p>
        </w:tc>
        <w:tc>
          <w:tcPr>
            <w:tcW w:w="2127" w:type="dxa"/>
            <w:shd w:val="clear" w:color="auto" w:fill="auto"/>
            <w:vAlign w:val="center"/>
          </w:tcPr>
          <w:p w14:paraId="1EB81B88" w14:textId="77777777" w:rsidR="009E5E9F" w:rsidRPr="009E5E9F" w:rsidRDefault="009E5E9F" w:rsidP="00C26160">
            <w:pPr>
              <w:keepNext/>
              <w:jc w:val="center"/>
              <w:rPr>
                <w:sz w:val="20"/>
                <w:szCs w:val="20"/>
              </w:rPr>
            </w:pPr>
            <w:r w:rsidRPr="009E5E9F">
              <w:rPr>
                <w:sz w:val="20"/>
                <w:szCs w:val="20"/>
              </w:rPr>
              <w:t>March 2010</w:t>
            </w:r>
          </w:p>
        </w:tc>
      </w:tr>
      <w:tr w:rsidR="009E5E9F" w:rsidRPr="009E5E9F" w14:paraId="4766E1E9" w14:textId="77777777" w:rsidTr="00F1751E">
        <w:trPr>
          <w:jc w:val="center"/>
        </w:trPr>
        <w:tc>
          <w:tcPr>
            <w:tcW w:w="5750" w:type="dxa"/>
            <w:shd w:val="clear" w:color="auto" w:fill="auto"/>
            <w:vAlign w:val="center"/>
          </w:tcPr>
          <w:p w14:paraId="1178A651" w14:textId="4162FF71" w:rsidR="009E5E9F" w:rsidRPr="009E5E9F" w:rsidRDefault="006E03D1" w:rsidP="006E03D1">
            <w:pPr>
              <w:keepNext/>
              <w:spacing w:line="276" w:lineRule="auto"/>
              <w:contextualSpacing/>
              <w:rPr>
                <w:sz w:val="20"/>
                <w:szCs w:val="20"/>
              </w:rPr>
            </w:pPr>
            <w:proofErr w:type="spellStart"/>
            <w:r>
              <w:rPr>
                <w:sz w:val="20"/>
                <w:szCs w:val="20"/>
              </w:rPr>
              <w:t>Do</w:t>
            </w:r>
            <w:r w:rsidR="009E5E9F" w:rsidRPr="009E5E9F">
              <w:rPr>
                <w:sz w:val="20"/>
                <w:szCs w:val="20"/>
              </w:rPr>
              <w:t>A</w:t>
            </w:r>
            <w:proofErr w:type="spellEnd"/>
            <w:r w:rsidR="009E5E9F" w:rsidRPr="009E5E9F">
              <w:rPr>
                <w:sz w:val="20"/>
                <w:szCs w:val="20"/>
              </w:rPr>
              <w:t xml:space="preserve"> (delegation of authority)</w:t>
            </w:r>
          </w:p>
        </w:tc>
        <w:tc>
          <w:tcPr>
            <w:tcW w:w="2127" w:type="dxa"/>
            <w:shd w:val="clear" w:color="auto" w:fill="auto"/>
            <w:vAlign w:val="center"/>
          </w:tcPr>
          <w:p w14:paraId="5C9125E0" w14:textId="12B8AE7B" w:rsidR="009E5E9F" w:rsidRPr="009E5E9F" w:rsidRDefault="001F1B7E" w:rsidP="00C26160">
            <w:pPr>
              <w:keepNext/>
              <w:jc w:val="center"/>
              <w:rPr>
                <w:sz w:val="20"/>
                <w:szCs w:val="20"/>
              </w:rPr>
            </w:pPr>
            <w:r>
              <w:rPr>
                <w:sz w:val="20"/>
                <w:szCs w:val="20"/>
              </w:rPr>
              <w:t xml:space="preserve">9 </w:t>
            </w:r>
            <w:r w:rsidR="009E5E9F" w:rsidRPr="009E5E9F">
              <w:rPr>
                <w:sz w:val="20"/>
                <w:szCs w:val="20"/>
              </w:rPr>
              <w:t>June 2010</w:t>
            </w:r>
          </w:p>
        </w:tc>
      </w:tr>
      <w:tr w:rsidR="009E5E9F" w:rsidRPr="009E5E9F" w14:paraId="27375016" w14:textId="77777777" w:rsidTr="00F1751E">
        <w:trPr>
          <w:jc w:val="center"/>
        </w:trPr>
        <w:tc>
          <w:tcPr>
            <w:tcW w:w="5750" w:type="dxa"/>
            <w:shd w:val="clear" w:color="auto" w:fill="auto"/>
            <w:vAlign w:val="center"/>
          </w:tcPr>
          <w:p w14:paraId="50F571D3" w14:textId="77777777" w:rsidR="009E5E9F" w:rsidRPr="009E5E9F" w:rsidRDefault="009E5E9F" w:rsidP="006E03D1">
            <w:pPr>
              <w:keepNext/>
              <w:spacing w:line="276" w:lineRule="auto"/>
              <w:contextualSpacing/>
              <w:rPr>
                <w:sz w:val="20"/>
                <w:szCs w:val="20"/>
              </w:rPr>
            </w:pPr>
            <w:r w:rsidRPr="009E5E9F">
              <w:rPr>
                <w:sz w:val="20"/>
                <w:szCs w:val="20"/>
              </w:rPr>
              <w:t>Project start date</w:t>
            </w:r>
          </w:p>
        </w:tc>
        <w:tc>
          <w:tcPr>
            <w:tcW w:w="2127" w:type="dxa"/>
            <w:shd w:val="clear" w:color="auto" w:fill="auto"/>
            <w:vAlign w:val="center"/>
          </w:tcPr>
          <w:p w14:paraId="731C7EBF" w14:textId="6BBD82A5" w:rsidR="009E5E9F" w:rsidRPr="009E5E9F" w:rsidRDefault="009E5E9F" w:rsidP="00C26160">
            <w:pPr>
              <w:keepNext/>
              <w:jc w:val="center"/>
              <w:rPr>
                <w:sz w:val="20"/>
                <w:szCs w:val="20"/>
              </w:rPr>
            </w:pPr>
            <w:r w:rsidRPr="009E5E9F">
              <w:rPr>
                <w:sz w:val="20"/>
                <w:szCs w:val="20"/>
              </w:rPr>
              <w:t>1</w:t>
            </w:r>
            <w:r w:rsidR="0012185A">
              <w:rPr>
                <w:sz w:val="20"/>
                <w:szCs w:val="20"/>
              </w:rPr>
              <w:t xml:space="preserve"> </w:t>
            </w:r>
            <w:r w:rsidRPr="009E5E9F">
              <w:rPr>
                <w:sz w:val="20"/>
                <w:szCs w:val="20"/>
              </w:rPr>
              <w:t>March 2011</w:t>
            </w:r>
          </w:p>
        </w:tc>
      </w:tr>
      <w:tr w:rsidR="009E5E9F" w:rsidRPr="009E5E9F" w14:paraId="7E87455A" w14:textId="77777777" w:rsidTr="00F1751E">
        <w:trPr>
          <w:jc w:val="center"/>
        </w:trPr>
        <w:tc>
          <w:tcPr>
            <w:tcW w:w="5750" w:type="dxa"/>
            <w:shd w:val="clear" w:color="auto" w:fill="auto"/>
            <w:vAlign w:val="center"/>
          </w:tcPr>
          <w:p w14:paraId="100828A6" w14:textId="77777777" w:rsidR="009E5E9F" w:rsidRPr="009E5E9F" w:rsidRDefault="009E5E9F" w:rsidP="006E03D1">
            <w:pPr>
              <w:keepNext/>
              <w:spacing w:line="276" w:lineRule="auto"/>
              <w:contextualSpacing/>
              <w:rPr>
                <w:sz w:val="20"/>
                <w:szCs w:val="20"/>
              </w:rPr>
            </w:pPr>
            <w:r w:rsidRPr="009E5E9F">
              <w:rPr>
                <w:sz w:val="20"/>
                <w:szCs w:val="20"/>
              </w:rPr>
              <w:t>Project Inception</w:t>
            </w:r>
          </w:p>
        </w:tc>
        <w:tc>
          <w:tcPr>
            <w:tcW w:w="2127" w:type="dxa"/>
            <w:shd w:val="clear" w:color="auto" w:fill="auto"/>
            <w:vAlign w:val="center"/>
          </w:tcPr>
          <w:p w14:paraId="240C14D0" w14:textId="6049DFE9" w:rsidR="009E5E9F" w:rsidRPr="009E5E9F" w:rsidRDefault="009E5E9F" w:rsidP="00C26160">
            <w:pPr>
              <w:keepNext/>
              <w:jc w:val="center"/>
              <w:rPr>
                <w:sz w:val="20"/>
                <w:szCs w:val="20"/>
              </w:rPr>
            </w:pPr>
            <w:r w:rsidRPr="009E5E9F">
              <w:rPr>
                <w:sz w:val="20"/>
                <w:szCs w:val="20"/>
              </w:rPr>
              <w:t>1</w:t>
            </w:r>
            <w:r w:rsidR="0012185A">
              <w:rPr>
                <w:sz w:val="20"/>
                <w:szCs w:val="20"/>
              </w:rPr>
              <w:t xml:space="preserve"> </w:t>
            </w:r>
            <w:r w:rsidRPr="009E5E9F">
              <w:rPr>
                <w:sz w:val="20"/>
                <w:szCs w:val="20"/>
              </w:rPr>
              <w:t>March 2011</w:t>
            </w:r>
          </w:p>
        </w:tc>
      </w:tr>
      <w:tr w:rsidR="009E5E9F" w:rsidRPr="009E5E9F" w14:paraId="21F637AA" w14:textId="77777777" w:rsidTr="00F1751E">
        <w:trPr>
          <w:jc w:val="center"/>
        </w:trPr>
        <w:tc>
          <w:tcPr>
            <w:tcW w:w="5750" w:type="dxa"/>
            <w:shd w:val="clear" w:color="auto" w:fill="auto"/>
            <w:vAlign w:val="center"/>
          </w:tcPr>
          <w:p w14:paraId="267C8D13" w14:textId="77777777" w:rsidR="009E5E9F" w:rsidRPr="009E5E9F" w:rsidRDefault="009E5E9F" w:rsidP="006E03D1">
            <w:pPr>
              <w:keepNext/>
              <w:spacing w:line="276" w:lineRule="auto"/>
              <w:contextualSpacing/>
              <w:rPr>
                <w:sz w:val="20"/>
                <w:szCs w:val="20"/>
              </w:rPr>
            </w:pPr>
            <w:r w:rsidRPr="009E5E9F">
              <w:rPr>
                <w:sz w:val="20"/>
                <w:szCs w:val="20"/>
              </w:rPr>
              <w:t>Project Launching</w:t>
            </w:r>
          </w:p>
        </w:tc>
        <w:tc>
          <w:tcPr>
            <w:tcW w:w="2127" w:type="dxa"/>
            <w:shd w:val="clear" w:color="auto" w:fill="auto"/>
            <w:vAlign w:val="center"/>
          </w:tcPr>
          <w:p w14:paraId="133CE3A7" w14:textId="77777777" w:rsidR="009E5E9F" w:rsidRPr="009E5E9F" w:rsidRDefault="009E5E9F" w:rsidP="00C26160">
            <w:pPr>
              <w:keepNext/>
              <w:jc w:val="center"/>
              <w:rPr>
                <w:sz w:val="20"/>
                <w:szCs w:val="20"/>
              </w:rPr>
            </w:pPr>
            <w:r w:rsidRPr="009E5E9F">
              <w:rPr>
                <w:sz w:val="20"/>
                <w:szCs w:val="20"/>
              </w:rPr>
              <w:t>31 May 2011</w:t>
            </w:r>
          </w:p>
        </w:tc>
      </w:tr>
      <w:tr w:rsidR="009E5E9F" w:rsidRPr="009E5E9F" w14:paraId="32CF5AF7" w14:textId="77777777" w:rsidTr="00F1751E">
        <w:trPr>
          <w:jc w:val="center"/>
        </w:trPr>
        <w:tc>
          <w:tcPr>
            <w:tcW w:w="5750" w:type="dxa"/>
            <w:shd w:val="clear" w:color="auto" w:fill="auto"/>
            <w:vAlign w:val="center"/>
          </w:tcPr>
          <w:p w14:paraId="7DC23EDC" w14:textId="639F200A" w:rsidR="009E5E9F" w:rsidRPr="009E5E9F" w:rsidRDefault="009E5E9F" w:rsidP="006E03D1">
            <w:pPr>
              <w:keepNext/>
              <w:spacing w:line="276" w:lineRule="auto"/>
              <w:contextualSpacing/>
              <w:rPr>
                <w:sz w:val="20"/>
                <w:szCs w:val="20"/>
              </w:rPr>
            </w:pPr>
            <w:r w:rsidRPr="009E5E9F">
              <w:rPr>
                <w:sz w:val="20"/>
                <w:szCs w:val="20"/>
              </w:rPr>
              <w:t>SFM office established in FA</w:t>
            </w:r>
          </w:p>
        </w:tc>
        <w:tc>
          <w:tcPr>
            <w:tcW w:w="2127" w:type="dxa"/>
            <w:shd w:val="clear" w:color="auto" w:fill="auto"/>
            <w:vAlign w:val="center"/>
          </w:tcPr>
          <w:p w14:paraId="1FF2706A" w14:textId="77777777" w:rsidR="009E5E9F" w:rsidRPr="009E5E9F" w:rsidRDefault="009E5E9F" w:rsidP="00C26160">
            <w:pPr>
              <w:keepNext/>
              <w:jc w:val="center"/>
              <w:rPr>
                <w:sz w:val="20"/>
                <w:szCs w:val="20"/>
              </w:rPr>
            </w:pPr>
            <w:r w:rsidRPr="009E5E9F">
              <w:rPr>
                <w:sz w:val="20"/>
                <w:szCs w:val="20"/>
              </w:rPr>
              <w:t>July 2011</w:t>
            </w:r>
          </w:p>
        </w:tc>
      </w:tr>
      <w:tr w:rsidR="009E5E9F" w:rsidRPr="009E5E9F" w14:paraId="5D12324C" w14:textId="77777777" w:rsidTr="00F1751E">
        <w:trPr>
          <w:jc w:val="center"/>
        </w:trPr>
        <w:tc>
          <w:tcPr>
            <w:tcW w:w="5750" w:type="dxa"/>
            <w:shd w:val="clear" w:color="auto" w:fill="auto"/>
            <w:vAlign w:val="center"/>
          </w:tcPr>
          <w:p w14:paraId="57E18202" w14:textId="6A9D1AAA" w:rsidR="009E5E9F" w:rsidRPr="009E5E9F" w:rsidRDefault="009E5E9F" w:rsidP="006E03D1">
            <w:pPr>
              <w:keepNext/>
              <w:rPr>
                <w:sz w:val="20"/>
                <w:szCs w:val="20"/>
              </w:rPr>
            </w:pPr>
            <w:r w:rsidRPr="009E5E9F">
              <w:rPr>
                <w:sz w:val="20"/>
                <w:szCs w:val="20"/>
              </w:rPr>
              <w:t>Inception workshop</w:t>
            </w:r>
            <w:r w:rsidRPr="009E5E9F">
              <w:rPr>
                <w:sz w:val="20"/>
                <w:szCs w:val="20"/>
              </w:rPr>
              <w:tab/>
            </w:r>
          </w:p>
        </w:tc>
        <w:tc>
          <w:tcPr>
            <w:tcW w:w="2127" w:type="dxa"/>
            <w:shd w:val="clear" w:color="auto" w:fill="auto"/>
            <w:vAlign w:val="center"/>
          </w:tcPr>
          <w:p w14:paraId="01455D1F" w14:textId="77777777" w:rsidR="009E5E9F" w:rsidRPr="009E5E9F" w:rsidRDefault="009E5E9F" w:rsidP="00C26160">
            <w:pPr>
              <w:keepNext/>
              <w:jc w:val="center"/>
              <w:rPr>
                <w:sz w:val="20"/>
                <w:szCs w:val="20"/>
              </w:rPr>
            </w:pPr>
            <w:r w:rsidRPr="009E5E9F">
              <w:rPr>
                <w:sz w:val="20"/>
                <w:szCs w:val="20"/>
              </w:rPr>
              <w:t>3 Nov 2011</w:t>
            </w:r>
          </w:p>
        </w:tc>
      </w:tr>
      <w:tr w:rsidR="009E5E9F" w:rsidRPr="009E5E9F" w14:paraId="57439551" w14:textId="77777777" w:rsidTr="00F1751E">
        <w:trPr>
          <w:jc w:val="center"/>
        </w:trPr>
        <w:tc>
          <w:tcPr>
            <w:tcW w:w="5750" w:type="dxa"/>
            <w:shd w:val="clear" w:color="auto" w:fill="auto"/>
            <w:vAlign w:val="center"/>
          </w:tcPr>
          <w:p w14:paraId="1E2064C1" w14:textId="05192643" w:rsidR="009E5E9F" w:rsidRPr="009E5E9F" w:rsidRDefault="009E5E9F" w:rsidP="001F1B7E">
            <w:pPr>
              <w:keepNext/>
              <w:rPr>
                <w:sz w:val="20"/>
                <w:szCs w:val="20"/>
              </w:rPr>
            </w:pPr>
            <w:r w:rsidRPr="009E5E9F">
              <w:rPr>
                <w:sz w:val="20"/>
                <w:szCs w:val="20"/>
              </w:rPr>
              <w:t>Request for Proposal</w:t>
            </w:r>
            <w:r w:rsidR="001F1B7E">
              <w:rPr>
                <w:sz w:val="20"/>
                <w:szCs w:val="20"/>
              </w:rPr>
              <w:t xml:space="preserve">s from Service Providers </w:t>
            </w:r>
            <w:r w:rsidRPr="009E5E9F">
              <w:rPr>
                <w:sz w:val="20"/>
                <w:szCs w:val="20"/>
              </w:rPr>
              <w:t xml:space="preserve"> (RFP1 &amp; RFP 2)</w:t>
            </w:r>
          </w:p>
        </w:tc>
        <w:tc>
          <w:tcPr>
            <w:tcW w:w="2127" w:type="dxa"/>
            <w:shd w:val="clear" w:color="auto" w:fill="auto"/>
            <w:vAlign w:val="center"/>
          </w:tcPr>
          <w:p w14:paraId="5BC60891" w14:textId="77777777" w:rsidR="009E5E9F" w:rsidRPr="009E5E9F" w:rsidRDefault="009E5E9F" w:rsidP="00C26160">
            <w:pPr>
              <w:keepNext/>
              <w:jc w:val="center"/>
              <w:rPr>
                <w:sz w:val="20"/>
                <w:szCs w:val="20"/>
              </w:rPr>
            </w:pPr>
            <w:r w:rsidRPr="009E5E9F">
              <w:rPr>
                <w:sz w:val="20"/>
                <w:szCs w:val="20"/>
              </w:rPr>
              <w:t>Nov 2011</w:t>
            </w:r>
          </w:p>
        </w:tc>
      </w:tr>
      <w:tr w:rsidR="009E5E9F" w:rsidRPr="009E5E9F" w14:paraId="583D7D4B" w14:textId="77777777" w:rsidTr="00F1751E">
        <w:trPr>
          <w:jc w:val="center"/>
        </w:trPr>
        <w:tc>
          <w:tcPr>
            <w:tcW w:w="5750" w:type="dxa"/>
            <w:vAlign w:val="center"/>
          </w:tcPr>
          <w:p w14:paraId="56C41AD1" w14:textId="3FD2627D" w:rsidR="009E5E9F" w:rsidRPr="009E5E9F" w:rsidRDefault="009E5E9F" w:rsidP="006E03D1">
            <w:pPr>
              <w:rPr>
                <w:sz w:val="20"/>
                <w:szCs w:val="20"/>
              </w:rPr>
            </w:pPr>
            <w:r w:rsidRPr="009E5E9F">
              <w:rPr>
                <w:sz w:val="20"/>
                <w:szCs w:val="20"/>
              </w:rPr>
              <w:t>Contract sign</w:t>
            </w:r>
            <w:r w:rsidR="006E03D1">
              <w:rPr>
                <w:sz w:val="20"/>
                <w:szCs w:val="20"/>
              </w:rPr>
              <w:t>ed</w:t>
            </w:r>
            <w:r w:rsidRPr="009E5E9F">
              <w:rPr>
                <w:sz w:val="20"/>
                <w:szCs w:val="20"/>
              </w:rPr>
              <w:t xml:space="preserve"> with the two </w:t>
            </w:r>
            <w:r w:rsidR="001F1B7E" w:rsidRPr="009E5E9F">
              <w:rPr>
                <w:sz w:val="20"/>
                <w:szCs w:val="20"/>
              </w:rPr>
              <w:t xml:space="preserve">Service </w:t>
            </w:r>
            <w:r w:rsidRPr="009E5E9F">
              <w:rPr>
                <w:sz w:val="20"/>
                <w:szCs w:val="20"/>
              </w:rPr>
              <w:t>Providers</w:t>
            </w:r>
          </w:p>
        </w:tc>
        <w:tc>
          <w:tcPr>
            <w:tcW w:w="2127" w:type="dxa"/>
            <w:shd w:val="clear" w:color="auto" w:fill="auto"/>
            <w:vAlign w:val="center"/>
          </w:tcPr>
          <w:p w14:paraId="3C45AE53" w14:textId="77777777" w:rsidR="009E5E9F" w:rsidRPr="009E5E9F" w:rsidRDefault="009E5E9F" w:rsidP="00C26160">
            <w:pPr>
              <w:jc w:val="center"/>
              <w:rPr>
                <w:sz w:val="20"/>
                <w:szCs w:val="20"/>
              </w:rPr>
            </w:pPr>
            <w:r w:rsidRPr="009E5E9F">
              <w:rPr>
                <w:sz w:val="20"/>
                <w:szCs w:val="20"/>
              </w:rPr>
              <w:t>March/April 2012</w:t>
            </w:r>
          </w:p>
        </w:tc>
      </w:tr>
      <w:tr w:rsidR="009E5E9F" w:rsidRPr="009E5E9F" w14:paraId="0AFDE444" w14:textId="77777777" w:rsidTr="00F1751E">
        <w:trPr>
          <w:jc w:val="center"/>
        </w:trPr>
        <w:tc>
          <w:tcPr>
            <w:tcW w:w="5750" w:type="dxa"/>
            <w:vAlign w:val="center"/>
          </w:tcPr>
          <w:p w14:paraId="49FC899A" w14:textId="6A178D93" w:rsidR="009E5E9F" w:rsidRPr="009E5E9F" w:rsidRDefault="009E5E9F" w:rsidP="006E03D1">
            <w:pPr>
              <w:rPr>
                <w:sz w:val="20"/>
                <w:szCs w:val="20"/>
              </w:rPr>
            </w:pPr>
            <w:r w:rsidRPr="009E5E9F">
              <w:rPr>
                <w:sz w:val="20"/>
                <w:szCs w:val="20"/>
              </w:rPr>
              <w:t>RECOFTC &amp; GERES project implementation start up, project scoping &amp; baseline studies</w:t>
            </w:r>
          </w:p>
        </w:tc>
        <w:tc>
          <w:tcPr>
            <w:tcW w:w="2127" w:type="dxa"/>
            <w:shd w:val="clear" w:color="auto" w:fill="auto"/>
            <w:vAlign w:val="center"/>
          </w:tcPr>
          <w:p w14:paraId="7837AD3D" w14:textId="77777777" w:rsidR="009E5E9F" w:rsidRPr="009E5E9F" w:rsidRDefault="009E5E9F" w:rsidP="00C26160">
            <w:pPr>
              <w:jc w:val="center"/>
              <w:rPr>
                <w:sz w:val="20"/>
                <w:szCs w:val="20"/>
              </w:rPr>
            </w:pPr>
            <w:r w:rsidRPr="009E5E9F">
              <w:rPr>
                <w:sz w:val="20"/>
                <w:szCs w:val="20"/>
              </w:rPr>
              <w:t>May-Nov 2012</w:t>
            </w:r>
          </w:p>
        </w:tc>
      </w:tr>
      <w:tr w:rsidR="009E5E9F" w:rsidRPr="009E5E9F" w14:paraId="59DDE27D" w14:textId="77777777" w:rsidTr="00F1751E">
        <w:trPr>
          <w:jc w:val="center"/>
        </w:trPr>
        <w:tc>
          <w:tcPr>
            <w:tcW w:w="5750" w:type="dxa"/>
            <w:vAlign w:val="center"/>
          </w:tcPr>
          <w:p w14:paraId="492AB5C8" w14:textId="249F397D" w:rsidR="009E5E9F" w:rsidRPr="009E5E9F" w:rsidRDefault="009E5E9F" w:rsidP="006E03D1">
            <w:pPr>
              <w:rPr>
                <w:sz w:val="20"/>
                <w:szCs w:val="20"/>
              </w:rPr>
            </w:pPr>
            <w:r w:rsidRPr="009E5E9F">
              <w:rPr>
                <w:sz w:val="20"/>
                <w:szCs w:val="20"/>
              </w:rPr>
              <w:t>Actual field implementation start</w:t>
            </w:r>
          </w:p>
        </w:tc>
        <w:tc>
          <w:tcPr>
            <w:tcW w:w="2127" w:type="dxa"/>
            <w:shd w:val="clear" w:color="auto" w:fill="auto"/>
            <w:vAlign w:val="center"/>
          </w:tcPr>
          <w:p w14:paraId="068C9286" w14:textId="028F8F86" w:rsidR="009E5E9F" w:rsidRPr="009E5E9F" w:rsidRDefault="009E5E9F" w:rsidP="00C26160">
            <w:pPr>
              <w:jc w:val="center"/>
              <w:rPr>
                <w:sz w:val="20"/>
                <w:szCs w:val="20"/>
              </w:rPr>
            </w:pPr>
            <w:r w:rsidRPr="009E5E9F">
              <w:rPr>
                <w:sz w:val="20"/>
                <w:szCs w:val="20"/>
              </w:rPr>
              <w:t>Dec</w:t>
            </w:r>
            <w:r w:rsidR="001F1B7E">
              <w:rPr>
                <w:sz w:val="20"/>
                <w:szCs w:val="20"/>
              </w:rPr>
              <w:t xml:space="preserve"> 2012</w:t>
            </w:r>
          </w:p>
        </w:tc>
      </w:tr>
      <w:tr w:rsidR="009E5E9F" w:rsidRPr="009E5E9F" w14:paraId="49A5E296" w14:textId="77777777" w:rsidTr="00F1751E">
        <w:trPr>
          <w:jc w:val="center"/>
        </w:trPr>
        <w:tc>
          <w:tcPr>
            <w:tcW w:w="5750" w:type="dxa"/>
            <w:vAlign w:val="center"/>
          </w:tcPr>
          <w:p w14:paraId="3046BE03" w14:textId="48EB73A1" w:rsidR="009E5E9F" w:rsidRPr="009E5E9F" w:rsidRDefault="006E03D1" w:rsidP="006E03D1">
            <w:pPr>
              <w:ind w:left="360" w:hanging="360"/>
              <w:rPr>
                <w:sz w:val="20"/>
                <w:szCs w:val="20"/>
              </w:rPr>
            </w:pPr>
            <w:r>
              <w:rPr>
                <w:sz w:val="20"/>
                <w:szCs w:val="20"/>
              </w:rPr>
              <w:t xml:space="preserve">First </w:t>
            </w:r>
            <w:r w:rsidR="009E5E9F" w:rsidRPr="009E5E9F">
              <w:rPr>
                <w:sz w:val="20"/>
                <w:szCs w:val="20"/>
              </w:rPr>
              <w:t>Mid-term Evaluation</w:t>
            </w:r>
          </w:p>
        </w:tc>
        <w:tc>
          <w:tcPr>
            <w:tcW w:w="2127" w:type="dxa"/>
            <w:shd w:val="clear" w:color="auto" w:fill="auto"/>
            <w:vAlign w:val="center"/>
          </w:tcPr>
          <w:p w14:paraId="24F44272" w14:textId="77777777" w:rsidR="009E5E9F" w:rsidRPr="009E5E9F" w:rsidRDefault="009E5E9F" w:rsidP="00C26160">
            <w:pPr>
              <w:jc w:val="center"/>
              <w:rPr>
                <w:sz w:val="20"/>
                <w:szCs w:val="20"/>
              </w:rPr>
            </w:pPr>
            <w:r w:rsidRPr="009E5E9F">
              <w:rPr>
                <w:sz w:val="20"/>
                <w:szCs w:val="20"/>
              </w:rPr>
              <w:t>July 2013</w:t>
            </w:r>
          </w:p>
        </w:tc>
      </w:tr>
      <w:tr w:rsidR="009E5E9F" w:rsidRPr="009E5E9F" w14:paraId="0BB0AFD4" w14:textId="77777777" w:rsidTr="00F1751E">
        <w:trPr>
          <w:jc w:val="center"/>
        </w:trPr>
        <w:tc>
          <w:tcPr>
            <w:tcW w:w="5750" w:type="dxa"/>
            <w:vAlign w:val="center"/>
          </w:tcPr>
          <w:p w14:paraId="7BF25FCB" w14:textId="0BBFBEA2" w:rsidR="009E5E9F" w:rsidRPr="009E5E9F" w:rsidRDefault="009E5E9F" w:rsidP="006E03D1">
            <w:pPr>
              <w:rPr>
                <w:sz w:val="20"/>
                <w:szCs w:val="20"/>
              </w:rPr>
            </w:pPr>
            <w:r w:rsidRPr="009E5E9F">
              <w:rPr>
                <w:sz w:val="20"/>
                <w:szCs w:val="20"/>
              </w:rPr>
              <w:t>Terminal Evaluation</w:t>
            </w:r>
            <w:r w:rsidR="006E03D1">
              <w:rPr>
                <w:sz w:val="20"/>
                <w:szCs w:val="20"/>
              </w:rPr>
              <w:t xml:space="preserve"> due</w:t>
            </w:r>
          </w:p>
        </w:tc>
        <w:tc>
          <w:tcPr>
            <w:tcW w:w="2127" w:type="dxa"/>
            <w:shd w:val="clear" w:color="auto" w:fill="auto"/>
            <w:vAlign w:val="center"/>
          </w:tcPr>
          <w:p w14:paraId="1C51DDA4" w14:textId="77777777" w:rsidR="009E5E9F" w:rsidRPr="009E5E9F" w:rsidRDefault="009E5E9F" w:rsidP="00C26160">
            <w:pPr>
              <w:jc w:val="center"/>
              <w:rPr>
                <w:sz w:val="20"/>
                <w:szCs w:val="20"/>
              </w:rPr>
            </w:pPr>
            <w:r w:rsidRPr="009E5E9F">
              <w:rPr>
                <w:sz w:val="20"/>
                <w:szCs w:val="20"/>
              </w:rPr>
              <w:t>Dec 2014</w:t>
            </w:r>
          </w:p>
        </w:tc>
      </w:tr>
      <w:tr w:rsidR="009E5E9F" w:rsidRPr="009E5E9F" w14:paraId="5B19D1D8" w14:textId="77777777" w:rsidTr="00F1751E">
        <w:trPr>
          <w:jc w:val="center"/>
        </w:trPr>
        <w:tc>
          <w:tcPr>
            <w:tcW w:w="5750" w:type="dxa"/>
            <w:vAlign w:val="center"/>
          </w:tcPr>
          <w:p w14:paraId="145603ED" w14:textId="560109D8" w:rsidR="009E5E9F" w:rsidRPr="009E5E9F" w:rsidRDefault="009E5E9F" w:rsidP="006E03D1">
            <w:pPr>
              <w:rPr>
                <w:sz w:val="20"/>
                <w:szCs w:val="20"/>
              </w:rPr>
            </w:pPr>
            <w:r w:rsidRPr="009E5E9F">
              <w:rPr>
                <w:sz w:val="20"/>
                <w:szCs w:val="20"/>
              </w:rPr>
              <w:t>Expected project ending date</w:t>
            </w:r>
          </w:p>
        </w:tc>
        <w:tc>
          <w:tcPr>
            <w:tcW w:w="2127" w:type="dxa"/>
            <w:shd w:val="clear" w:color="auto" w:fill="auto"/>
            <w:vAlign w:val="center"/>
          </w:tcPr>
          <w:p w14:paraId="42E15F82" w14:textId="77777777" w:rsidR="009E5E9F" w:rsidRPr="009E5E9F" w:rsidRDefault="009E5E9F" w:rsidP="00C26160">
            <w:pPr>
              <w:jc w:val="center"/>
              <w:rPr>
                <w:sz w:val="20"/>
                <w:szCs w:val="20"/>
              </w:rPr>
            </w:pPr>
            <w:r w:rsidRPr="009E5E9F">
              <w:rPr>
                <w:sz w:val="20"/>
                <w:szCs w:val="20"/>
              </w:rPr>
              <w:t>28 Feb 2015</w:t>
            </w:r>
          </w:p>
        </w:tc>
      </w:tr>
      <w:tr w:rsidR="009E5E9F" w:rsidRPr="009E5E9F" w14:paraId="1EC0BB1B" w14:textId="77777777" w:rsidTr="00F1751E">
        <w:trPr>
          <w:jc w:val="center"/>
        </w:trPr>
        <w:tc>
          <w:tcPr>
            <w:tcW w:w="5750" w:type="dxa"/>
            <w:vAlign w:val="center"/>
          </w:tcPr>
          <w:p w14:paraId="08944096" w14:textId="00E377C4" w:rsidR="009E5E9F" w:rsidRPr="009E5E9F" w:rsidRDefault="009E5E9F" w:rsidP="006E03D1">
            <w:pPr>
              <w:rPr>
                <w:sz w:val="20"/>
                <w:szCs w:val="20"/>
              </w:rPr>
            </w:pPr>
            <w:r w:rsidRPr="009E5E9F">
              <w:rPr>
                <w:sz w:val="20"/>
                <w:szCs w:val="20"/>
              </w:rPr>
              <w:t>Project Financial Closing</w:t>
            </w:r>
          </w:p>
        </w:tc>
        <w:tc>
          <w:tcPr>
            <w:tcW w:w="2127" w:type="dxa"/>
            <w:vAlign w:val="center"/>
          </w:tcPr>
          <w:p w14:paraId="3A7E6A4C" w14:textId="77777777" w:rsidR="009E5E9F" w:rsidRPr="009E5E9F" w:rsidRDefault="009E5E9F" w:rsidP="00C26160">
            <w:pPr>
              <w:jc w:val="center"/>
              <w:rPr>
                <w:sz w:val="20"/>
                <w:szCs w:val="20"/>
              </w:rPr>
            </w:pPr>
            <w:r w:rsidRPr="009E5E9F">
              <w:rPr>
                <w:sz w:val="20"/>
                <w:szCs w:val="20"/>
              </w:rPr>
              <w:t>Feb 2015</w:t>
            </w:r>
          </w:p>
        </w:tc>
      </w:tr>
    </w:tbl>
    <w:p w14:paraId="28FDB4B5" w14:textId="77777777" w:rsidR="009E5E9F" w:rsidRDefault="009E5E9F" w:rsidP="009E5E9F">
      <w:pPr>
        <w:rPr>
          <w:lang w:val="en-US"/>
        </w:rPr>
      </w:pPr>
    </w:p>
    <w:p w14:paraId="1C22B8B7" w14:textId="77777777" w:rsidR="009E5E9F" w:rsidRPr="005F7F4B" w:rsidRDefault="009E5E9F" w:rsidP="009E5E9F">
      <w:pPr>
        <w:rPr>
          <w:lang w:val="en-US"/>
        </w:rPr>
      </w:pPr>
    </w:p>
    <w:p w14:paraId="0F160374" w14:textId="09B0834C" w:rsidR="005164D9" w:rsidRDefault="00951D4F" w:rsidP="005164D9">
      <w:pPr>
        <w:pStyle w:val="Heading2"/>
      </w:pPr>
      <w:bookmarkStart w:id="24" w:name="_Toc264799191"/>
      <w:bookmarkStart w:id="25" w:name="_Toc272951686"/>
      <w:r>
        <w:t xml:space="preserve">Context </w:t>
      </w:r>
      <w:r w:rsidR="005164D9">
        <w:t>of the project and p</w:t>
      </w:r>
      <w:r w:rsidR="005164D9" w:rsidRPr="005164D9">
        <w:t xml:space="preserve">roblems </w:t>
      </w:r>
      <w:r w:rsidR="005164D9">
        <w:t xml:space="preserve">it seeks </w:t>
      </w:r>
      <w:r w:rsidR="005164D9" w:rsidRPr="005164D9">
        <w:t>to address</w:t>
      </w:r>
      <w:bookmarkEnd w:id="24"/>
      <w:bookmarkEnd w:id="25"/>
    </w:p>
    <w:p w14:paraId="751B4BD3" w14:textId="77777777" w:rsidR="005164D9" w:rsidRDefault="005164D9" w:rsidP="005164D9">
      <w:pPr>
        <w:rPr>
          <w:lang w:val="en-US"/>
        </w:rPr>
      </w:pPr>
    </w:p>
    <w:p w14:paraId="137AB570" w14:textId="01630F55" w:rsidR="009E5E9F" w:rsidRDefault="009E5E9F" w:rsidP="002218EE">
      <w:pPr>
        <w:pStyle w:val="Heading3"/>
      </w:pPr>
      <w:bookmarkStart w:id="26" w:name="_Toc264799192"/>
      <w:bookmarkStart w:id="27" w:name="_Toc272951687"/>
      <w:r>
        <w:t>Background and context</w:t>
      </w:r>
      <w:bookmarkEnd w:id="26"/>
      <w:bookmarkEnd w:id="27"/>
    </w:p>
    <w:p w14:paraId="658F4720" w14:textId="77777777" w:rsidR="009E5E9F" w:rsidRDefault="009E5E9F" w:rsidP="005164D9">
      <w:pPr>
        <w:rPr>
          <w:lang w:val="en-US"/>
        </w:rPr>
      </w:pPr>
    </w:p>
    <w:p w14:paraId="276978B3" w14:textId="3105C729" w:rsidR="00C637E1" w:rsidRPr="00DB58CA" w:rsidRDefault="00C637E1" w:rsidP="00672C35">
      <w:pPr>
        <w:rPr>
          <w:b/>
          <w:i/>
          <w:lang w:val="en-US"/>
        </w:rPr>
      </w:pPr>
      <w:r w:rsidRPr="00DB58CA">
        <w:rPr>
          <w:b/>
          <w:i/>
          <w:lang w:val="en-US"/>
        </w:rPr>
        <w:t>Forest status and values</w:t>
      </w:r>
    </w:p>
    <w:p w14:paraId="14483429" w14:textId="77777777" w:rsidR="00C637E1" w:rsidRDefault="00C637E1" w:rsidP="00672C35">
      <w:pPr>
        <w:rPr>
          <w:lang w:val="en-US"/>
        </w:rPr>
      </w:pPr>
    </w:p>
    <w:p w14:paraId="33F5463D" w14:textId="316C8B3E" w:rsidR="00270A40" w:rsidRPr="00270A40" w:rsidRDefault="009E5E9F" w:rsidP="00672C35">
      <w:r w:rsidRPr="009E5E9F">
        <w:rPr>
          <w:lang w:val="en-US"/>
        </w:rPr>
        <w:t>Cambodia has one of the highest levels of forest cover in Southea</w:t>
      </w:r>
      <w:r w:rsidR="0094130D">
        <w:rPr>
          <w:lang w:val="en-US"/>
        </w:rPr>
        <w:t>st Asia, with approximately 10.9</w:t>
      </w:r>
      <w:r w:rsidRPr="009E5E9F">
        <w:rPr>
          <w:lang w:val="en-US"/>
        </w:rPr>
        <w:t xml:space="preserve"> million hectares of forest</w:t>
      </w:r>
      <w:r w:rsidR="00F82DA9">
        <w:rPr>
          <w:lang w:val="en-US"/>
        </w:rPr>
        <w:t>,</w:t>
      </w:r>
      <w:r w:rsidRPr="009E5E9F">
        <w:rPr>
          <w:lang w:val="en-US"/>
        </w:rPr>
        <w:t xml:space="preserve"> or </w:t>
      </w:r>
      <w:r w:rsidR="00C15162">
        <w:rPr>
          <w:lang w:val="en-US"/>
        </w:rPr>
        <w:t>60</w:t>
      </w:r>
      <w:r w:rsidRPr="009E5E9F">
        <w:rPr>
          <w:lang w:val="en-US"/>
        </w:rPr>
        <w:t>% of Cambodia’s land area</w:t>
      </w:r>
      <w:r w:rsidR="008F1A98">
        <w:rPr>
          <w:lang w:val="en-US"/>
        </w:rPr>
        <w:t xml:space="preserve"> </w:t>
      </w:r>
      <w:r w:rsidR="00E51EF0">
        <w:rPr>
          <w:lang w:val="en-US"/>
        </w:rPr>
        <w:t>in 200</w:t>
      </w:r>
      <w:r w:rsidR="00285DCB">
        <w:rPr>
          <w:lang w:val="en-US"/>
        </w:rPr>
        <w:t>0</w:t>
      </w:r>
      <w:r w:rsidR="00E51EF0">
        <w:rPr>
          <w:rStyle w:val="FootnoteReference"/>
          <w:lang w:val="en-US"/>
        </w:rPr>
        <w:footnoteReference w:id="3"/>
      </w:r>
      <w:r w:rsidR="005F38C1">
        <w:rPr>
          <w:lang w:val="en-US"/>
        </w:rPr>
        <w:t xml:space="preserve">, dropping to 57% by </w:t>
      </w:r>
      <w:r w:rsidR="005F38C1">
        <w:rPr>
          <w:lang w:val="en-US"/>
        </w:rPr>
        <w:lastRenderedPageBreak/>
        <w:t>2010</w:t>
      </w:r>
      <w:r w:rsidR="005F38C1">
        <w:rPr>
          <w:rStyle w:val="FootnoteReference"/>
          <w:lang w:val="en-US"/>
        </w:rPr>
        <w:footnoteReference w:id="4"/>
      </w:r>
      <w:r w:rsidR="005F38C1">
        <w:rPr>
          <w:lang w:val="en-US"/>
        </w:rPr>
        <w:t>.</w:t>
      </w:r>
      <w:r w:rsidRPr="009E5E9F">
        <w:rPr>
          <w:lang w:val="en-US"/>
        </w:rPr>
        <w:t xml:space="preserve"> </w:t>
      </w:r>
      <w:r w:rsidR="00381B4B" w:rsidRPr="00381B4B">
        <w:t xml:space="preserve">Compared with its neighbouring countries, Cambodia still has a low population density and relatively large intact natural areas. WWF’s eco-regional assessment has identified five critical ecosystems in Cambodia, including the Cardamom Mountain Range, Northern Plains, Eastern Plain, Upper Mekong and the </w:t>
      </w:r>
      <w:proofErr w:type="spellStart"/>
      <w:r w:rsidR="00381B4B" w:rsidRPr="00381B4B">
        <w:t>Tonle</w:t>
      </w:r>
      <w:proofErr w:type="spellEnd"/>
      <w:r w:rsidR="00381B4B" w:rsidRPr="00381B4B">
        <w:t xml:space="preserve"> Sap</w:t>
      </w:r>
      <w:r w:rsidR="00EB4857">
        <w:t>.</w:t>
      </w:r>
      <w:r w:rsidR="00381B4B" w:rsidRPr="00381B4B">
        <w:t xml:space="preserve"> Of these</w:t>
      </w:r>
      <w:r w:rsidR="003A3F86">
        <w:t xml:space="preserve"> areas</w:t>
      </w:r>
      <w:r w:rsidR="00381B4B" w:rsidRPr="00381B4B">
        <w:t xml:space="preserve">, </w:t>
      </w:r>
      <w:r w:rsidR="00EB4857" w:rsidRPr="00381B4B">
        <w:t xml:space="preserve">the Cardamom Mountains rain forests </w:t>
      </w:r>
      <w:r w:rsidR="00381B4B" w:rsidRPr="00381B4B">
        <w:t>are included in the WWF Global 200 list of priority eco</w:t>
      </w:r>
      <w:r w:rsidR="007350F8">
        <w:t>-</w:t>
      </w:r>
      <w:r w:rsidR="00381B4B" w:rsidRPr="00381B4B">
        <w:t>regions</w:t>
      </w:r>
      <w:r w:rsidR="00EB4857">
        <w:t xml:space="preserve">; they are </w:t>
      </w:r>
      <w:r w:rsidR="00EB4857" w:rsidRPr="00EB4857">
        <w:t>considered by some to be one of the most species-rich and intact natural habitats in the Southeast Asia region</w:t>
      </w:r>
      <w:r w:rsidR="00EB4857">
        <w:rPr>
          <w:rStyle w:val="FootnoteReference"/>
        </w:rPr>
        <w:footnoteReference w:id="5"/>
      </w:r>
      <w:r w:rsidR="00EB4857" w:rsidRPr="00EB4857">
        <w:t>.</w:t>
      </w:r>
      <w:r w:rsidR="00310955">
        <w:t xml:space="preserve"> </w:t>
      </w:r>
      <w:r w:rsidR="0046754C">
        <w:t>They provide the potential for generating</w:t>
      </w:r>
      <w:r w:rsidR="0046754C" w:rsidRPr="0046754C">
        <w:t xml:space="preserve"> subsistence and saleable products for local communities, and perform</w:t>
      </w:r>
      <w:r w:rsidR="0046754C">
        <w:t>ing</w:t>
      </w:r>
      <w:r w:rsidR="0046754C" w:rsidRPr="0046754C">
        <w:t xml:space="preserve"> environmental </w:t>
      </w:r>
      <w:r w:rsidR="0046754C">
        <w:t xml:space="preserve">services </w:t>
      </w:r>
      <w:r w:rsidR="0046754C" w:rsidRPr="0046754C">
        <w:t xml:space="preserve">such as </w:t>
      </w:r>
      <w:r w:rsidR="0046754C">
        <w:t xml:space="preserve">maintenance of soil </w:t>
      </w:r>
      <w:r w:rsidR="000D0136">
        <w:t xml:space="preserve">fertility and structure, </w:t>
      </w:r>
      <w:r w:rsidR="0046754C">
        <w:t xml:space="preserve">and </w:t>
      </w:r>
      <w:r w:rsidR="0046754C" w:rsidRPr="0046754C">
        <w:t>regulation of hydrological cycles.</w:t>
      </w:r>
      <w:r w:rsidR="007350F8">
        <w:t xml:space="preserve"> Thus, the forests of Cambodia present a significant value in terms of forest resources, biodiversity, and carbon stocks of national, regional and global importance.</w:t>
      </w:r>
    </w:p>
    <w:p w14:paraId="7D65476E" w14:textId="77777777" w:rsidR="000007AF" w:rsidRDefault="000007AF" w:rsidP="004F4397"/>
    <w:p w14:paraId="3836DBA5" w14:textId="1AAA6F5D" w:rsidR="004F4397" w:rsidRDefault="004F4397" w:rsidP="004F4397">
      <w:r w:rsidRPr="009E5E9F">
        <w:rPr>
          <w:lang w:val="en-US"/>
        </w:rPr>
        <w:t xml:space="preserve">According to the </w:t>
      </w:r>
      <w:r w:rsidR="0089705B" w:rsidRPr="0089705B">
        <w:t>National GHG Inventory 2000</w:t>
      </w:r>
      <w:r w:rsidR="0089705B">
        <w:rPr>
          <w:rStyle w:val="FootnoteReference"/>
        </w:rPr>
        <w:footnoteReference w:id="6"/>
      </w:r>
      <w:r w:rsidR="0089705B">
        <w:t xml:space="preserve">, </w:t>
      </w:r>
      <w:r w:rsidRPr="009E5E9F">
        <w:rPr>
          <w:lang w:val="en-US"/>
        </w:rPr>
        <w:t xml:space="preserve">Cambodia emitted a total of </w:t>
      </w:r>
      <w:r w:rsidR="001E696C">
        <w:rPr>
          <w:lang w:val="en-US"/>
        </w:rPr>
        <w:t>48,383</w:t>
      </w:r>
      <w:r w:rsidR="0089705B">
        <w:rPr>
          <w:lang w:val="en-US"/>
        </w:rPr>
        <w:t xml:space="preserve"> Gg</w:t>
      </w:r>
      <w:r w:rsidR="008E52BE">
        <w:rPr>
          <w:lang w:val="en-US"/>
        </w:rPr>
        <w:t>CO</w:t>
      </w:r>
      <w:r w:rsidR="008E52BE" w:rsidRPr="008E52BE">
        <w:rPr>
          <w:vertAlign w:val="subscript"/>
          <w:lang w:val="en-US"/>
        </w:rPr>
        <w:t>2</w:t>
      </w:r>
      <w:r w:rsidR="008E52BE" w:rsidRPr="008E52BE">
        <w:rPr>
          <w:lang w:val="en-US"/>
        </w:rPr>
        <w:t xml:space="preserve">e </w:t>
      </w:r>
      <w:r w:rsidRPr="009E5E9F">
        <w:rPr>
          <w:lang w:val="en-US"/>
        </w:rPr>
        <w:t>per annum</w:t>
      </w:r>
      <w:r w:rsidR="008E52BE">
        <w:rPr>
          <w:lang w:val="en-US"/>
        </w:rPr>
        <w:t xml:space="preserve">, </w:t>
      </w:r>
      <w:r w:rsidRPr="009E5E9F">
        <w:rPr>
          <w:lang w:val="en-US"/>
        </w:rPr>
        <w:t xml:space="preserve">while its forest cover helped absorb </w:t>
      </w:r>
      <w:r w:rsidR="000007AF">
        <w:rPr>
          <w:lang w:val="en-US"/>
        </w:rPr>
        <w:t>almost all that amount (48,186 GgCO</w:t>
      </w:r>
      <w:r w:rsidR="000007AF" w:rsidRPr="008E52BE">
        <w:rPr>
          <w:vertAlign w:val="subscript"/>
          <w:lang w:val="en-US"/>
        </w:rPr>
        <w:t>2</w:t>
      </w:r>
      <w:r w:rsidR="000007AF" w:rsidRPr="008E52BE">
        <w:rPr>
          <w:lang w:val="en-US"/>
        </w:rPr>
        <w:t>e</w:t>
      </w:r>
      <w:r>
        <w:rPr>
          <w:lang w:val="en-US"/>
        </w:rPr>
        <w:t>)</w:t>
      </w:r>
      <w:r w:rsidR="000007AF">
        <w:rPr>
          <w:lang w:val="en-US"/>
        </w:rPr>
        <w:t>, leaving a net emission of 218 GgCO</w:t>
      </w:r>
      <w:r w:rsidR="000007AF" w:rsidRPr="008E52BE">
        <w:rPr>
          <w:vertAlign w:val="subscript"/>
          <w:lang w:val="en-US"/>
        </w:rPr>
        <w:t>2</w:t>
      </w:r>
      <w:r w:rsidR="000007AF" w:rsidRPr="008E52BE">
        <w:rPr>
          <w:lang w:val="en-US"/>
        </w:rPr>
        <w:t>e</w:t>
      </w:r>
      <w:r w:rsidR="000007AF">
        <w:rPr>
          <w:lang w:val="en-US"/>
        </w:rPr>
        <w:t xml:space="preserve"> p.a</w:t>
      </w:r>
      <w:r>
        <w:rPr>
          <w:lang w:val="en-US"/>
        </w:rPr>
        <w:t>.</w:t>
      </w:r>
      <w:r w:rsidR="000007AF">
        <w:rPr>
          <w:lang w:val="en-US"/>
        </w:rPr>
        <w:t xml:space="preserve"> This apparently </w:t>
      </w:r>
      <w:r w:rsidR="009A7D43">
        <w:rPr>
          <w:lang w:val="en-US"/>
        </w:rPr>
        <w:t xml:space="preserve">positive </w:t>
      </w:r>
      <w:r w:rsidR="000007AF">
        <w:rPr>
          <w:lang w:val="en-US"/>
        </w:rPr>
        <w:t xml:space="preserve">balance </w:t>
      </w:r>
      <w:r w:rsidR="009A7D43">
        <w:rPr>
          <w:lang w:val="en-US"/>
        </w:rPr>
        <w:t xml:space="preserve">of nevertheless </w:t>
      </w:r>
      <w:r w:rsidR="000007AF">
        <w:rPr>
          <w:lang w:val="en-US"/>
        </w:rPr>
        <w:t xml:space="preserve">represents </w:t>
      </w:r>
      <w:proofErr w:type="gramStart"/>
      <w:r w:rsidR="000007AF">
        <w:rPr>
          <w:lang w:val="en-US"/>
        </w:rPr>
        <w:t>an</w:t>
      </w:r>
      <w:proofErr w:type="gramEnd"/>
      <w:r w:rsidR="000007AF">
        <w:rPr>
          <w:lang w:val="en-US"/>
        </w:rPr>
        <w:t xml:space="preserve"> increase in net emissions over the </w:t>
      </w:r>
      <w:r w:rsidR="00FA7F35">
        <w:rPr>
          <w:lang w:val="en-US"/>
        </w:rPr>
        <w:t xml:space="preserve">1994 Inventory, and the trend is projected to continue towards increasing net emissions. </w:t>
      </w:r>
    </w:p>
    <w:p w14:paraId="469A0DD1" w14:textId="77777777" w:rsidR="00C53F43" w:rsidRDefault="00C53F43" w:rsidP="00672C35"/>
    <w:p w14:paraId="2C2697FA" w14:textId="419E47B2" w:rsidR="00270A40" w:rsidRDefault="00270A40" w:rsidP="00672C35">
      <w:r w:rsidRPr="00270A40">
        <w:t>Around 85% of Cambodians depend on agricu</w:t>
      </w:r>
      <w:r w:rsidR="008D1CF0">
        <w:t>ltural and/or forest production</w:t>
      </w:r>
      <w:r w:rsidRPr="00270A40">
        <w:t xml:space="preserve"> for their primary livelihood, and forest resources contribute from 30% to 42% of the total household incomes of rural people</w:t>
      </w:r>
      <w:r w:rsidR="008D1CF0">
        <w:rPr>
          <w:rStyle w:val="FootnoteReference"/>
        </w:rPr>
        <w:footnoteReference w:id="7"/>
      </w:r>
      <w:r w:rsidRPr="00270A40">
        <w:t>. Local people depend heavily on timber for home construction, agricultural equipment manufacture and cash income, and in addition people living near forests obtain food</w:t>
      </w:r>
      <w:r w:rsidR="00C542EF">
        <w:t xml:space="preserve"> and medicinal plants,</w:t>
      </w:r>
      <w:r w:rsidRPr="00270A40">
        <w:t xml:space="preserve"> </w:t>
      </w:r>
      <w:proofErr w:type="spellStart"/>
      <w:r w:rsidR="00C542EF">
        <w:t>bushmeat</w:t>
      </w:r>
      <w:proofErr w:type="spellEnd"/>
      <w:r w:rsidR="00C542EF">
        <w:t xml:space="preserve"> and live animals </w:t>
      </w:r>
      <w:r w:rsidRPr="00270A40">
        <w:t xml:space="preserve">for subsistence use and sale. </w:t>
      </w:r>
      <w:r w:rsidR="00C542EF">
        <w:t xml:space="preserve">Other </w:t>
      </w:r>
      <w:r w:rsidR="00C542EF" w:rsidRPr="00270A40">
        <w:t>non-timber forest products (NTFPs)</w:t>
      </w:r>
      <w:r w:rsidR="00C542EF">
        <w:t>, including</w:t>
      </w:r>
      <w:r w:rsidR="00C542EF" w:rsidRPr="00270A40">
        <w:t xml:space="preserve"> rattan </w:t>
      </w:r>
      <w:r w:rsidRPr="00270A40">
        <w:t>and bamboo</w:t>
      </w:r>
      <w:r w:rsidR="00C542EF">
        <w:t>,</w:t>
      </w:r>
      <w:r w:rsidRPr="00270A40">
        <w:t xml:space="preserve"> continue to be important for both domestic use and export markets. </w:t>
      </w:r>
      <w:r w:rsidR="00C542EF">
        <w:t xml:space="preserve">Such use of forest products may provide a supplement to household incomes, in addition to agriculture-based livelihoods, and may serve as an important "safety net" in the case of crop failure.  </w:t>
      </w:r>
    </w:p>
    <w:p w14:paraId="5FA10C1D" w14:textId="77777777" w:rsidR="00270A40" w:rsidRDefault="00270A40" w:rsidP="00672C35"/>
    <w:p w14:paraId="64D90843" w14:textId="77777777" w:rsidR="009A7D43" w:rsidRPr="00DB58CA" w:rsidRDefault="009A7D43" w:rsidP="009A7D43">
      <w:pPr>
        <w:rPr>
          <w:b/>
          <w:i/>
          <w:lang w:val="en-US"/>
        </w:rPr>
      </w:pPr>
      <w:r w:rsidRPr="00DB58CA">
        <w:rPr>
          <w:b/>
          <w:i/>
          <w:lang w:val="en-US"/>
        </w:rPr>
        <w:t>Drivers of deforestation</w:t>
      </w:r>
    </w:p>
    <w:p w14:paraId="751EE3EE" w14:textId="77777777" w:rsidR="009A7D43" w:rsidRDefault="009A7D43" w:rsidP="009A7D43">
      <w:pPr>
        <w:rPr>
          <w:lang w:val="en-US"/>
        </w:rPr>
      </w:pPr>
    </w:p>
    <w:p w14:paraId="2F7867CB" w14:textId="5143F268" w:rsidR="009A7D43" w:rsidRDefault="009A7D43" w:rsidP="00672C35">
      <w:r w:rsidRPr="009E5E9F">
        <w:t xml:space="preserve">Anthropogenic activities </w:t>
      </w:r>
      <w:r>
        <w:t>including</w:t>
      </w:r>
      <w:r w:rsidRPr="009E5E9F">
        <w:t xml:space="preserve"> logging, </w:t>
      </w:r>
      <w:r>
        <w:t xml:space="preserve">consumption of wood for fuel, </w:t>
      </w:r>
      <w:r w:rsidRPr="009E5E9F">
        <w:t xml:space="preserve">commercial </w:t>
      </w:r>
      <w:r>
        <w:t xml:space="preserve">and subsistence </w:t>
      </w:r>
      <w:r w:rsidRPr="009E5E9F">
        <w:t>agricultural expansion</w:t>
      </w:r>
      <w:r>
        <w:t>,</w:t>
      </w:r>
      <w:r w:rsidRPr="009E5E9F">
        <w:t xml:space="preserve"> and development activities</w:t>
      </w:r>
      <w:r>
        <w:t>,</w:t>
      </w:r>
      <w:r w:rsidRPr="009E5E9F">
        <w:t xml:space="preserve"> </w:t>
      </w:r>
      <w:r>
        <w:t xml:space="preserve">such as </w:t>
      </w:r>
      <w:r w:rsidRPr="009E5E9F">
        <w:t xml:space="preserve">road construction </w:t>
      </w:r>
      <w:r>
        <w:t>and increasing human settlement, are the major threats</w:t>
      </w:r>
      <w:r w:rsidRPr="009E5E9F">
        <w:t xml:space="preserve"> to forest</w:t>
      </w:r>
      <w:r>
        <w:t>, leading to loss of forest cover and degradation.</w:t>
      </w:r>
      <w:r w:rsidRPr="009E5E9F">
        <w:t xml:space="preserve"> </w:t>
      </w:r>
      <w:r>
        <w:t xml:space="preserve">Although </w:t>
      </w:r>
      <w:r w:rsidRPr="00C53F43">
        <w:t xml:space="preserve">timber </w:t>
      </w:r>
      <w:r>
        <w:t xml:space="preserve">extraction currently </w:t>
      </w:r>
      <w:r w:rsidRPr="00C53F43">
        <w:t>only accounts for 6% of the total national demand for wo</w:t>
      </w:r>
      <w:r>
        <w:t xml:space="preserve">od, </w:t>
      </w:r>
      <w:r w:rsidRPr="00C53F43">
        <w:t>logging to supply this timber plays a key role in deforestation by opening up forests for subsequent forms of forest degradation and the eventual complete conversion of forests to other uses.</w:t>
      </w:r>
    </w:p>
    <w:p w14:paraId="39329709" w14:textId="77777777" w:rsidR="009A7D43" w:rsidRDefault="009A7D43" w:rsidP="00672C35"/>
    <w:p w14:paraId="79726B31" w14:textId="6FCEBC6F" w:rsidR="00784B47" w:rsidRDefault="009E5E9F" w:rsidP="00672C35">
      <w:r w:rsidRPr="009E5E9F">
        <w:t>Biomass is the main source of energy for Cambodia</w:t>
      </w:r>
      <w:r w:rsidR="00D3661D">
        <w:t>,</w:t>
      </w:r>
      <w:r w:rsidRPr="009E5E9F">
        <w:t xml:space="preserve"> mainly in the form of the wood and ch</w:t>
      </w:r>
      <w:r w:rsidR="002165B3">
        <w:t>arcoal. Fuel-wood serves about 7</w:t>
      </w:r>
      <w:r w:rsidRPr="009E5E9F">
        <w:t>0% of the total energy demand</w:t>
      </w:r>
      <w:r w:rsidR="00A0004B">
        <w:rPr>
          <w:vertAlign w:val="superscript"/>
        </w:rPr>
        <w:t xml:space="preserve"> </w:t>
      </w:r>
      <w:r w:rsidRPr="009E5E9F">
        <w:t>and is used for domestic cooking</w:t>
      </w:r>
      <w:r w:rsidR="002165B3">
        <w:t>,</w:t>
      </w:r>
      <w:r w:rsidRPr="009E5E9F">
        <w:t xml:space="preserve"> and by industries </w:t>
      </w:r>
      <w:r w:rsidR="00D3661D">
        <w:t xml:space="preserve">such as </w:t>
      </w:r>
      <w:r w:rsidRPr="009E5E9F">
        <w:t>agro-industry, garment</w:t>
      </w:r>
      <w:r w:rsidR="00D3661D">
        <w:t xml:space="preserve"> </w:t>
      </w:r>
      <w:r w:rsidR="00D3661D" w:rsidRPr="009E5E9F">
        <w:t xml:space="preserve">factories </w:t>
      </w:r>
      <w:r w:rsidRPr="009E5E9F">
        <w:t>and brick</w:t>
      </w:r>
      <w:r w:rsidR="00D3661D">
        <w:t xml:space="preserve"> </w:t>
      </w:r>
      <w:r w:rsidR="002165B3">
        <w:t xml:space="preserve">and tile </w:t>
      </w:r>
      <w:r w:rsidR="00D3661D">
        <w:t>kilns</w:t>
      </w:r>
      <w:r w:rsidRPr="009E5E9F">
        <w:t xml:space="preserve">. </w:t>
      </w:r>
      <w:r w:rsidR="002165B3" w:rsidRPr="009E5E9F">
        <w:t xml:space="preserve">Household </w:t>
      </w:r>
      <w:r w:rsidRPr="009E5E9F">
        <w:t xml:space="preserve">fuel wood demand (including </w:t>
      </w:r>
      <w:proofErr w:type="gramStart"/>
      <w:r w:rsidRPr="009E5E9F">
        <w:t>both used directly or</w:t>
      </w:r>
      <w:proofErr w:type="gramEnd"/>
      <w:r w:rsidRPr="009E5E9F">
        <w:t xml:space="preserve"> converted to charcoal) </w:t>
      </w:r>
      <w:r w:rsidR="004F181A">
        <w:lastRenderedPageBreak/>
        <w:t xml:space="preserve">comprises </w:t>
      </w:r>
      <w:r w:rsidR="00C542EF">
        <w:t>a total of 5,7</w:t>
      </w:r>
      <w:r w:rsidRPr="009E5E9F">
        <w:t>00,000 tons annually</w:t>
      </w:r>
      <w:r w:rsidR="004F181A">
        <w:t>,</w:t>
      </w:r>
      <w:r w:rsidRPr="009E5E9F">
        <w:t xml:space="preserve"> of which </w:t>
      </w:r>
      <w:r w:rsidR="00C542EF">
        <w:t>70</w:t>
      </w:r>
      <w:r w:rsidRPr="009E5E9F">
        <w:t>0,000</w:t>
      </w:r>
      <w:r w:rsidR="004F181A">
        <w:t xml:space="preserve"> </w:t>
      </w:r>
      <w:r w:rsidRPr="009E5E9F">
        <w:t>tons is consumed by capital city of Phnom Penh alone</w:t>
      </w:r>
      <w:r w:rsidR="00C542EF">
        <w:rPr>
          <w:rStyle w:val="FootnoteReference"/>
        </w:rPr>
        <w:footnoteReference w:id="8"/>
      </w:r>
      <w:r w:rsidRPr="009E5E9F">
        <w:t xml:space="preserve">. </w:t>
      </w:r>
    </w:p>
    <w:p w14:paraId="07D64C28" w14:textId="03E2B24A" w:rsidR="00672C35" w:rsidRDefault="00672C35" w:rsidP="00672C35">
      <w:pPr>
        <w:spacing w:before="120"/>
        <w:rPr>
          <w:rFonts w:eastAsia="Times New Roman" w:cs="Calibri"/>
          <w:color w:val="FF0000"/>
        </w:rPr>
      </w:pPr>
      <w:r w:rsidRPr="00F9369E">
        <w:rPr>
          <w:rFonts w:eastAsia="Times New Roman" w:cs="Calibri"/>
          <w:color w:val="000000"/>
        </w:rPr>
        <w:t>The key direct and indirect drivers o</w:t>
      </w:r>
      <w:r w:rsidRPr="00F9369E">
        <w:rPr>
          <w:rFonts w:cs="Calibri"/>
          <w:color w:val="000000"/>
        </w:rPr>
        <w:t xml:space="preserve">f deforestation and degradation of </w:t>
      </w:r>
      <w:r w:rsidR="00473E84">
        <w:rPr>
          <w:rFonts w:cs="Calibri"/>
          <w:color w:val="000000"/>
        </w:rPr>
        <w:t xml:space="preserve">Cambodian forests </w:t>
      </w:r>
      <w:r w:rsidRPr="00F9369E">
        <w:rPr>
          <w:rFonts w:cs="Calibri"/>
          <w:color w:val="000000"/>
        </w:rPr>
        <w:t xml:space="preserve">include </w:t>
      </w:r>
      <w:r w:rsidRPr="00F9369E">
        <w:rPr>
          <w:rFonts w:eastAsia="Times New Roman" w:cs="Calibri"/>
          <w:color w:val="000000"/>
        </w:rPr>
        <w:t xml:space="preserve">governance issues such </w:t>
      </w:r>
      <w:r>
        <w:rPr>
          <w:rFonts w:eastAsia="Times New Roman" w:cs="Calibri"/>
          <w:color w:val="000000"/>
        </w:rPr>
        <w:t xml:space="preserve">as </w:t>
      </w:r>
      <w:r w:rsidRPr="00F9369E">
        <w:rPr>
          <w:rFonts w:cs="Calibri"/>
          <w:color w:val="000000"/>
        </w:rPr>
        <w:t xml:space="preserve">conflicting policies and legislation regarding </w:t>
      </w:r>
      <w:r w:rsidR="00C0504F">
        <w:rPr>
          <w:rFonts w:eastAsia="Times New Roman" w:cs="Calibri"/>
          <w:color w:val="000000"/>
        </w:rPr>
        <w:t xml:space="preserve">forest </w:t>
      </w:r>
      <w:r w:rsidRPr="00F9369E">
        <w:rPr>
          <w:rFonts w:eastAsia="Times New Roman" w:cs="Calibri"/>
          <w:color w:val="000000"/>
        </w:rPr>
        <w:t xml:space="preserve">management </w:t>
      </w:r>
      <w:r w:rsidRPr="00F9369E">
        <w:rPr>
          <w:rFonts w:cs="Calibri"/>
          <w:color w:val="000000"/>
        </w:rPr>
        <w:t xml:space="preserve">and </w:t>
      </w:r>
      <w:r w:rsidR="00C0504F">
        <w:rPr>
          <w:rFonts w:cs="Calibri"/>
          <w:color w:val="000000"/>
        </w:rPr>
        <w:t xml:space="preserve">land use, </w:t>
      </w:r>
      <w:r w:rsidRPr="00F9369E">
        <w:rPr>
          <w:rFonts w:eastAsia="Times New Roman" w:cs="Calibri"/>
          <w:color w:val="000000"/>
        </w:rPr>
        <w:t xml:space="preserve">economic factors such as </w:t>
      </w:r>
      <w:r w:rsidR="00C0504F">
        <w:rPr>
          <w:rFonts w:eastAsia="Times New Roman" w:cs="Calibri"/>
          <w:color w:val="000000"/>
        </w:rPr>
        <w:t xml:space="preserve">commercial agriculture, </w:t>
      </w:r>
      <w:r w:rsidRPr="00F9369E">
        <w:rPr>
          <w:rFonts w:cs="Calibri"/>
          <w:color w:val="000000"/>
        </w:rPr>
        <w:t xml:space="preserve">increasing populations, </w:t>
      </w:r>
      <w:r w:rsidRPr="00F9369E">
        <w:rPr>
          <w:rFonts w:eastAsia="Times New Roman" w:cs="Calibri"/>
          <w:color w:val="000000"/>
        </w:rPr>
        <w:t>poverty and poor livelihoods for local forest dependent communities</w:t>
      </w:r>
      <w:r w:rsidR="00127D18">
        <w:rPr>
          <w:rFonts w:cs="Calibri"/>
          <w:color w:val="000000"/>
        </w:rPr>
        <w:t>, and technology drivers such as lack of access to energy infrastructure and green energy sources</w:t>
      </w:r>
      <w:r w:rsidR="00C542EF">
        <w:rPr>
          <w:rStyle w:val="FootnoteReference"/>
          <w:rFonts w:cs="Calibri"/>
          <w:color w:val="000000"/>
        </w:rPr>
        <w:footnoteReference w:id="9"/>
      </w:r>
      <w:r w:rsidR="00127D18">
        <w:rPr>
          <w:rFonts w:cs="Calibri"/>
          <w:color w:val="000000"/>
        </w:rPr>
        <w:t xml:space="preserve"> </w:t>
      </w:r>
      <w:r w:rsidRPr="00F9369E">
        <w:rPr>
          <w:rFonts w:cs="Calibri"/>
          <w:color w:val="000000"/>
        </w:rPr>
        <w:t>(</w:t>
      </w:r>
      <w:r>
        <w:rPr>
          <w:rFonts w:cs="Calibri"/>
          <w:color w:val="000000"/>
        </w:rPr>
        <w:fldChar w:fldCharType="begin"/>
      </w:r>
      <w:r>
        <w:rPr>
          <w:rFonts w:cs="Calibri"/>
          <w:color w:val="000000"/>
        </w:rPr>
        <w:instrText xml:space="preserve"> REF _Ref341334553 \h </w:instrText>
      </w:r>
      <w:r>
        <w:rPr>
          <w:rFonts w:cs="Calibri"/>
          <w:color w:val="000000"/>
        </w:rPr>
      </w:r>
      <w:r>
        <w:rPr>
          <w:rFonts w:cs="Calibri"/>
          <w:color w:val="000000"/>
        </w:rPr>
        <w:fldChar w:fldCharType="separate"/>
      </w:r>
      <w:r w:rsidR="00BF1672">
        <w:t xml:space="preserve">Table </w:t>
      </w:r>
      <w:r w:rsidR="00BF1672">
        <w:rPr>
          <w:noProof/>
        </w:rPr>
        <w:t>2</w:t>
      </w:r>
      <w:r>
        <w:rPr>
          <w:rFonts w:cs="Calibri"/>
          <w:color w:val="000000"/>
        </w:rPr>
        <w:fldChar w:fldCharType="end"/>
      </w:r>
      <w:r w:rsidRPr="00F9369E">
        <w:rPr>
          <w:rFonts w:cs="Calibri"/>
          <w:color w:val="000000"/>
        </w:rPr>
        <w:t>)</w:t>
      </w:r>
      <w:r w:rsidRPr="00F9369E">
        <w:rPr>
          <w:rFonts w:eastAsia="Times New Roman" w:cs="Calibri"/>
          <w:color w:val="000000"/>
        </w:rPr>
        <w:t>.</w:t>
      </w:r>
      <w:r w:rsidRPr="00F9369E">
        <w:rPr>
          <w:rFonts w:eastAsia="Times New Roman" w:cs="Calibri"/>
          <w:color w:val="FF0000"/>
        </w:rPr>
        <w:t xml:space="preserve">  </w:t>
      </w:r>
    </w:p>
    <w:p w14:paraId="43344A13" w14:textId="77777777" w:rsidR="00672C35" w:rsidRDefault="00672C35" w:rsidP="00672C35">
      <w:pPr>
        <w:rPr>
          <w:rFonts w:eastAsia="Times New Roman" w:cs="Calibri"/>
          <w:color w:val="FF0000"/>
        </w:rPr>
      </w:pPr>
    </w:p>
    <w:p w14:paraId="480A8B30" w14:textId="34C7C1D4" w:rsidR="00672C35" w:rsidRPr="0065571F" w:rsidRDefault="00672C35" w:rsidP="00672C35">
      <w:pPr>
        <w:pStyle w:val="Caption"/>
        <w:keepNext/>
        <w:jc w:val="center"/>
        <w:rPr>
          <w:rFonts w:cs="Calibri"/>
          <w:szCs w:val="22"/>
          <w:lang w:eastAsia="en-GB"/>
        </w:rPr>
      </w:pPr>
      <w:bookmarkStart w:id="28" w:name="_Ref341334553"/>
      <w:bookmarkStart w:id="29" w:name="_Toc272081573"/>
      <w:r>
        <w:t xml:space="preserve">Table </w:t>
      </w:r>
      <w:fldSimple w:instr=" SEQ Table \* ARABIC ">
        <w:r w:rsidR="00BF1672">
          <w:rPr>
            <w:noProof/>
          </w:rPr>
          <w:t>2</w:t>
        </w:r>
      </w:fldSimple>
      <w:bookmarkEnd w:id="28"/>
      <w:r w:rsidR="00A0004B">
        <w:rPr>
          <w:noProof/>
        </w:rPr>
        <w:t>.</w:t>
      </w:r>
      <w:r>
        <w:t xml:space="preserve"> </w:t>
      </w:r>
      <w:r w:rsidRPr="0065571F">
        <w:rPr>
          <w:rFonts w:cs="Calibri"/>
          <w:szCs w:val="22"/>
          <w:lang w:eastAsia="en-GB"/>
        </w:rPr>
        <w:t xml:space="preserve">Direct and indirect drivers of </w:t>
      </w:r>
      <w:r w:rsidR="00A0004B">
        <w:rPr>
          <w:rFonts w:cs="Calibri"/>
          <w:szCs w:val="22"/>
          <w:lang w:eastAsia="en-GB"/>
        </w:rPr>
        <w:t xml:space="preserve">deforestation and </w:t>
      </w:r>
      <w:r w:rsidR="00473E84">
        <w:rPr>
          <w:rFonts w:cs="Calibri"/>
          <w:szCs w:val="22"/>
          <w:lang w:eastAsia="en-GB"/>
        </w:rPr>
        <w:t xml:space="preserve">forest </w:t>
      </w:r>
      <w:r w:rsidRPr="0065571F">
        <w:rPr>
          <w:rFonts w:cs="Calibri"/>
          <w:szCs w:val="22"/>
          <w:lang w:eastAsia="en-GB"/>
        </w:rPr>
        <w:t>degradation</w:t>
      </w:r>
      <w:bookmarkEnd w:id="29"/>
    </w:p>
    <w:tbl>
      <w:tblPr>
        <w:tblW w:w="946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668"/>
        <w:gridCol w:w="3969"/>
        <w:gridCol w:w="3827"/>
      </w:tblGrid>
      <w:tr w:rsidR="00672C35" w:rsidRPr="00922414" w14:paraId="6ACEC450" w14:textId="77777777" w:rsidTr="00C91699">
        <w:trPr>
          <w:trHeight w:val="20"/>
        </w:trPr>
        <w:tc>
          <w:tcPr>
            <w:tcW w:w="1668" w:type="dxa"/>
            <w:shd w:val="clear" w:color="000000" w:fill="D9D9D9"/>
          </w:tcPr>
          <w:p w14:paraId="578A8F25" w14:textId="77777777" w:rsidR="00672C35" w:rsidRPr="00922414" w:rsidRDefault="00672C35" w:rsidP="00C91699">
            <w:pPr>
              <w:pStyle w:val="NoSpacing"/>
              <w:widowControl w:val="0"/>
              <w:spacing w:before="0"/>
              <w:rPr>
                <w:rFonts w:ascii="Book Antiqua" w:hAnsi="Book Antiqua" w:cs="Calibri"/>
                <w:b/>
                <w:sz w:val="20"/>
                <w:szCs w:val="20"/>
              </w:rPr>
            </w:pPr>
            <w:r w:rsidRPr="00922414">
              <w:rPr>
                <w:rFonts w:ascii="Book Antiqua" w:hAnsi="Book Antiqua" w:cs="Calibri"/>
                <w:b/>
                <w:sz w:val="20"/>
                <w:szCs w:val="20"/>
              </w:rPr>
              <w:t>Category</w:t>
            </w:r>
          </w:p>
        </w:tc>
        <w:tc>
          <w:tcPr>
            <w:tcW w:w="3969" w:type="dxa"/>
            <w:shd w:val="clear" w:color="000000" w:fill="D9D9D9"/>
          </w:tcPr>
          <w:p w14:paraId="79A26F0E" w14:textId="77777777" w:rsidR="00672C35" w:rsidRPr="00922414" w:rsidRDefault="00672C35" w:rsidP="00C91699">
            <w:pPr>
              <w:pStyle w:val="NoSpacing"/>
              <w:widowControl w:val="0"/>
              <w:spacing w:before="0"/>
              <w:rPr>
                <w:rFonts w:ascii="Book Antiqua" w:hAnsi="Book Antiqua" w:cs="Calibri"/>
                <w:b/>
                <w:sz w:val="20"/>
                <w:szCs w:val="20"/>
              </w:rPr>
            </w:pPr>
            <w:r w:rsidRPr="00922414">
              <w:rPr>
                <w:rFonts w:ascii="Book Antiqua" w:hAnsi="Book Antiqua" w:cs="Calibri"/>
                <w:b/>
                <w:sz w:val="20"/>
                <w:szCs w:val="20"/>
              </w:rPr>
              <w:t>Direct drivers</w:t>
            </w:r>
          </w:p>
        </w:tc>
        <w:tc>
          <w:tcPr>
            <w:tcW w:w="3827" w:type="dxa"/>
            <w:shd w:val="clear" w:color="000000" w:fill="D9D9D9"/>
          </w:tcPr>
          <w:p w14:paraId="678B6C83" w14:textId="77777777" w:rsidR="00672C35" w:rsidRPr="00922414" w:rsidRDefault="00672C35" w:rsidP="00C91699">
            <w:pPr>
              <w:pStyle w:val="NoSpacing"/>
              <w:widowControl w:val="0"/>
              <w:spacing w:before="0"/>
              <w:rPr>
                <w:rFonts w:ascii="Book Antiqua" w:hAnsi="Book Antiqua" w:cs="Calibri"/>
                <w:b/>
                <w:sz w:val="20"/>
                <w:szCs w:val="20"/>
              </w:rPr>
            </w:pPr>
            <w:r w:rsidRPr="00922414">
              <w:rPr>
                <w:rFonts w:ascii="Book Antiqua" w:hAnsi="Book Antiqua" w:cs="Calibri"/>
                <w:b/>
                <w:sz w:val="20"/>
                <w:szCs w:val="20"/>
              </w:rPr>
              <w:t>Indirect drivers</w:t>
            </w:r>
          </w:p>
        </w:tc>
      </w:tr>
      <w:tr w:rsidR="00672C35" w:rsidRPr="00922414" w14:paraId="389EC860" w14:textId="77777777" w:rsidTr="00C91699">
        <w:trPr>
          <w:trHeight w:val="20"/>
        </w:trPr>
        <w:tc>
          <w:tcPr>
            <w:tcW w:w="1668" w:type="dxa"/>
            <w:shd w:val="clear" w:color="000000" w:fill="FFFFFF"/>
          </w:tcPr>
          <w:p w14:paraId="194E3264" w14:textId="77777777" w:rsidR="00672C35" w:rsidRPr="00922414" w:rsidRDefault="00672C35"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t>Governance Drivers</w:t>
            </w:r>
          </w:p>
        </w:tc>
        <w:tc>
          <w:tcPr>
            <w:tcW w:w="3969" w:type="dxa"/>
            <w:shd w:val="clear" w:color="000000" w:fill="FFFFFF"/>
          </w:tcPr>
          <w:p w14:paraId="30CC5FCC" w14:textId="7D450B09" w:rsidR="00040C61" w:rsidRPr="00922414" w:rsidRDefault="00040C61" w:rsidP="00A41B7B">
            <w:pPr>
              <w:pStyle w:val="NoSpacing"/>
              <w:widowControl w:val="0"/>
              <w:numPr>
                <w:ilvl w:val="0"/>
                <w:numId w:val="77"/>
              </w:numPr>
              <w:spacing w:before="0"/>
              <w:ind w:left="170" w:hanging="170"/>
              <w:rPr>
                <w:rFonts w:ascii="Book Antiqua" w:hAnsi="Book Antiqua" w:cs="Calibri"/>
                <w:sz w:val="20"/>
                <w:szCs w:val="20"/>
              </w:rPr>
            </w:pPr>
            <w:r w:rsidRPr="00922414">
              <w:rPr>
                <w:rFonts w:ascii="Book Antiqua" w:hAnsi="Book Antiqua" w:cs="Calibri"/>
                <w:sz w:val="20"/>
                <w:szCs w:val="20"/>
              </w:rPr>
              <w:t>Military bases and roads for legitimate defence purposes, as well as support to illegal logging and encroachment on forests by soldiers.</w:t>
            </w:r>
          </w:p>
          <w:p w14:paraId="2F53D559" w14:textId="2557B520" w:rsidR="00040C61" w:rsidRPr="00922414" w:rsidRDefault="00040C61" w:rsidP="00A41B7B">
            <w:pPr>
              <w:pStyle w:val="NoSpacing"/>
              <w:widowControl w:val="0"/>
              <w:numPr>
                <w:ilvl w:val="0"/>
                <w:numId w:val="77"/>
              </w:numPr>
              <w:spacing w:before="0"/>
              <w:ind w:left="170" w:hanging="170"/>
              <w:rPr>
                <w:rFonts w:ascii="Book Antiqua" w:hAnsi="Book Antiqua" w:cs="Calibri"/>
                <w:sz w:val="20"/>
                <w:szCs w:val="20"/>
              </w:rPr>
            </w:pPr>
            <w:r w:rsidRPr="00922414">
              <w:rPr>
                <w:rFonts w:ascii="Book Antiqua" w:hAnsi="Book Antiqua" w:cs="Calibri"/>
                <w:sz w:val="20"/>
                <w:szCs w:val="20"/>
              </w:rPr>
              <w:t>Government officials at local levels engaged in/ tolerant of illegal land sales, forest clearing</w:t>
            </w:r>
          </w:p>
          <w:p w14:paraId="67EFED95" w14:textId="3E2C8BB4" w:rsidR="00672C35" w:rsidRPr="00922414" w:rsidRDefault="00672C35" w:rsidP="00A41B7B">
            <w:pPr>
              <w:pStyle w:val="NoSpacing"/>
              <w:widowControl w:val="0"/>
              <w:numPr>
                <w:ilvl w:val="0"/>
                <w:numId w:val="77"/>
              </w:numPr>
              <w:spacing w:before="0"/>
              <w:ind w:left="170" w:hanging="170"/>
              <w:rPr>
                <w:rFonts w:ascii="Book Antiqua" w:hAnsi="Book Antiqua" w:cs="Calibri"/>
                <w:sz w:val="20"/>
                <w:szCs w:val="20"/>
              </w:rPr>
            </w:pPr>
            <w:proofErr w:type="gramStart"/>
            <w:r w:rsidRPr="00922414">
              <w:rPr>
                <w:rFonts w:ascii="Book Antiqua" w:hAnsi="Book Antiqua" w:cs="Calibri"/>
                <w:sz w:val="20"/>
                <w:szCs w:val="20"/>
              </w:rPr>
              <w:t>inadequate</w:t>
            </w:r>
            <w:proofErr w:type="gramEnd"/>
            <w:r w:rsidRPr="00922414">
              <w:rPr>
                <w:rFonts w:ascii="Book Antiqua" w:hAnsi="Book Antiqua" w:cs="Calibri"/>
                <w:sz w:val="20"/>
                <w:szCs w:val="20"/>
              </w:rPr>
              <w:t xml:space="preserve"> implementation of NRM and land policies and laws.</w:t>
            </w:r>
          </w:p>
        </w:tc>
        <w:tc>
          <w:tcPr>
            <w:tcW w:w="3827" w:type="dxa"/>
            <w:shd w:val="clear" w:color="000000" w:fill="FFFFFF"/>
          </w:tcPr>
          <w:p w14:paraId="04E22A92" w14:textId="77777777" w:rsidR="00922414" w:rsidRPr="00922414" w:rsidRDefault="00922414" w:rsidP="00A41B7B">
            <w:pPr>
              <w:pStyle w:val="NoSpacing"/>
              <w:widowControl w:val="0"/>
              <w:numPr>
                <w:ilvl w:val="0"/>
                <w:numId w:val="78"/>
              </w:numPr>
              <w:spacing w:before="0"/>
              <w:ind w:left="170" w:hanging="170"/>
              <w:rPr>
                <w:rFonts w:ascii="Book Antiqua" w:hAnsi="Book Antiqua" w:cs="Calibri"/>
                <w:sz w:val="20"/>
                <w:szCs w:val="20"/>
              </w:rPr>
            </w:pPr>
            <w:r w:rsidRPr="00922414">
              <w:rPr>
                <w:rFonts w:ascii="Book Antiqua" w:hAnsi="Book Antiqua" w:cs="Calibri"/>
                <w:sz w:val="20"/>
                <w:szCs w:val="20"/>
              </w:rPr>
              <w:t>Lack of dialogue between forestry officials and military commanders at national level.</w:t>
            </w:r>
          </w:p>
          <w:p w14:paraId="7A7A635D" w14:textId="508774D5" w:rsidR="00672C35" w:rsidRPr="00922414" w:rsidRDefault="00040C61" w:rsidP="00A41B7B">
            <w:pPr>
              <w:pStyle w:val="NoSpacing"/>
              <w:widowControl w:val="0"/>
              <w:numPr>
                <w:ilvl w:val="0"/>
                <w:numId w:val="78"/>
              </w:numPr>
              <w:spacing w:before="0"/>
              <w:ind w:left="170" w:hanging="170"/>
              <w:rPr>
                <w:rFonts w:ascii="Book Antiqua" w:hAnsi="Book Antiqua" w:cs="Calibri"/>
                <w:sz w:val="20"/>
                <w:szCs w:val="20"/>
              </w:rPr>
            </w:pPr>
            <w:r w:rsidRPr="00922414">
              <w:rPr>
                <w:rFonts w:ascii="Book Antiqua" w:hAnsi="Book Antiqua" w:cs="Calibri"/>
                <w:sz w:val="20"/>
                <w:szCs w:val="20"/>
              </w:rPr>
              <w:t>Relatively weak institutional strength of natural resource sector</w:t>
            </w:r>
            <w:r w:rsidR="00672C35" w:rsidRPr="00922414">
              <w:rPr>
                <w:rFonts w:ascii="Book Antiqua" w:hAnsi="Book Antiqua" w:cs="Calibri"/>
                <w:sz w:val="20"/>
                <w:szCs w:val="20"/>
              </w:rPr>
              <w:t>, corruption</w:t>
            </w:r>
            <w:r w:rsidR="00025BFA">
              <w:rPr>
                <w:rFonts w:ascii="Book Antiqua" w:hAnsi="Book Antiqua" w:cs="Calibri"/>
                <w:sz w:val="20"/>
                <w:szCs w:val="20"/>
              </w:rPr>
              <w:t xml:space="preserve"> at different levels</w:t>
            </w:r>
            <w:r w:rsidR="00672C35" w:rsidRPr="00922414">
              <w:rPr>
                <w:rFonts w:ascii="Book Antiqua" w:hAnsi="Book Antiqua" w:cs="Calibri"/>
                <w:sz w:val="20"/>
                <w:szCs w:val="20"/>
              </w:rPr>
              <w:t>, weak law enforcement.</w:t>
            </w:r>
          </w:p>
          <w:p w14:paraId="4442D8C0" w14:textId="779A017E" w:rsidR="00672C35" w:rsidRPr="00922414" w:rsidRDefault="00672C35" w:rsidP="00A41B7B">
            <w:pPr>
              <w:pStyle w:val="NoSpacing"/>
              <w:widowControl w:val="0"/>
              <w:numPr>
                <w:ilvl w:val="0"/>
                <w:numId w:val="78"/>
              </w:numPr>
              <w:spacing w:before="0"/>
              <w:ind w:left="170" w:hanging="170"/>
              <w:rPr>
                <w:rFonts w:ascii="Book Antiqua" w:hAnsi="Book Antiqua" w:cs="Calibri"/>
                <w:sz w:val="20"/>
                <w:szCs w:val="20"/>
              </w:rPr>
            </w:pPr>
            <w:r w:rsidRPr="00922414">
              <w:rPr>
                <w:rFonts w:ascii="Book Antiqua" w:hAnsi="Book Antiqua" w:cs="Calibri"/>
                <w:sz w:val="20"/>
                <w:szCs w:val="20"/>
              </w:rPr>
              <w:t>Weak community participation in forest management</w:t>
            </w:r>
            <w:r w:rsidR="00025BFA">
              <w:rPr>
                <w:rFonts w:ascii="Book Antiqua" w:hAnsi="Book Antiqua" w:cs="Calibri"/>
                <w:sz w:val="20"/>
                <w:szCs w:val="20"/>
              </w:rPr>
              <w:t xml:space="preserve"> and decision-making</w:t>
            </w:r>
          </w:p>
          <w:p w14:paraId="4267FB2A" w14:textId="3B7541AA" w:rsidR="00672C35" w:rsidRPr="00025BFA" w:rsidRDefault="00672C35" w:rsidP="00A41B7B">
            <w:pPr>
              <w:pStyle w:val="NoSpacing"/>
              <w:widowControl w:val="0"/>
              <w:numPr>
                <w:ilvl w:val="0"/>
                <w:numId w:val="78"/>
              </w:numPr>
              <w:spacing w:before="0"/>
              <w:ind w:left="170" w:hanging="170"/>
              <w:rPr>
                <w:rFonts w:ascii="Book Antiqua" w:hAnsi="Book Antiqua" w:cs="Calibri"/>
                <w:sz w:val="20"/>
                <w:szCs w:val="20"/>
              </w:rPr>
            </w:pPr>
            <w:r w:rsidRPr="00922414">
              <w:rPr>
                <w:rFonts w:ascii="Book Antiqua" w:hAnsi="Book Antiqua" w:cs="Calibri"/>
                <w:sz w:val="20"/>
                <w:szCs w:val="20"/>
              </w:rPr>
              <w:t>Inadequate benefit sharing from forest resources (including revenue sharing)</w:t>
            </w:r>
          </w:p>
          <w:p w14:paraId="73EF2657" w14:textId="4119F480" w:rsidR="00672C35" w:rsidRPr="00922414" w:rsidRDefault="00040C61" w:rsidP="00A41B7B">
            <w:pPr>
              <w:pStyle w:val="NoSpacing"/>
              <w:widowControl w:val="0"/>
              <w:numPr>
                <w:ilvl w:val="0"/>
                <w:numId w:val="78"/>
              </w:numPr>
              <w:spacing w:before="0"/>
              <w:ind w:left="170" w:hanging="170"/>
              <w:rPr>
                <w:rFonts w:ascii="Book Antiqua" w:hAnsi="Book Antiqua" w:cs="Calibri"/>
                <w:sz w:val="20"/>
                <w:szCs w:val="20"/>
              </w:rPr>
            </w:pPr>
            <w:r w:rsidRPr="00922414">
              <w:rPr>
                <w:rFonts w:ascii="Book Antiqua" w:hAnsi="Book Antiqua" w:cs="Calibri"/>
                <w:sz w:val="20"/>
                <w:szCs w:val="20"/>
              </w:rPr>
              <w:t>L</w:t>
            </w:r>
            <w:r w:rsidR="00672C35" w:rsidRPr="00922414">
              <w:rPr>
                <w:rFonts w:ascii="Book Antiqua" w:hAnsi="Book Antiqua" w:cs="Calibri"/>
                <w:sz w:val="20"/>
                <w:szCs w:val="20"/>
              </w:rPr>
              <w:t xml:space="preserve">and </w:t>
            </w:r>
            <w:r w:rsidRPr="00922414">
              <w:rPr>
                <w:rFonts w:ascii="Book Antiqua" w:hAnsi="Book Antiqua" w:cs="Calibri"/>
                <w:sz w:val="20"/>
                <w:szCs w:val="20"/>
              </w:rPr>
              <w:t xml:space="preserve">tenure </w:t>
            </w:r>
            <w:r w:rsidR="00672C35" w:rsidRPr="00922414">
              <w:rPr>
                <w:rFonts w:ascii="Book Antiqua" w:hAnsi="Book Antiqua" w:cs="Calibri"/>
                <w:sz w:val="20"/>
                <w:szCs w:val="20"/>
              </w:rPr>
              <w:t xml:space="preserve">systems - lack of </w:t>
            </w:r>
            <w:r w:rsidRPr="00922414">
              <w:rPr>
                <w:rFonts w:ascii="Book Antiqua" w:hAnsi="Book Antiqua" w:cs="Calibri"/>
                <w:sz w:val="20"/>
                <w:szCs w:val="20"/>
              </w:rPr>
              <w:t xml:space="preserve">local </w:t>
            </w:r>
            <w:r w:rsidR="00672C35" w:rsidRPr="00922414">
              <w:rPr>
                <w:rFonts w:ascii="Book Antiqua" w:hAnsi="Book Antiqua" w:cs="Calibri"/>
                <w:sz w:val="20"/>
                <w:szCs w:val="20"/>
              </w:rPr>
              <w:t>ownership of the resources/land</w:t>
            </w:r>
            <w:r w:rsidR="00025BFA">
              <w:rPr>
                <w:rFonts w:ascii="Book Antiqua" w:hAnsi="Book Antiqua" w:cs="Calibri"/>
                <w:sz w:val="20"/>
                <w:szCs w:val="20"/>
              </w:rPr>
              <w:t xml:space="preserve">; lack of clarity over </w:t>
            </w:r>
            <w:r w:rsidR="00672C35" w:rsidRPr="00922414">
              <w:rPr>
                <w:rFonts w:ascii="Book Antiqua" w:hAnsi="Book Antiqua" w:cs="Calibri"/>
                <w:sz w:val="20"/>
                <w:szCs w:val="20"/>
              </w:rPr>
              <w:t xml:space="preserve">access to forest resources </w:t>
            </w:r>
          </w:p>
        </w:tc>
      </w:tr>
      <w:tr w:rsidR="00672C35" w:rsidRPr="00922414" w14:paraId="584CE82D" w14:textId="77777777" w:rsidTr="00C91699">
        <w:trPr>
          <w:trHeight w:val="20"/>
        </w:trPr>
        <w:tc>
          <w:tcPr>
            <w:tcW w:w="1668" w:type="dxa"/>
            <w:shd w:val="clear" w:color="000000" w:fill="FFFFFF"/>
          </w:tcPr>
          <w:p w14:paraId="3E79CC96" w14:textId="2B83E06A" w:rsidR="00672C35" w:rsidRPr="00922414" w:rsidRDefault="00672C35"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t>Policy and Legislation Drivers</w:t>
            </w:r>
          </w:p>
        </w:tc>
        <w:tc>
          <w:tcPr>
            <w:tcW w:w="3969" w:type="dxa"/>
            <w:shd w:val="clear" w:color="000000" w:fill="FFFFFF"/>
          </w:tcPr>
          <w:p w14:paraId="61AA7BCB" w14:textId="1D6E6679" w:rsidR="00672C35" w:rsidRPr="00922414" w:rsidRDefault="00025BFA" w:rsidP="00C91699">
            <w:pPr>
              <w:pStyle w:val="NoSpacing"/>
              <w:widowControl w:val="0"/>
              <w:spacing w:before="0"/>
              <w:rPr>
                <w:rFonts w:ascii="Book Antiqua" w:hAnsi="Book Antiqua" w:cs="Calibri"/>
                <w:sz w:val="20"/>
                <w:szCs w:val="20"/>
              </w:rPr>
            </w:pPr>
            <w:r>
              <w:rPr>
                <w:rFonts w:ascii="Book Antiqua" w:hAnsi="Book Antiqua" w:cs="Calibri"/>
                <w:sz w:val="20"/>
                <w:szCs w:val="20"/>
              </w:rPr>
              <w:t>Apparent</w:t>
            </w:r>
            <w:r w:rsidRPr="00922414">
              <w:rPr>
                <w:rFonts w:ascii="Book Antiqua" w:hAnsi="Book Antiqua" w:cs="Calibri"/>
                <w:sz w:val="20"/>
                <w:szCs w:val="20"/>
              </w:rPr>
              <w:t xml:space="preserve"> </w:t>
            </w:r>
            <w:r>
              <w:rPr>
                <w:rFonts w:ascii="Book Antiqua" w:hAnsi="Book Antiqua" w:cs="Calibri"/>
                <w:sz w:val="20"/>
                <w:szCs w:val="20"/>
              </w:rPr>
              <w:t xml:space="preserve">priority </w:t>
            </w:r>
            <w:r w:rsidR="006A173F" w:rsidRPr="00922414">
              <w:rPr>
                <w:rFonts w:ascii="Book Antiqua" w:hAnsi="Book Antiqua" w:cs="Calibri"/>
                <w:sz w:val="20"/>
                <w:szCs w:val="20"/>
              </w:rPr>
              <w:t xml:space="preserve">of </w:t>
            </w:r>
            <w:r w:rsidR="00040C61" w:rsidRPr="00922414">
              <w:rPr>
                <w:rFonts w:ascii="Book Antiqua" w:hAnsi="Book Antiqua" w:cs="Calibri"/>
                <w:sz w:val="20"/>
                <w:szCs w:val="20"/>
              </w:rPr>
              <w:t xml:space="preserve">Economic Land Concessions </w:t>
            </w:r>
            <w:r w:rsidR="006A173F" w:rsidRPr="00922414">
              <w:rPr>
                <w:rFonts w:ascii="Book Antiqua" w:hAnsi="Book Antiqua" w:cs="Calibri"/>
                <w:sz w:val="20"/>
                <w:szCs w:val="20"/>
              </w:rPr>
              <w:t xml:space="preserve">over </w:t>
            </w:r>
            <w:r w:rsidR="00040C61" w:rsidRPr="00922414">
              <w:rPr>
                <w:rFonts w:ascii="Book Antiqua" w:hAnsi="Book Antiqua" w:cs="Calibri"/>
                <w:sz w:val="20"/>
                <w:szCs w:val="20"/>
              </w:rPr>
              <w:t>forestry</w:t>
            </w:r>
            <w:r w:rsidR="006A173F" w:rsidRPr="00922414">
              <w:rPr>
                <w:rFonts w:ascii="Book Antiqua" w:hAnsi="Book Antiqua" w:cs="Calibri"/>
                <w:sz w:val="20"/>
                <w:szCs w:val="20"/>
              </w:rPr>
              <w:t xml:space="preserve"> concerns</w:t>
            </w:r>
            <w:r w:rsidR="00922414" w:rsidRPr="00922414">
              <w:rPr>
                <w:rFonts w:ascii="Book Antiqua" w:hAnsi="Book Antiqua" w:cs="Calibri"/>
                <w:sz w:val="20"/>
                <w:szCs w:val="20"/>
              </w:rPr>
              <w:t xml:space="preserve"> allows large tracts of forest land to be allocated to private sector firms, displacing local residents and removing forest cover</w:t>
            </w:r>
            <w:r w:rsidR="006A173F" w:rsidRPr="00922414">
              <w:rPr>
                <w:rFonts w:ascii="Book Antiqua" w:hAnsi="Book Antiqua" w:cs="Calibri"/>
                <w:sz w:val="20"/>
                <w:szCs w:val="20"/>
              </w:rPr>
              <w:t xml:space="preserve">. </w:t>
            </w:r>
            <w:r w:rsidR="00040C61" w:rsidRPr="00922414">
              <w:rPr>
                <w:rFonts w:ascii="Book Antiqua" w:hAnsi="Book Antiqua" w:cs="Calibri"/>
                <w:sz w:val="20"/>
                <w:szCs w:val="20"/>
              </w:rPr>
              <w:t xml:space="preserve"> </w:t>
            </w:r>
          </w:p>
          <w:p w14:paraId="3A15C9E2" w14:textId="373A11D8" w:rsidR="00672C35" w:rsidRPr="00922414" w:rsidRDefault="00672C35" w:rsidP="00C91699">
            <w:pPr>
              <w:pStyle w:val="NoSpacing"/>
              <w:widowControl w:val="0"/>
              <w:spacing w:before="0"/>
              <w:rPr>
                <w:rFonts w:ascii="Book Antiqua" w:hAnsi="Book Antiqua" w:cs="Calibri"/>
                <w:sz w:val="20"/>
                <w:szCs w:val="20"/>
              </w:rPr>
            </w:pPr>
          </w:p>
        </w:tc>
        <w:tc>
          <w:tcPr>
            <w:tcW w:w="3827" w:type="dxa"/>
            <w:shd w:val="clear" w:color="000000" w:fill="FFFFFF"/>
          </w:tcPr>
          <w:p w14:paraId="70EEC448" w14:textId="3FB16D95" w:rsidR="00672C35" w:rsidRDefault="00922414" w:rsidP="00A41B7B">
            <w:pPr>
              <w:pStyle w:val="NoSpacing"/>
              <w:widowControl w:val="0"/>
              <w:numPr>
                <w:ilvl w:val="0"/>
                <w:numId w:val="85"/>
              </w:numPr>
              <w:spacing w:before="0"/>
              <w:ind w:left="170" w:hanging="170"/>
              <w:rPr>
                <w:rFonts w:ascii="Book Antiqua" w:hAnsi="Book Antiqua" w:cs="Calibri"/>
                <w:sz w:val="20"/>
                <w:szCs w:val="20"/>
              </w:rPr>
            </w:pPr>
            <w:r w:rsidRPr="00922414">
              <w:rPr>
                <w:rFonts w:ascii="Book Antiqua" w:hAnsi="Book Antiqua" w:cs="Calibri"/>
                <w:sz w:val="20"/>
                <w:szCs w:val="20"/>
              </w:rPr>
              <w:t>Long</w:t>
            </w:r>
            <w:r w:rsidR="00025BFA">
              <w:rPr>
                <w:rFonts w:ascii="Book Antiqua" w:hAnsi="Book Antiqua" w:cs="Calibri"/>
                <w:sz w:val="20"/>
                <w:szCs w:val="20"/>
              </w:rPr>
              <w:t>-</w:t>
            </w:r>
            <w:r w:rsidRPr="00922414">
              <w:rPr>
                <w:rFonts w:ascii="Book Antiqua" w:hAnsi="Book Antiqua" w:cs="Calibri"/>
                <w:sz w:val="20"/>
                <w:szCs w:val="20"/>
              </w:rPr>
              <w:t>term public land planning policies not in harmony</w:t>
            </w:r>
            <w:r w:rsidR="00025BFA">
              <w:rPr>
                <w:rFonts w:ascii="Book Antiqua" w:hAnsi="Book Antiqua" w:cs="Calibri"/>
                <w:sz w:val="20"/>
                <w:szCs w:val="20"/>
              </w:rPr>
              <w:t xml:space="preserve"> between sectors</w:t>
            </w:r>
            <w:r w:rsidRPr="00922414">
              <w:rPr>
                <w:rFonts w:ascii="Book Antiqua" w:hAnsi="Book Antiqua" w:cs="Calibri"/>
                <w:sz w:val="20"/>
                <w:szCs w:val="20"/>
              </w:rPr>
              <w:t xml:space="preserve">. </w:t>
            </w:r>
          </w:p>
          <w:p w14:paraId="26885C62" w14:textId="52D35E92" w:rsidR="00672C35" w:rsidRPr="00025BFA" w:rsidRDefault="00B0365E" w:rsidP="00A41B7B">
            <w:pPr>
              <w:pStyle w:val="NoSpacing"/>
              <w:widowControl w:val="0"/>
              <w:numPr>
                <w:ilvl w:val="0"/>
                <w:numId w:val="85"/>
              </w:numPr>
              <w:spacing w:before="0"/>
              <w:ind w:left="170" w:hanging="170"/>
              <w:rPr>
                <w:rFonts w:ascii="Book Antiqua" w:hAnsi="Book Antiqua" w:cs="Calibri"/>
                <w:sz w:val="20"/>
                <w:szCs w:val="20"/>
              </w:rPr>
            </w:pPr>
            <w:r>
              <w:rPr>
                <w:rFonts w:ascii="Book Antiqua" w:hAnsi="Book Antiqua" w:cs="Calibri"/>
                <w:sz w:val="20"/>
                <w:szCs w:val="20"/>
              </w:rPr>
              <w:t>CF approval processes</w:t>
            </w:r>
            <w:r w:rsidR="00025BFA">
              <w:rPr>
                <w:rFonts w:ascii="Book Antiqua" w:hAnsi="Book Antiqua" w:cs="Calibri"/>
                <w:sz w:val="20"/>
                <w:szCs w:val="20"/>
              </w:rPr>
              <w:t xml:space="preserve"> administratively complex, lacking full transparency</w:t>
            </w:r>
          </w:p>
        </w:tc>
      </w:tr>
      <w:tr w:rsidR="00672C35" w:rsidRPr="00922414" w14:paraId="09519372" w14:textId="77777777" w:rsidTr="00C91699">
        <w:trPr>
          <w:trHeight w:val="20"/>
        </w:trPr>
        <w:tc>
          <w:tcPr>
            <w:tcW w:w="1668" w:type="dxa"/>
            <w:shd w:val="clear" w:color="000000" w:fill="FFFFFF"/>
          </w:tcPr>
          <w:p w14:paraId="1973F89E" w14:textId="77777777" w:rsidR="00672C35" w:rsidRPr="00922414" w:rsidRDefault="00672C35"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t>Economic Drivers</w:t>
            </w:r>
          </w:p>
        </w:tc>
        <w:tc>
          <w:tcPr>
            <w:tcW w:w="3969" w:type="dxa"/>
            <w:shd w:val="clear" w:color="000000" w:fill="FFFFFF"/>
          </w:tcPr>
          <w:p w14:paraId="782FC012" w14:textId="1FEBD2C7" w:rsidR="000727C3" w:rsidRPr="00922414" w:rsidRDefault="000727C3"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t>International:</w:t>
            </w:r>
          </w:p>
          <w:p w14:paraId="5B07D7D1" w14:textId="66B5BE6A" w:rsidR="000727C3" w:rsidRPr="00807EB4" w:rsidRDefault="000727C3" w:rsidP="00A41B7B">
            <w:pPr>
              <w:pStyle w:val="NoSpacing"/>
              <w:widowControl w:val="0"/>
              <w:numPr>
                <w:ilvl w:val="0"/>
                <w:numId w:val="81"/>
              </w:numPr>
              <w:spacing w:before="0"/>
              <w:ind w:left="170" w:hanging="170"/>
              <w:rPr>
                <w:rFonts w:ascii="Book Antiqua" w:hAnsi="Book Antiqua" w:cs="Calibri"/>
                <w:sz w:val="20"/>
                <w:szCs w:val="20"/>
              </w:rPr>
            </w:pPr>
            <w:r w:rsidRPr="00922414">
              <w:rPr>
                <w:rFonts w:ascii="Book Antiqua" w:hAnsi="Book Antiqua" w:cs="Calibri"/>
                <w:sz w:val="20"/>
                <w:szCs w:val="20"/>
              </w:rPr>
              <w:t>Investment capital for commercial plantations and land speculation</w:t>
            </w:r>
            <w:r w:rsidR="00807EB4">
              <w:rPr>
                <w:rFonts w:ascii="Book Antiqua" w:hAnsi="Book Antiqua" w:cs="Calibri"/>
                <w:sz w:val="20"/>
                <w:szCs w:val="20"/>
              </w:rPr>
              <w:t xml:space="preserve"> provides significant short-</w:t>
            </w:r>
            <w:r w:rsidR="004843D5">
              <w:rPr>
                <w:rFonts w:ascii="Book Antiqua" w:hAnsi="Book Antiqua" w:cs="Calibri"/>
                <w:sz w:val="20"/>
                <w:szCs w:val="20"/>
              </w:rPr>
              <w:t xml:space="preserve">term incentive for unsustainable land use. </w:t>
            </w:r>
          </w:p>
          <w:p w14:paraId="2474CC1A" w14:textId="77777777" w:rsidR="00B0365E" w:rsidRPr="00922414" w:rsidRDefault="00B0365E" w:rsidP="00C91699">
            <w:pPr>
              <w:pStyle w:val="NoSpacing"/>
              <w:widowControl w:val="0"/>
              <w:rPr>
                <w:rFonts w:ascii="Book Antiqua" w:hAnsi="Book Antiqua" w:cs="Calibri"/>
                <w:sz w:val="20"/>
                <w:szCs w:val="20"/>
              </w:rPr>
            </w:pPr>
            <w:r w:rsidRPr="00922414">
              <w:rPr>
                <w:rFonts w:ascii="Book Antiqua" w:hAnsi="Book Antiqua" w:cs="Calibri"/>
                <w:sz w:val="20"/>
                <w:szCs w:val="20"/>
              </w:rPr>
              <w:t>Subnational/local</w:t>
            </w:r>
            <w:r>
              <w:rPr>
                <w:rFonts w:ascii="Book Antiqua" w:hAnsi="Book Antiqua" w:cs="Calibri"/>
                <w:sz w:val="20"/>
                <w:szCs w:val="20"/>
              </w:rPr>
              <w:t>:</w:t>
            </w:r>
          </w:p>
          <w:p w14:paraId="17543EA4" w14:textId="2A378302" w:rsidR="00672C35" w:rsidRPr="00807EB4" w:rsidRDefault="00F42CDE" w:rsidP="00A41B7B">
            <w:pPr>
              <w:pStyle w:val="NoSpacing"/>
              <w:widowControl w:val="0"/>
              <w:numPr>
                <w:ilvl w:val="0"/>
                <w:numId w:val="80"/>
              </w:numPr>
              <w:spacing w:before="0"/>
              <w:ind w:left="170" w:hanging="170"/>
              <w:rPr>
                <w:rFonts w:ascii="Book Antiqua" w:hAnsi="Book Antiqua" w:cs="Calibri"/>
                <w:sz w:val="20"/>
                <w:szCs w:val="20"/>
              </w:rPr>
            </w:pPr>
            <w:r w:rsidRPr="00922414">
              <w:rPr>
                <w:rFonts w:ascii="Book Antiqua" w:hAnsi="Book Antiqua" w:cs="Calibri"/>
                <w:sz w:val="20"/>
                <w:szCs w:val="20"/>
              </w:rPr>
              <w:t>Economic Land Concessions</w:t>
            </w:r>
            <w:r w:rsidR="00807EB4">
              <w:rPr>
                <w:rFonts w:ascii="Book Antiqua" w:hAnsi="Book Antiqua" w:cs="Calibri"/>
                <w:sz w:val="20"/>
                <w:szCs w:val="20"/>
              </w:rPr>
              <w:t xml:space="preserve"> – con</w:t>
            </w:r>
            <w:r w:rsidR="00672C35" w:rsidRPr="00807EB4">
              <w:rPr>
                <w:rFonts w:ascii="Book Antiqua" w:hAnsi="Book Antiqua" w:cs="Calibri"/>
                <w:sz w:val="20"/>
                <w:szCs w:val="20"/>
              </w:rPr>
              <w:t xml:space="preserve">version of </w:t>
            </w:r>
            <w:r w:rsidR="00473E84" w:rsidRPr="00807EB4">
              <w:rPr>
                <w:rFonts w:ascii="Book Antiqua" w:hAnsi="Book Antiqua" w:cs="Calibri"/>
                <w:sz w:val="20"/>
                <w:szCs w:val="20"/>
              </w:rPr>
              <w:t xml:space="preserve">forest </w:t>
            </w:r>
            <w:r w:rsidR="00672C35" w:rsidRPr="00807EB4">
              <w:rPr>
                <w:rFonts w:ascii="Book Antiqua" w:hAnsi="Book Antiqua" w:cs="Calibri"/>
                <w:sz w:val="20"/>
                <w:szCs w:val="20"/>
              </w:rPr>
              <w:t xml:space="preserve">to agricultural use for large-scale commercial production </w:t>
            </w:r>
          </w:p>
          <w:p w14:paraId="2E330D08" w14:textId="77777777" w:rsidR="00672C35" w:rsidRDefault="00672C35" w:rsidP="00A41B7B">
            <w:pPr>
              <w:pStyle w:val="NoSpacing"/>
              <w:widowControl w:val="0"/>
              <w:numPr>
                <w:ilvl w:val="0"/>
                <w:numId w:val="80"/>
              </w:numPr>
              <w:spacing w:before="0"/>
              <w:ind w:left="170" w:hanging="170"/>
              <w:rPr>
                <w:rFonts w:ascii="Book Antiqua" w:hAnsi="Book Antiqua" w:cs="Calibri"/>
                <w:sz w:val="20"/>
                <w:szCs w:val="20"/>
              </w:rPr>
            </w:pPr>
            <w:r w:rsidRPr="00922414">
              <w:rPr>
                <w:rFonts w:ascii="Book Antiqua" w:hAnsi="Book Antiqua" w:cs="Calibri"/>
                <w:sz w:val="20"/>
                <w:szCs w:val="20"/>
              </w:rPr>
              <w:t xml:space="preserve">Population pressures </w:t>
            </w:r>
            <w:r w:rsidR="004843D5">
              <w:rPr>
                <w:rFonts w:ascii="Book Antiqua" w:hAnsi="Book Antiqua" w:cs="Calibri"/>
                <w:sz w:val="20"/>
                <w:szCs w:val="20"/>
              </w:rPr>
              <w:t>– growing local communities, migrant encroachment – ca</w:t>
            </w:r>
            <w:r w:rsidRPr="00922414">
              <w:rPr>
                <w:rFonts w:ascii="Book Antiqua" w:hAnsi="Book Antiqua" w:cs="Calibri"/>
                <w:sz w:val="20"/>
                <w:szCs w:val="20"/>
              </w:rPr>
              <w:t xml:space="preserve">using clearing </w:t>
            </w:r>
            <w:r w:rsidR="004843D5">
              <w:rPr>
                <w:rFonts w:ascii="Book Antiqua" w:hAnsi="Book Antiqua" w:cs="Calibri"/>
                <w:sz w:val="20"/>
                <w:szCs w:val="20"/>
              </w:rPr>
              <w:t xml:space="preserve">for </w:t>
            </w:r>
            <w:r w:rsidRPr="00922414">
              <w:rPr>
                <w:rFonts w:ascii="Book Antiqua" w:hAnsi="Book Antiqua" w:cs="Calibri"/>
                <w:sz w:val="20"/>
                <w:szCs w:val="20"/>
              </w:rPr>
              <w:t>agricultural expansion into forested areas.   </w:t>
            </w:r>
          </w:p>
          <w:p w14:paraId="4924B4AF" w14:textId="06D423C2" w:rsidR="00807EB4" w:rsidRPr="00922414" w:rsidRDefault="00807EB4" w:rsidP="00A41B7B">
            <w:pPr>
              <w:pStyle w:val="NoSpacing"/>
              <w:widowControl w:val="0"/>
              <w:numPr>
                <w:ilvl w:val="0"/>
                <w:numId w:val="80"/>
              </w:numPr>
              <w:spacing w:before="0"/>
              <w:ind w:left="170" w:hanging="170"/>
              <w:rPr>
                <w:rFonts w:ascii="Book Antiqua" w:hAnsi="Book Antiqua" w:cs="Calibri"/>
                <w:sz w:val="20"/>
                <w:szCs w:val="20"/>
              </w:rPr>
            </w:pPr>
            <w:r w:rsidRPr="00922414">
              <w:rPr>
                <w:rFonts w:ascii="Book Antiqua" w:hAnsi="Book Antiqua" w:cs="Calibri"/>
                <w:sz w:val="20"/>
                <w:szCs w:val="20"/>
              </w:rPr>
              <w:t xml:space="preserve">Lack of </w:t>
            </w:r>
            <w:r w:rsidR="00A0004B">
              <w:rPr>
                <w:rFonts w:ascii="Book Antiqua" w:hAnsi="Book Antiqua" w:cs="Calibri"/>
                <w:sz w:val="20"/>
                <w:szCs w:val="20"/>
              </w:rPr>
              <w:t xml:space="preserve">means for efficient, sustainable </w:t>
            </w:r>
            <w:r w:rsidR="00A0004B">
              <w:rPr>
                <w:rFonts w:ascii="Book Antiqua" w:hAnsi="Book Antiqua" w:cs="Calibri"/>
                <w:sz w:val="20"/>
                <w:szCs w:val="20"/>
              </w:rPr>
              <w:lastRenderedPageBreak/>
              <w:t>production/ use of timber, wood-based fuel and forest products</w:t>
            </w:r>
            <w:r w:rsidRPr="00922414">
              <w:rPr>
                <w:rFonts w:ascii="Book Antiqua" w:hAnsi="Book Antiqua" w:cs="Calibri"/>
                <w:sz w:val="20"/>
                <w:szCs w:val="20"/>
              </w:rPr>
              <w:t>.</w:t>
            </w:r>
          </w:p>
        </w:tc>
        <w:tc>
          <w:tcPr>
            <w:tcW w:w="3827" w:type="dxa"/>
            <w:shd w:val="clear" w:color="000000" w:fill="FFFFFF"/>
          </w:tcPr>
          <w:p w14:paraId="0F4829F9" w14:textId="350C52EC" w:rsidR="00F42CDE" w:rsidRPr="00922414" w:rsidRDefault="00F42CDE"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lastRenderedPageBreak/>
              <w:t>International:</w:t>
            </w:r>
          </w:p>
          <w:p w14:paraId="3270BD08" w14:textId="0033A508" w:rsidR="00F42CDE" w:rsidRPr="00A0004B" w:rsidRDefault="00807EB4" w:rsidP="00A41B7B">
            <w:pPr>
              <w:pStyle w:val="NoSpacing"/>
              <w:widowControl w:val="0"/>
              <w:numPr>
                <w:ilvl w:val="0"/>
                <w:numId w:val="82"/>
              </w:numPr>
              <w:spacing w:before="0"/>
              <w:ind w:left="170" w:hanging="170"/>
              <w:rPr>
                <w:rFonts w:ascii="Book Antiqua" w:hAnsi="Book Antiqua" w:cs="Calibri"/>
                <w:sz w:val="20"/>
                <w:szCs w:val="20"/>
              </w:rPr>
            </w:pPr>
            <w:r>
              <w:rPr>
                <w:rFonts w:ascii="Book Antiqua" w:hAnsi="Book Antiqua" w:cs="Calibri"/>
                <w:sz w:val="20"/>
                <w:szCs w:val="20"/>
              </w:rPr>
              <w:t>Global c</w:t>
            </w:r>
            <w:r w:rsidR="00F42CDE" w:rsidRPr="00922414">
              <w:rPr>
                <w:rFonts w:ascii="Book Antiqua" w:hAnsi="Book Antiqua" w:cs="Calibri"/>
                <w:sz w:val="20"/>
                <w:szCs w:val="20"/>
              </w:rPr>
              <w:t xml:space="preserve">ommodity markets, with high </w:t>
            </w:r>
            <w:r w:rsidR="00672C35" w:rsidRPr="00922414">
              <w:rPr>
                <w:rFonts w:ascii="Book Antiqua" w:hAnsi="Book Antiqua" w:cs="Calibri"/>
                <w:sz w:val="20"/>
                <w:szCs w:val="20"/>
              </w:rPr>
              <w:t>prices for agricultural products</w:t>
            </w:r>
            <w:r w:rsidR="00F42CDE" w:rsidRPr="00922414">
              <w:rPr>
                <w:rFonts w:ascii="Book Antiqua" w:hAnsi="Book Antiqua" w:cs="Calibri"/>
                <w:sz w:val="20"/>
                <w:szCs w:val="20"/>
              </w:rPr>
              <w:t xml:space="preserve"> – sugar, rubber and palm oil</w:t>
            </w:r>
            <w:r w:rsidR="00A0004B">
              <w:rPr>
                <w:rFonts w:ascii="Book Antiqua" w:hAnsi="Book Antiqua" w:cs="Calibri"/>
                <w:sz w:val="20"/>
                <w:szCs w:val="20"/>
              </w:rPr>
              <w:t xml:space="preserve"> – and timber. </w:t>
            </w:r>
          </w:p>
          <w:p w14:paraId="51883513" w14:textId="1CC5B27B" w:rsidR="000727C3" w:rsidRPr="00922414" w:rsidRDefault="000727C3" w:rsidP="00C91699">
            <w:pPr>
              <w:pStyle w:val="NoSpacing"/>
              <w:widowControl w:val="0"/>
              <w:rPr>
                <w:rFonts w:ascii="Book Antiqua" w:hAnsi="Book Antiqua" w:cs="Calibri"/>
                <w:sz w:val="20"/>
                <w:szCs w:val="20"/>
              </w:rPr>
            </w:pPr>
            <w:r w:rsidRPr="00922414">
              <w:rPr>
                <w:rFonts w:ascii="Book Antiqua" w:hAnsi="Book Antiqua" w:cs="Calibri"/>
                <w:sz w:val="20"/>
                <w:szCs w:val="20"/>
              </w:rPr>
              <w:t>Subnational/local</w:t>
            </w:r>
            <w:r w:rsidR="00B0365E">
              <w:rPr>
                <w:rFonts w:ascii="Book Antiqua" w:hAnsi="Book Antiqua" w:cs="Calibri"/>
                <w:sz w:val="20"/>
                <w:szCs w:val="20"/>
              </w:rPr>
              <w:t>:</w:t>
            </w:r>
          </w:p>
          <w:p w14:paraId="06765257" w14:textId="77777777" w:rsidR="00A0004B" w:rsidRDefault="000727C3" w:rsidP="00A41B7B">
            <w:pPr>
              <w:pStyle w:val="NoSpacing"/>
              <w:widowControl w:val="0"/>
              <w:numPr>
                <w:ilvl w:val="0"/>
                <w:numId w:val="82"/>
              </w:numPr>
              <w:spacing w:before="0"/>
              <w:ind w:left="170" w:hanging="170"/>
              <w:rPr>
                <w:rFonts w:ascii="Book Antiqua" w:hAnsi="Book Antiqua" w:cs="Calibri"/>
                <w:sz w:val="20"/>
                <w:szCs w:val="20"/>
              </w:rPr>
            </w:pPr>
            <w:r w:rsidRPr="00922414">
              <w:rPr>
                <w:rFonts w:ascii="Book Antiqua" w:hAnsi="Book Antiqua" w:cs="Calibri"/>
                <w:sz w:val="20"/>
                <w:szCs w:val="20"/>
              </w:rPr>
              <w:t>Poverty, livelihoods</w:t>
            </w:r>
            <w:r w:rsidR="00B0365E">
              <w:rPr>
                <w:rFonts w:ascii="Book Antiqua" w:hAnsi="Book Antiqua" w:cs="Calibri"/>
                <w:sz w:val="20"/>
                <w:szCs w:val="20"/>
              </w:rPr>
              <w:t xml:space="preserve"> – Options </w:t>
            </w:r>
            <w:r w:rsidR="00807EB4">
              <w:rPr>
                <w:rFonts w:ascii="Book Antiqua" w:hAnsi="Book Antiqua" w:cs="Calibri"/>
                <w:sz w:val="20"/>
                <w:szCs w:val="20"/>
              </w:rPr>
              <w:t xml:space="preserve">and markets </w:t>
            </w:r>
            <w:r w:rsidR="00B0365E">
              <w:rPr>
                <w:rFonts w:ascii="Book Antiqua" w:hAnsi="Book Antiqua" w:cs="Calibri"/>
                <w:sz w:val="20"/>
                <w:szCs w:val="20"/>
              </w:rPr>
              <w:t xml:space="preserve">for revenue generation from sustainable forest management are </w:t>
            </w:r>
            <w:r w:rsidR="00807EB4">
              <w:rPr>
                <w:rFonts w:ascii="Book Antiqua" w:hAnsi="Book Antiqua" w:cs="Calibri"/>
                <w:sz w:val="20"/>
                <w:szCs w:val="20"/>
              </w:rPr>
              <w:t>not developed</w:t>
            </w:r>
            <w:r w:rsidR="00B0365E">
              <w:rPr>
                <w:rFonts w:ascii="Book Antiqua" w:hAnsi="Book Antiqua" w:cs="Calibri"/>
                <w:sz w:val="20"/>
                <w:szCs w:val="20"/>
              </w:rPr>
              <w:t>.</w:t>
            </w:r>
            <w:r w:rsidR="00B0365E" w:rsidRPr="00A0004B">
              <w:rPr>
                <w:rFonts w:ascii="Book Antiqua" w:hAnsi="Book Antiqua" w:cs="Calibri"/>
                <w:sz w:val="20"/>
                <w:szCs w:val="20"/>
              </w:rPr>
              <w:t xml:space="preserve"> </w:t>
            </w:r>
          </w:p>
          <w:p w14:paraId="086F5D32" w14:textId="04418FED" w:rsidR="00A0004B" w:rsidRPr="00A0004B" w:rsidRDefault="00A0004B" w:rsidP="00A41B7B">
            <w:pPr>
              <w:pStyle w:val="NoSpacing"/>
              <w:widowControl w:val="0"/>
              <w:numPr>
                <w:ilvl w:val="0"/>
                <w:numId w:val="82"/>
              </w:numPr>
              <w:spacing w:before="0"/>
              <w:ind w:left="170" w:hanging="170"/>
              <w:rPr>
                <w:rFonts w:ascii="Book Antiqua" w:hAnsi="Book Antiqua" w:cs="Calibri"/>
                <w:sz w:val="20"/>
                <w:szCs w:val="20"/>
              </w:rPr>
            </w:pPr>
            <w:r w:rsidRPr="00A0004B">
              <w:rPr>
                <w:rFonts w:ascii="Book Antiqua" w:hAnsi="Book Antiqua"/>
                <w:sz w:val="20"/>
                <w:szCs w:val="20"/>
              </w:rPr>
              <w:t>Large urban market for charcoal fuel</w:t>
            </w:r>
          </w:p>
          <w:p w14:paraId="172F36AF" w14:textId="675CE94E" w:rsidR="00672C35" w:rsidRPr="00922414" w:rsidRDefault="00672C35" w:rsidP="00C91699">
            <w:pPr>
              <w:pStyle w:val="NoSpacing"/>
              <w:widowControl w:val="0"/>
              <w:spacing w:before="0"/>
              <w:rPr>
                <w:rFonts w:ascii="Book Antiqua" w:hAnsi="Book Antiqua" w:cs="Calibri"/>
                <w:sz w:val="20"/>
                <w:szCs w:val="20"/>
              </w:rPr>
            </w:pPr>
          </w:p>
        </w:tc>
      </w:tr>
      <w:tr w:rsidR="00672C35" w:rsidRPr="00922414" w14:paraId="39E53FDC" w14:textId="77777777" w:rsidTr="00A0004B">
        <w:trPr>
          <w:cantSplit/>
          <w:trHeight w:val="20"/>
          <w:tblHeader/>
        </w:trPr>
        <w:tc>
          <w:tcPr>
            <w:tcW w:w="1668" w:type="dxa"/>
            <w:shd w:val="clear" w:color="000000" w:fill="FFFFFF"/>
          </w:tcPr>
          <w:p w14:paraId="199234EA" w14:textId="56EF4A5C" w:rsidR="00672C35" w:rsidRPr="00922414" w:rsidRDefault="00672C35"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lastRenderedPageBreak/>
              <w:t>Technology  Drivers</w:t>
            </w:r>
          </w:p>
        </w:tc>
        <w:tc>
          <w:tcPr>
            <w:tcW w:w="3969" w:type="dxa"/>
            <w:shd w:val="clear" w:color="000000" w:fill="FFFFFF"/>
          </w:tcPr>
          <w:p w14:paraId="1904A6D6" w14:textId="52A67664" w:rsidR="00672C35" w:rsidRPr="00922414" w:rsidRDefault="00672C35" w:rsidP="00A41B7B">
            <w:pPr>
              <w:pStyle w:val="NoSpacing"/>
              <w:widowControl w:val="0"/>
              <w:numPr>
                <w:ilvl w:val="0"/>
                <w:numId w:val="84"/>
              </w:numPr>
              <w:spacing w:before="0"/>
              <w:ind w:left="170" w:hanging="170"/>
              <w:rPr>
                <w:rFonts w:ascii="Book Antiqua" w:hAnsi="Book Antiqua" w:cs="Calibri"/>
                <w:sz w:val="20"/>
                <w:szCs w:val="20"/>
              </w:rPr>
            </w:pPr>
            <w:r w:rsidRPr="00922414">
              <w:rPr>
                <w:rFonts w:ascii="Book Antiqua" w:hAnsi="Book Antiqua" w:cs="Calibri"/>
                <w:sz w:val="20"/>
                <w:szCs w:val="20"/>
              </w:rPr>
              <w:t>Lack of knowledge and use of appropriate technology in tree growing, and nurseries production among communities.</w:t>
            </w:r>
          </w:p>
          <w:p w14:paraId="115748A4" w14:textId="146CD4F9" w:rsidR="00672C35" w:rsidRPr="00807EB4" w:rsidRDefault="00672C35" w:rsidP="00A41B7B">
            <w:pPr>
              <w:pStyle w:val="NoSpacing"/>
              <w:widowControl w:val="0"/>
              <w:numPr>
                <w:ilvl w:val="0"/>
                <w:numId w:val="84"/>
              </w:numPr>
              <w:spacing w:before="0"/>
              <w:ind w:left="170" w:hanging="170"/>
              <w:rPr>
                <w:rFonts w:ascii="Book Antiqua" w:hAnsi="Book Antiqua" w:cs="Calibri"/>
                <w:sz w:val="20"/>
                <w:szCs w:val="20"/>
              </w:rPr>
            </w:pPr>
            <w:r w:rsidRPr="00922414">
              <w:rPr>
                <w:rFonts w:ascii="Book Antiqua" w:hAnsi="Book Antiqua" w:cs="Calibri"/>
                <w:sz w:val="20"/>
                <w:szCs w:val="20"/>
              </w:rPr>
              <w:t xml:space="preserve">Lack of </w:t>
            </w:r>
            <w:r w:rsidR="00807EB4">
              <w:rPr>
                <w:rFonts w:ascii="Book Antiqua" w:hAnsi="Book Antiqua" w:cs="Calibri"/>
                <w:sz w:val="20"/>
                <w:szCs w:val="20"/>
              </w:rPr>
              <w:t xml:space="preserve">awareness and means for </w:t>
            </w:r>
            <w:r w:rsidRPr="00922414">
              <w:rPr>
                <w:rFonts w:ascii="Book Antiqua" w:hAnsi="Book Antiqua" w:cs="Calibri"/>
                <w:sz w:val="20"/>
                <w:szCs w:val="20"/>
              </w:rPr>
              <w:t xml:space="preserve">the population </w:t>
            </w:r>
            <w:r w:rsidR="00807EB4">
              <w:rPr>
                <w:rFonts w:ascii="Book Antiqua" w:hAnsi="Book Antiqua" w:cs="Calibri"/>
                <w:sz w:val="20"/>
                <w:szCs w:val="20"/>
              </w:rPr>
              <w:t xml:space="preserve">to make use of improved </w:t>
            </w:r>
            <w:r w:rsidR="00B0365E">
              <w:rPr>
                <w:rFonts w:ascii="Book Antiqua" w:hAnsi="Book Antiqua" w:cs="Calibri"/>
                <w:sz w:val="20"/>
                <w:szCs w:val="20"/>
              </w:rPr>
              <w:t>stove and charcoal production technology</w:t>
            </w:r>
            <w:r w:rsidRPr="00922414">
              <w:rPr>
                <w:rFonts w:ascii="Book Antiqua" w:hAnsi="Book Antiqua" w:cs="Calibri"/>
                <w:sz w:val="20"/>
                <w:szCs w:val="20"/>
              </w:rPr>
              <w:t xml:space="preserve">. </w:t>
            </w:r>
          </w:p>
        </w:tc>
        <w:tc>
          <w:tcPr>
            <w:tcW w:w="3827" w:type="dxa"/>
            <w:shd w:val="clear" w:color="000000" w:fill="FFFFFF"/>
          </w:tcPr>
          <w:p w14:paraId="5C8A818F" w14:textId="385E0A40" w:rsidR="00672C35" w:rsidRPr="00922414" w:rsidRDefault="00672C35" w:rsidP="00A41B7B">
            <w:pPr>
              <w:pStyle w:val="NoSpacing"/>
              <w:widowControl w:val="0"/>
              <w:numPr>
                <w:ilvl w:val="0"/>
                <w:numId w:val="79"/>
              </w:numPr>
              <w:spacing w:before="0"/>
              <w:ind w:left="170" w:hanging="170"/>
              <w:rPr>
                <w:rFonts w:ascii="Book Antiqua" w:hAnsi="Book Antiqua" w:cs="Calibri"/>
                <w:sz w:val="20"/>
                <w:szCs w:val="20"/>
              </w:rPr>
            </w:pPr>
            <w:r w:rsidRPr="00922414">
              <w:rPr>
                <w:rFonts w:ascii="Book Antiqua" w:hAnsi="Book Antiqua" w:cs="Calibri"/>
                <w:sz w:val="20"/>
                <w:szCs w:val="20"/>
              </w:rPr>
              <w:t xml:space="preserve">Lack of security of supply of </w:t>
            </w:r>
            <w:r w:rsidR="00B0365E">
              <w:rPr>
                <w:rFonts w:ascii="Book Antiqua" w:hAnsi="Book Antiqua" w:cs="Calibri"/>
                <w:sz w:val="20"/>
                <w:szCs w:val="20"/>
              </w:rPr>
              <w:t xml:space="preserve">wood/ charcoal </w:t>
            </w:r>
            <w:r w:rsidRPr="00922414">
              <w:rPr>
                <w:rFonts w:ascii="Book Antiqua" w:hAnsi="Book Antiqua" w:cs="Calibri"/>
                <w:sz w:val="20"/>
                <w:szCs w:val="20"/>
              </w:rPr>
              <w:t xml:space="preserve">to </w:t>
            </w:r>
            <w:r w:rsidR="00B0365E">
              <w:rPr>
                <w:rFonts w:ascii="Book Antiqua" w:hAnsi="Book Antiqua" w:cs="Calibri"/>
                <w:sz w:val="20"/>
                <w:szCs w:val="20"/>
              </w:rPr>
              <w:t>energy users</w:t>
            </w:r>
            <w:r w:rsidR="00807EB4">
              <w:rPr>
                <w:rFonts w:ascii="Book Antiqua" w:hAnsi="Book Antiqua" w:cs="Calibri"/>
                <w:sz w:val="20"/>
                <w:szCs w:val="20"/>
              </w:rPr>
              <w:t>.</w:t>
            </w:r>
            <w:r w:rsidR="00B0365E">
              <w:rPr>
                <w:rFonts w:ascii="Book Antiqua" w:hAnsi="Book Antiqua" w:cs="Calibri"/>
                <w:sz w:val="20"/>
                <w:szCs w:val="20"/>
              </w:rPr>
              <w:t xml:space="preserve"> </w:t>
            </w:r>
          </w:p>
          <w:p w14:paraId="48993DD0" w14:textId="6B374B06" w:rsidR="00672C35" w:rsidRPr="00922414" w:rsidRDefault="00A0004B" w:rsidP="00A41B7B">
            <w:pPr>
              <w:pStyle w:val="NoSpacing"/>
              <w:widowControl w:val="0"/>
              <w:numPr>
                <w:ilvl w:val="0"/>
                <w:numId w:val="79"/>
              </w:numPr>
              <w:spacing w:before="0"/>
              <w:ind w:left="170" w:hanging="170"/>
              <w:rPr>
                <w:rFonts w:ascii="Book Antiqua" w:hAnsi="Book Antiqua" w:cs="Calibri"/>
                <w:sz w:val="20"/>
                <w:szCs w:val="20"/>
              </w:rPr>
            </w:pPr>
            <w:r>
              <w:rPr>
                <w:rFonts w:ascii="Book Antiqua" w:hAnsi="Book Antiqua" w:cs="Calibri"/>
                <w:sz w:val="20"/>
                <w:szCs w:val="20"/>
              </w:rPr>
              <w:t xml:space="preserve">Limited </w:t>
            </w:r>
            <w:r w:rsidR="00B0365E">
              <w:rPr>
                <w:rFonts w:ascii="Book Antiqua" w:hAnsi="Book Antiqua" w:cs="Calibri"/>
                <w:sz w:val="20"/>
                <w:szCs w:val="20"/>
              </w:rPr>
              <w:t xml:space="preserve">formal energy infrastructure – electricity, natural gas – on a nation-wide scale, </w:t>
            </w:r>
            <w:r>
              <w:rPr>
                <w:rFonts w:ascii="Book Antiqua" w:hAnsi="Book Antiqua" w:cs="Calibri"/>
                <w:sz w:val="20"/>
                <w:szCs w:val="20"/>
              </w:rPr>
              <w:t xml:space="preserve">leaves </w:t>
            </w:r>
            <w:r w:rsidR="00C637E1" w:rsidRPr="00922414">
              <w:rPr>
                <w:rFonts w:ascii="Book Antiqua" w:hAnsi="Book Antiqua" w:cs="Calibri"/>
                <w:sz w:val="20"/>
                <w:szCs w:val="20"/>
              </w:rPr>
              <w:t xml:space="preserve">Cambodians in urban and rural areas </w:t>
            </w:r>
            <w:r w:rsidR="00672C35" w:rsidRPr="00922414">
              <w:rPr>
                <w:rFonts w:ascii="Book Antiqua" w:hAnsi="Book Antiqua" w:cs="Calibri"/>
                <w:sz w:val="20"/>
                <w:szCs w:val="20"/>
              </w:rPr>
              <w:t>still depend</w:t>
            </w:r>
            <w:r>
              <w:rPr>
                <w:rFonts w:ascii="Book Antiqua" w:hAnsi="Book Antiqua" w:cs="Calibri"/>
                <w:sz w:val="20"/>
                <w:szCs w:val="20"/>
              </w:rPr>
              <w:t>ent</w:t>
            </w:r>
            <w:r w:rsidR="00672C35" w:rsidRPr="00922414">
              <w:rPr>
                <w:rFonts w:ascii="Book Antiqua" w:hAnsi="Book Antiqua" w:cs="Calibri"/>
                <w:sz w:val="20"/>
                <w:szCs w:val="20"/>
              </w:rPr>
              <w:t xml:space="preserve"> on </w:t>
            </w:r>
            <w:proofErr w:type="spellStart"/>
            <w:r w:rsidR="00672C35" w:rsidRPr="00922414">
              <w:rPr>
                <w:rFonts w:ascii="Book Antiqua" w:hAnsi="Book Antiqua" w:cs="Calibri"/>
                <w:sz w:val="20"/>
                <w:szCs w:val="20"/>
              </w:rPr>
              <w:t>fuel</w:t>
            </w:r>
            <w:r w:rsidR="00C637E1" w:rsidRPr="00922414">
              <w:rPr>
                <w:rFonts w:ascii="Book Antiqua" w:hAnsi="Book Antiqua" w:cs="Calibri"/>
                <w:sz w:val="20"/>
                <w:szCs w:val="20"/>
              </w:rPr>
              <w:t>wood</w:t>
            </w:r>
            <w:proofErr w:type="spellEnd"/>
            <w:r w:rsidR="00C637E1" w:rsidRPr="00922414">
              <w:rPr>
                <w:rFonts w:ascii="Book Antiqua" w:hAnsi="Book Antiqua" w:cs="Calibri"/>
                <w:sz w:val="20"/>
                <w:szCs w:val="20"/>
              </w:rPr>
              <w:t xml:space="preserve"> and charcoal for domestic </w:t>
            </w:r>
            <w:r w:rsidR="00B0365E">
              <w:rPr>
                <w:rFonts w:ascii="Book Antiqua" w:hAnsi="Book Antiqua" w:cs="Calibri"/>
                <w:sz w:val="20"/>
                <w:szCs w:val="20"/>
              </w:rPr>
              <w:t xml:space="preserve">and commercial </w:t>
            </w:r>
            <w:r w:rsidR="00672C35" w:rsidRPr="00922414">
              <w:rPr>
                <w:rFonts w:ascii="Book Antiqua" w:hAnsi="Book Antiqua" w:cs="Calibri"/>
                <w:sz w:val="20"/>
                <w:szCs w:val="20"/>
              </w:rPr>
              <w:t>uses.</w:t>
            </w:r>
          </w:p>
        </w:tc>
      </w:tr>
      <w:tr w:rsidR="00672C35" w:rsidRPr="00922414" w14:paraId="2C948E2F" w14:textId="77777777" w:rsidTr="00A0004B">
        <w:trPr>
          <w:cantSplit/>
          <w:trHeight w:val="20"/>
          <w:tblHeader/>
        </w:trPr>
        <w:tc>
          <w:tcPr>
            <w:tcW w:w="1668" w:type="dxa"/>
            <w:shd w:val="clear" w:color="000000" w:fill="FFFFFF"/>
          </w:tcPr>
          <w:p w14:paraId="2ACFB8F5" w14:textId="77777777" w:rsidR="00672C35" w:rsidRPr="00922414" w:rsidRDefault="00672C35"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t>Other Causes: (anthropogenic)</w:t>
            </w:r>
          </w:p>
        </w:tc>
        <w:tc>
          <w:tcPr>
            <w:tcW w:w="3969" w:type="dxa"/>
            <w:shd w:val="clear" w:color="000000" w:fill="FFFFFF"/>
          </w:tcPr>
          <w:p w14:paraId="4ADEA6D7" w14:textId="264DC50C" w:rsidR="00672C35" w:rsidRPr="00025BFA" w:rsidRDefault="004843D5" w:rsidP="00A41B7B">
            <w:pPr>
              <w:pStyle w:val="NoSpacing"/>
              <w:widowControl w:val="0"/>
              <w:numPr>
                <w:ilvl w:val="0"/>
                <w:numId w:val="83"/>
              </w:numPr>
              <w:spacing w:before="0"/>
              <w:ind w:left="170" w:hanging="170"/>
              <w:rPr>
                <w:rFonts w:ascii="Book Antiqua" w:hAnsi="Book Antiqua" w:cs="Calibri"/>
                <w:sz w:val="20"/>
                <w:szCs w:val="20"/>
              </w:rPr>
            </w:pPr>
            <w:r>
              <w:rPr>
                <w:rFonts w:ascii="Book Antiqua" w:hAnsi="Book Antiqua" w:cs="Calibri"/>
                <w:sz w:val="20"/>
                <w:szCs w:val="20"/>
              </w:rPr>
              <w:t xml:space="preserve">Fires used by local residents in land </w:t>
            </w:r>
            <w:r w:rsidR="00672C35" w:rsidRPr="00922414">
              <w:rPr>
                <w:rFonts w:ascii="Book Antiqua" w:hAnsi="Book Antiqua" w:cs="Calibri"/>
                <w:sz w:val="20"/>
                <w:szCs w:val="20"/>
              </w:rPr>
              <w:t>clearing</w:t>
            </w:r>
            <w:r>
              <w:rPr>
                <w:rFonts w:ascii="Book Antiqua" w:hAnsi="Book Antiqua" w:cs="Calibri"/>
                <w:sz w:val="20"/>
                <w:szCs w:val="20"/>
              </w:rPr>
              <w:t xml:space="preserve"> or other small-scale management;</w:t>
            </w:r>
            <w:r w:rsidR="00672C35" w:rsidRPr="00922414">
              <w:rPr>
                <w:rFonts w:ascii="Book Antiqua" w:hAnsi="Book Antiqua" w:cs="Calibri"/>
                <w:sz w:val="20"/>
                <w:szCs w:val="20"/>
              </w:rPr>
              <w:t xml:space="preserve"> inadequate capacity to manage fires</w:t>
            </w:r>
          </w:p>
        </w:tc>
        <w:tc>
          <w:tcPr>
            <w:tcW w:w="3827" w:type="dxa"/>
            <w:shd w:val="clear" w:color="000000" w:fill="FFFFFF"/>
          </w:tcPr>
          <w:p w14:paraId="5AB3536E" w14:textId="7C5DA9DA" w:rsidR="00672C35" w:rsidRPr="00922414" w:rsidRDefault="00040C61" w:rsidP="00C91699">
            <w:pPr>
              <w:pStyle w:val="NoSpacing"/>
              <w:widowControl w:val="0"/>
              <w:spacing w:before="0"/>
              <w:rPr>
                <w:rFonts w:ascii="Book Antiqua" w:hAnsi="Book Antiqua" w:cs="Calibri"/>
                <w:sz w:val="20"/>
                <w:szCs w:val="20"/>
              </w:rPr>
            </w:pPr>
            <w:r w:rsidRPr="00922414">
              <w:rPr>
                <w:rFonts w:ascii="Book Antiqua" w:hAnsi="Book Antiqua" w:cs="Calibri"/>
                <w:sz w:val="20"/>
                <w:szCs w:val="20"/>
              </w:rPr>
              <w:t>Climate change: reduction in rainfall amounts, more extreme weather events.</w:t>
            </w:r>
          </w:p>
        </w:tc>
      </w:tr>
    </w:tbl>
    <w:p w14:paraId="2244232C" w14:textId="77777777" w:rsidR="00E34506" w:rsidRDefault="00E34506" w:rsidP="00E34506"/>
    <w:p w14:paraId="2B0614F8" w14:textId="2D8BCE3A" w:rsidR="00E34506" w:rsidRPr="00DB58CA" w:rsidRDefault="00E34506" w:rsidP="00E34506">
      <w:pPr>
        <w:rPr>
          <w:b/>
          <w:i/>
        </w:rPr>
      </w:pPr>
      <w:r w:rsidRPr="00EB2E98">
        <w:rPr>
          <w:b/>
          <w:i/>
        </w:rPr>
        <w:t>Policy</w:t>
      </w:r>
      <w:r w:rsidR="005E09CB">
        <w:rPr>
          <w:b/>
          <w:i/>
        </w:rPr>
        <w:t xml:space="preserve"> </w:t>
      </w:r>
      <w:r w:rsidR="00BD75A5">
        <w:rPr>
          <w:b/>
          <w:i/>
        </w:rPr>
        <w:t xml:space="preserve">and legislative </w:t>
      </w:r>
      <w:r w:rsidR="005E09CB">
        <w:rPr>
          <w:b/>
          <w:i/>
        </w:rPr>
        <w:t>context</w:t>
      </w:r>
      <w:r w:rsidRPr="00DB58CA">
        <w:rPr>
          <w:b/>
          <w:i/>
        </w:rPr>
        <w:t xml:space="preserve"> </w:t>
      </w:r>
    </w:p>
    <w:p w14:paraId="235F3A99" w14:textId="77777777" w:rsidR="00E34506" w:rsidRDefault="00E34506" w:rsidP="00E34506"/>
    <w:p w14:paraId="2A29972D" w14:textId="09ACF90C" w:rsidR="00E34506" w:rsidRDefault="00E34506" w:rsidP="00E34506">
      <w:r w:rsidRPr="0054310F">
        <w:t>The key government policies that are most relevant to sustainable forest management include the government’s Rectangular Strategy</w:t>
      </w:r>
      <w:r w:rsidRPr="0054310F">
        <w:rPr>
          <w:vertAlign w:val="superscript"/>
        </w:rPr>
        <w:footnoteReference w:id="10"/>
      </w:r>
      <w:r w:rsidRPr="0054310F">
        <w:t xml:space="preserve"> (2008), the proposed </w:t>
      </w:r>
      <w:r w:rsidR="00DB58CA" w:rsidRPr="0054310F">
        <w:t xml:space="preserve">National Forest </w:t>
      </w:r>
      <w:r w:rsidR="00892091">
        <w:t xml:space="preserve">Program </w:t>
      </w:r>
      <w:r w:rsidRPr="0054310F">
        <w:t xml:space="preserve">and the </w:t>
      </w:r>
      <w:r w:rsidR="00DB58CA" w:rsidRPr="0054310F">
        <w:t xml:space="preserve">Wood </w:t>
      </w:r>
      <w:r w:rsidR="003D1E52">
        <w:t xml:space="preserve">(and Biomass) </w:t>
      </w:r>
      <w:r w:rsidR="00DB58CA" w:rsidRPr="0054310F">
        <w:t>Energy Strategy</w:t>
      </w:r>
      <w:r w:rsidRPr="0054310F">
        <w:t>.</w:t>
      </w:r>
      <w:r w:rsidR="008D1FAA">
        <w:t xml:space="preserve"> The National Strategic Development Plan 2006-2010 included </w:t>
      </w:r>
      <w:r w:rsidR="008D1FAA" w:rsidRPr="008D1FAA">
        <w:t xml:space="preserve">objectives to maintain forest cover and </w:t>
      </w:r>
      <w:r w:rsidR="008D1FAA">
        <w:t xml:space="preserve">reduce </w:t>
      </w:r>
      <w:r w:rsidR="008D1FAA" w:rsidRPr="008D1FAA">
        <w:t>fuel wood dependency</w:t>
      </w:r>
    </w:p>
    <w:p w14:paraId="31AE8C9B" w14:textId="77777777" w:rsidR="00DB58CA" w:rsidRDefault="00DB58CA" w:rsidP="00E34506"/>
    <w:p w14:paraId="1054F1CD" w14:textId="3789A4E5" w:rsidR="00DB58CA" w:rsidRDefault="00DB58CA" w:rsidP="00E34506">
      <w:r>
        <w:t xml:space="preserve">The Rectangular Strategy emphasizes sustainable forest management, </w:t>
      </w:r>
      <w:r w:rsidRPr="00DB58CA">
        <w:t>to improve the livelihoods of people living in rural areas and to contribute to economic growth</w:t>
      </w:r>
      <w:r>
        <w:t xml:space="preserve">. </w:t>
      </w:r>
      <w:r w:rsidR="00EB2E98">
        <w:t xml:space="preserve">Community use of forests is supported, as are commercial forest plantations on degraded land. There is a commitment to efficient management </w:t>
      </w:r>
      <w:r w:rsidR="00F81DDF">
        <w:t xml:space="preserve">of reserved forests to international standards, through partnerships with external agencies and with civil society. Global efforts on climate change mitigation and adaptation will be matched with national level commitment of resources. </w:t>
      </w:r>
    </w:p>
    <w:p w14:paraId="3A9441DD" w14:textId="77777777" w:rsidR="00DB58CA" w:rsidRDefault="00DB58CA" w:rsidP="00DB58CA">
      <w:pPr>
        <w:rPr>
          <w:lang w:val="en-US"/>
        </w:rPr>
      </w:pPr>
    </w:p>
    <w:p w14:paraId="35186471" w14:textId="40A01E92" w:rsidR="00165814" w:rsidRPr="00165814" w:rsidRDefault="00876196" w:rsidP="00F046C6">
      <w:pPr>
        <w:rPr>
          <w:lang w:val="en-US"/>
        </w:rPr>
      </w:pPr>
      <w:r>
        <w:rPr>
          <w:lang w:val="en-US"/>
        </w:rPr>
        <w:t xml:space="preserve">The National </w:t>
      </w:r>
      <w:r w:rsidR="00165814">
        <w:rPr>
          <w:lang w:val="en-US"/>
        </w:rPr>
        <w:t xml:space="preserve">Forest Program </w:t>
      </w:r>
      <w:r w:rsidR="00165814" w:rsidRPr="00165814">
        <w:rPr>
          <w:lang w:val="en-US"/>
        </w:rPr>
        <w:t>(NFP)</w:t>
      </w:r>
      <w:r w:rsidR="00165814">
        <w:rPr>
          <w:lang w:val="en-US"/>
        </w:rPr>
        <w:t xml:space="preserve"> </w:t>
      </w:r>
      <w:r w:rsidR="00FC4543">
        <w:rPr>
          <w:lang w:val="en-US"/>
        </w:rPr>
        <w:t xml:space="preserve">was in development during the </w:t>
      </w:r>
      <w:r w:rsidR="00165814">
        <w:rPr>
          <w:lang w:val="en-US"/>
        </w:rPr>
        <w:t xml:space="preserve">preparation </w:t>
      </w:r>
      <w:r w:rsidR="00FC4543">
        <w:rPr>
          <w:lang w:val="en-US"/>
        </w:rPr>
        <w:t>of the Project Document</w:t>
      </w:r>
      <w:r w:rsidR="00165814">
        <w:rPr>
          <w:lang w:val="en-US"/>
        </w:rPr>
        <w:t>.</w:t>
      </w:r>
      <w:r w:rsidR="00665128">
        <w:rPr>
          <w:lang w:val="en-US"/>
        </w:rPr>
        <w:t xml:space="preserve"> </w:t>
      </w:r>
      <w:r w:rsidR="00165814">
        <w:rPr>
          <w:lang w:val="en-US"/>
        </w:rPr>
        <w:t xml:space="preserve">Now in place, NFP </w:t>
      </w:r>
      <w:r w:rsidR="00165814" w:rsidRPr="00165814">
        <w:rPr>
          <w:lang w:val="en-US"/>
        </w:rPr>
        <w:t>2010-29, Sub-program 4, is the national framework for project implementation. Its</w:t>
      </w:r>
      <w:r w:rsidR="00165814">
        <w:rPr>
          <w:lang w:val="en-US"/>
        </w:rPr>
        <w:t xml:space="preserve"> </w:t>
      </w:r>
      <w:r w:rsidR="00165814" w:rsidRPr="00165814">
        <w:rPr>
          <w:lang w:val="en-US"/>
        </w:rPr>
        <w:t>Sub-Program 4 addresses community forestry (CF) in four decentralized modalities</w:t>
      </w:r>
      <w:r w:rsidR="00165814">
        <w:rPr>
          <w:lang w:val="en-US"/>
        </w:rPr>
        <w:t xml:space="preserve"> </w:t>
      </w:r>
      <w:r w:rsidR="00165814" w:rsidRPr="00165814">
        <w:rPr>
          <w:lang w:val="en-US"/>
        </w:rPr>
        <w:t>(Community Forestry, Community-based Production Forestry, Partnership Forestry and</w:t>
      </w:r>
      <w:r w:rsidR="00165814">
        <w:rPr>
          <w:lang w:val="en-US"/>
        </w:rPr>
        <w:t xml:space="preserve"> </w:t>
      </w:r>
      <w:r w:rsidR="00165814" w:rsidRPr="00165814">
        <w:rPr>
          <w:lang w:val="en-US"/>
        </w:rPr>
        <w:t xml:space="preserve">Community Conservation Forestry) with the aim to cover 2 million ha by </w:t>
      </w:r>
      <w:r w:rsidR="00165814">
        <w:rPr>
          <w:lang w:val="en-US"/>
        </w:rPr>
        <w:t xml:space="preserve">the </w:t>
      </w:r>
      <w:r w:rsidR="00165814" w:rsidRPr="00165814">
        <w:rPr>
          <w:lang w:val="en-US"/>
        </w:rPr>
        <w:t xml:space="preserve">end of </w:t>
      </w:r>
      <w:r w:rsidR="00165814">
        <w:rPr>
          <w:lang w:val="en-US"/>
        </w:rPr>
        <w:t xml:space="preserve">the </w:t>
      </w:r>
      <w:r w:rsidR="00165814" w:rsidRPr="00165814">
        <w:rPr>
          <w:lang w:val="en-US"/>
        </w:rPr>
        <w:t>program in</w:t>
      </w:r>
      <w:r w:rsidR="00165814">
        <w:rPr>
          <w:lang w:val="en-US"/>
        </w:rPr>
        <w:t xml:space="preserve"> </w:t>
      </w:r>
      <w:r w:rsidR="00165814" w:rsidRPr="00165814">
        <w:rPr>
          <w:lang w:val="en-US"/>
        </w:rPr>
        <w:t>2029.</w:t>
      </w:r>
      <w:r w:rsidR="00F046C6">
        <w:rPr>
          <w:lang w:val="en-US"/>
        </w:rPr>
        <w:t xml:space="preserve"> </w:t>
      </w:r>
      <w:r w:rsidR="00F046C6" w:rsidRPr="00F046C6">
        <w:rPr>
          <w:lang w:val="en-US"/>
        </w:rPr>
        <w:t xml:space="preserve">Only the first modality of CF has a regulatory framework, </w:t>
      </w:r>
      <w:r w:rsidR="003D1E52">
        <w:rPr>
          <w:lang w:val="en-US"/>
        </w:rPr>
        <w:t xml:space="preserve">with a need </w:t>
      </w:r>
      <w:r w:rsidR="00F046C6">
        <w:rPr>
          <w:lang w:val="en-US"/>
        </w:rPr>
        <w:t xml:space="preserve">to </w:t>
      </w:r>
      <w:r w:rsidR="00F046C6" w:rsidRPr="00F046C6">
        <w:rPr>
          <w:lang w:val="en-US"/>
        </w:rPr>
        <w:t xml:space="preserve">develop the framework for the </w:t>
      </w:r>
      <w:r w:rsidR="003D1E52">
        <w:rPr>
          <w:lang w:val="en-US"/>
        </w:rPr>
        <w:t>others</w:t>
      </w:r>
      <w:r w:rsidR="00F046C6" w:rsidRPr="00F046C6">
        <w:rPr>
          <w:lang w:val="en-US"/>
        </w:rPr>
        <w:t>.</w:t>
      </w:r>
    </w:p>
    <w:p w14:paraId="13F2DEDB" w14:textId="77777777" w:rsidR="00165814" w:rsidRDefault="00165814" w:rsidP="00DB58CA"/>
    <w:p w14:paraId="5505D449" w14:textId="6F92D30E" w:rsidR="00165814" w:rsidRDefault="00F046C6" w:rsidP="00DB58CA">
      <w:pPr>
        <w:rPr>
          <w:lang w:val="en-US"/>
        </w:rPr>
      </w:pPr>
      <w:r>
        <w:rPr>
          <w:lang w:val="en-US"/>
        </w:rPr>
        <w:t xml:space="preserve">The National Wood </w:t>
      </w:r>
      <w:r w:rsidR="003D1E52">
        <w:rPr>
          <w:lang w:val="en-US"/>
        </w:rPr>
        <w:t xml:space="preserve">and Biomass </w:t>
      </w:r>
      <w:r>
        <w:rPr>
          <w:lang w:val="en-US"/>
        </w:rPr>
        <w:t xml:space="preserve">Energy Strategy </w:t>
      </w:r>
      <w:r w:rsidR="003D1E52">
        <w:rPr>
          <w:lang w:val="en-US"/>
        </w:rPr>
        <w:t xml:space="preserve">has been in development for some time under the coordination of a </w:t>
      </w:r>
      <w:r w:rsidR="003D1E52" w:rsidRPr="003D1E52">
        <w:t>W</w:t>
      </w:r>
      <w:r w:rsidR="003D1E52">
        <w:t xml:space="preserve">ood Energy Working Group (WEWG), </w:t>
      </w:r>
      <w:r w:rsidR="005E09CB">
        <w:t xml:space="preserve">led by MME </w:t>
      </w:r>
      <w:r w:rsidR="003D1E52">
        <w:t xml:space="preserve">with members including FA, </w:t>
      </w:r>
      <w:proofErr w:type="spellStart"/>
      <w:r w:rsidR="003D1E52">
        <w:t>Mo</w:t>
      </w:r>
      <w:r w:rsidR="003D1E52" w:rsidRPr="003D1E52">
        <w:t>E</w:t>
      </w:r>
      <w:proofErr w:type="spellEnd"/>
      <w:r w:rsidR="003D1E52" w:rsidRPr="003D1E52">
        <w:t xml:space="preserve"> and other governmental and non-governmental stakeholders</w:t>
      </w:r>
      <w:r w:rsidR="003D1E52">
        <w:t>,</w:t>
      </w:r>
      <w:r w:rsidR="003D1E52" w:rsidRPr="003D1E52">
        <w:rPr>
          <w:lang w:val="en-US"/>
        </w:rPr>
        <w:t xml:space="preserve"> </w:t>
      </w:r>
      <w:r w:rsidR="003D1E52">
        <w:rPr>
          <w:lang w:val="en-US"/>
        </w:rPr>
        <w:t xml:space="preserve">but the process became somewhat stalled. </w:t>
      </w:r>
    </w:p>
    <w:p w14:paraId="59C19E7B" w14:textId="77777777" w:rsidR="003D1E52" w:rsidRDefault="003D1E52" w:rsidP="00DB58CA">
      <w:pPr>
        <w:rPr>
          <w:lang w:val="en-US"/>
        </w:rPr>
      </w:pPr>
    </w:p>
    <w:p w14:paraId="18C38833" w14:textId="25A7A28A" w:rsidR="00DB58CA" w:rsidRDefault="00DB58CA" w:rsidP="00DB58CA">
      <w:r w:rsidRPr="009E5E9F">
        <w:rPr>
          <w:lang w:val="en-US"/>
        </w:rPr>
        <w:t xml:space="preserve">About </w:t>
      </w:r>
      <w:r>
        <w:rPr>
          <w:lang w:val="en-US"/>
        </w:rPr>
        <w:t>70</w:t>
      </w:r>
      <w:r w:rsidRPr="009E5E9F">
        <w:rPr>
          <w:lang w:val="en-US"/>
        </w:rPr>
        <w:t>% of Cambodia’s forests</w:t>
      </w:r>
      <w:r>
        <w:rPr>
          <w:lang w:val="en-US"/>
        </w:rPr>
        <w:t xml:space="preserve"> have some level of protection – P</w:t>
      </w:r>
      <w:r w:rsidRPr="009E5E9F">
        <w:rPr>
          <w:lang w:val="en-US"/>
        </w:rPr>
        <w:t>rotected Area</w:t>
      </w:r>
      <w:r>
        <w:rPr>
          <w:lang w:val="en-US"/>
        </w:rPr>
        <w:t>s under</w:t>
      </w:r>
      <w:r w:rsidR="00EB2E98">
        <w:rPr>
          <w:lang w:val="en-US"/>
        </w:rPr>
        <w:t xml:space="preserve"> the responsibility of </w:t>
      </w:r>
      <w:proofErr w:type="spellStart"/>
      <w:r w:rsidR="00EB2E98">
        <w:rPr>
          <w:lang w:val="en-US"/>
        </w:rPr>
        <w:t>MoE</w:t>
      </w:r>
      <w:proofErr w:type="spellEnd"/>
      <w:r w:rsidR="00EB2E98">
        <w:rPr>
          <w:lang w:val="en-US"/>
        </w:rPr>
        <w:t xml:space="preserve"> (27</w:t>
      </w:r>
      <w:r>
        <w:rPr>
          <w:lang w:val="en-US"/>
        </w:rPr>
        <w:t>%)</w:t>
      </w:r>
      <w:r w:rsidRPr="009E5E9F">
        <w:rPr>
          <w:lang w:val="en-US"/>
        </w:rPr>
        <w:t xml:space="preserve"> </w:t>
      </w:r>
      <w:r>
        <w:rPr>
          <w:lang w:val="en-US"/>
        </w:rPr>
        <w:t xml:space="preserve">and </w:t>
      </w:r>
      <w:r w:rsidR="005E09CB" w:rsidRPr="005E09CB">
        <w:t>Permanent Forest Reserve</w:t>
      </w:r>
      <w:r w:rsidR="005E09CB">
        <w:rPr>
          <w:lang w:val="en-US"/>
        </w:rPr>
        <w:t xml:space="preserve"> (PFR) </w:t>
      </w:r>
      <w:r>
        <w:rPr>
          <w:lang w:val="en-US"/>
        </w:rPr>
        <w:t>under the FA (</w:t>
      </w:r>
      <w:r w:rsidR="00EB2E98">
        <w:rPr>
          <w:lang w:val="en-US"/>
        </w:rPr>
        <w:t>43</w:t>
      </w:r>
      <w:r>
        <w:rPr>
          <w:lang w:val="en-US"/>
        </w:rPr>
        <w:t>%</w:t>
      </w:r>
      <w:r w:rsidRPr="009E5E9F">
        <w:rPr>
          <w:lang w:val="en-US"/>
        </w:rPr>
        <w:t>)</w:t>
      </w:r>
      <w:r>
        <w:rPr>
          <w:rStyle w:val="FootnoteReference"/>
          <w:lang w:val="en-US"/>
        </w:rPr>
        <w:footnoteReference w:id="11"/>
      </w:r>
      <w:r w:rsidRPr="009E5E9F">
        <w:rPr>
          <w:lang w:val="en-US"/>
        </w:rPr>
        <w:t>.</w:t>
      </w:r>
      <w:r w:rsidR="005E09CB">
        <w:rPr>
          <w:lang w:val="en-US"/>
        </w:rPr>
        <w:t xml:space="preserve"> </w:t>
      </w:r>
      <w:r w:rsidR="00C56528">
        <w:rPr>
          <w:lang w:val="en-US"/>
        </w:rPr>
        <w:lastRenderedPageBreak/>
        <w:t>Protected Area legislation includes requirements for participation by local communities in sustainable management and conservation</w:t>
      </w:r>
      <w:r w:rsidR="00BD1D32">
        <w:rPr>
          <w:lang w:val="en-US"/>
        </w:rPr>
        <w:t xml:space="preserve"> in </w:t>
      </w:r>
      <w:r w:rsidR="00BD1D32" w:rsidRPr="00BD1D32">
        <w:t>Community Protected Areas (CPA</w:t>
      </w:r>
      <w:r w:rsidR="00BD1D32">
        <w:t>s</w:t>
      </w:r>
      <w:r w:rsidR="00BD1D32" w:rsidRPr="00BD1D32">
        <w:t xml:space="preserve">) in </w:t>
      </w:r>
      <w:r w:rsidR="00BD1D32">
        <w:t>the sustainable use zone of PAs</w:t>
      </w:r>
      <w:r w:rsidR="00BD1D32" w:rsidRPr="00BD1D32">
        <w:t>. The actual implementation of these must be</w:t>
      </w:r>
      <w:r w:rsidR="00BD1D32">
        <w:t xml:space="preserve"> guided by a Declaration from </w:t>
      </w:r>
      <w:proofErr w:type="spellStart"/>
      <w:r w:rsidR="00BD1D32">
        <w:t>Mo</w:t>
      </w:r>
      <w:r w:rsidR="00BD1D32" w:rsidRPr="00BD1D32">
        <w:t>E</w:t>
      </w:r>
      <w:proofErr w:type="spellEnd"/>
      <w:r w:rsidR="00BD1D32" w:rsidRPr="00BD1D32">
        <w:t xml:space="preserve"> as well as associated Technical Guidelines</w:t>
      </w:r>
      <w:r w:rsidR="00BD1D32">
        <w:t xml:space="preserve">, which are still under development. </w:t>
      </w:r>
      <w:r w:rsidR="005E09CB">
        <w:rPr>
          <w:lang w:val="en-US"/>
        </w:rPr>
        <w:t xml:space="preserve">The PFR includes </w:t>
      </w:r>
      <w:r w:rsidR="005E09CB">
        <w:t>Protected (14%)</w:t>
      </w:r>
      <w:r w:rsidR="005E09CB" w:rsidRPr="005E09CB">
        <w:t xml:space="preserve"> and Production Forests</w:t>
      </w:r>
      <w:r w:rsidR="005E09CB">
        <w:t xml:space="preserve"> (simple PFs </w:t>
      </w:r>
      <w:r w:rsidR="00C247D6">
        <w:t xml:space="preserve">– 11% - </w:t>
      </w:r>
      <w:r w:rsidR="005E09CB">
        <w:t>and PFs intended for community forestry –</w:t>
      </w:r>
      <w:r w:rsidR="00C247D6">
        <w:t xml:space="preserve"> 18%);</w:t>
      </w:r>
      <w:r w:rsidR="005E09CB">
        <w:t xml:space="preserve"> all are managed under the Forestry Law of 2002 and its sub-decrees and declarations.  </w:t>
      </w:r>
    </w:p>
    <w:p w14:paraId="18997224" w14:textId="77777777" w:rsidR="00E34506" w:rsidRDefault="00E34506" w:rsidP="00E34506"/>
    <w:p w14:paraId="6B4640C8" w14:textId="3A5BC7BB" w:rsidR="00BD1D32" w:rsidRPr="00BD1D32" w:rsidRDefault="00BD1D32" w:rsidP="00BD1D32">
      <w:r w:rsidRPr="00BD1D32">
        <w:t>There are in addition a large number of Government-endorsed ‘Forest Concessions’ and ‘Economic Land Concessions’ (ELC</w:t>
      </w:r>
      <w:r w:rsidR="00414ACD">
        <w:t>s</w:t>
      </w:r>
      <w:r w:rsidRPr="00BD1D32">
        <w:t>). Forest Concessions were established in order to allow commercial forestry activity</w:t>
      </w:r>
      <w:r>
        <w:t xml:space="preserve">; </w:t>
      </w:r>
      <w:r w:rsidRPr="00BD1D32">
        <w:t>however a moratorium on logging by concessionaires was declared in 2002, and Concession areas, whether they have already been logged or not, are now in a legal vacuum. Concessions are found covering large areas in most o</w:t>
      </w:r>
      <w:r>
        <w:t>f Cambodia’s forests;</w:t>
      </w:r>
      <w:r w:rsidRPr="00BD1D32">
        <w:t xml:space="preserve"> some of these areas, which have already been logged, are currently being used for the establishment of ‘commercial community forestry’ or ‘production based community forestry’. </w:t>
      </w:r>
    </w:p>
    <w:p w14:paraId="18F1B97F" w14:textId="77777777" w:rsidR="00BD1D32" w:rsidRDefault="00BD1D32" w:rsidP="00BD1D32">
      <w:pPr>
        <w:rPr>
          <w:b/>
        </w:rPr>
      </w:pPr>
      <w:bookmarkStart w:id="30" w:name="_Ref236622992"/>
    </w:p>
    <w:p w14:paraId="3C2E8A4A" w14:textId="05169667" w:rsidR="00864D28" w:rsidRDefault="00BD1D32" w:rsidP="00E34506">
      <w:r w:rsidRPr="00BD1D32">
        <w:t>Economic Land Concessions are declared with the aim of promoting economic investment through productive activities other than the management of the existing forest. In accordance with Cambodia’s 2001 Land Law, ELCs can be issued by cen</w:t>
      </w:r>
      <w:r w:rsidR="00BD75A5">
        <w:t>tral government up to 10,000 ha</w:t>
      </w:r>
      <w:r w:rsidRPr="00BD1D32">
        <w:t xml:space="preserve"> and by provincial governments, if below 1,000 ha. The Land Law states that land concessions in excess of these limits must be reduced, however the sub-decrees required to implement this are not yet in place.</w:t>
      </w:r>
      <w:bookmarkEnd w:id="30"/>
      <w:r w:rsidRPr="00BD1D32">
        <w:t xml:space="preserve"> ELCs have spread to all corners of provinces and are often not put to intended use. The ELCs occupy village traditional lands, which otherwise could have been used for community forestry. Many conflicts have risen in Cambodia in relation to ELCs.</w:t>
      </w:r>
    </w:p>
    <w:p w14:paraId="607C1C16" w14:textId="77777777" w:rsidR="00864D28" w:rsidRDefault="00864D28" w:rsidP="00E34506"/>
    <w:p w14:paraId="13BB8864" w14:textId="1F1779B7" w:rsidR="00C530D5" w:rsidRPr="00254057" w:rsidRDefault="00C530D5" w:rsidP="00C530D5">
      <w:pPr>
        <w:pStyle w:val="Heading3"/>
      </w:pPr>
      <w:bookmarkStart w:id="31" w:name="_Toc264799198"/>
      <w:bookmarkStart w:id="32" w:name="_Toc272951688"/>
      <w:r>
        <w:t xml:space="preserve">Main </w:t>
      </w:r>
      <w:r w:rsidRPr="00A82B0E">
        <w:t>stakeholders</w:t>
      </w:r>
      <w:bookmarkEnd w:id="31"/>
      <w:bookmarkEnd w:id="32"/>
    </w:p>
    <w:p w14:paraId="62A5145B" w14:textId="77777777" w:rsidR="00C530D5" w:rsidRDefault="00C530D5" w:rsidP="00C530D5">
      <w:pPr>
        <w:suppressAutoHyphens/>
        <w:rPr>
          <w:rFonts w:cs="Arial"/>
        </w:rPr>
      </w:pPr>
    </w:p>
    <w:p w14:paraId="1C6C2512" w14:textId="77777777" w:rsidR="00C530D5" w:rsidRDefault="00C530D5" w:rsidP="00C530D5">
      <w:pPr>
        <w:suppressAutoHyphens/>
        <w:rPr>
          <w:rFonts w:cs="Arial"/>
        </w:rPr>
      </w:pPr>
      <w:r>
        <w:rPr>
          <w:rFonts w:cs="Arial"/>
        </w:rPr>
        <w:t xml:space="preserve">A range of stakeholders was identified in the </w:t>
      </w:r>
      <w:proofErr w:type="spellStart"/>
      <w:r>
        <w:rPr>
          <w:rFonts w:cs="Arial"/>
        </w:rPr>
        <w:t>ProDoc</w:t>
      </w:r>
      <w:proofErr w:type="spellEnd"/>
      <w:r>
        <w:rPr>
          <w:rFonts w:cs="Arial"/>
        </w:rPr>
        <w:t xml:space="preserve">. These include government at different levels, civil society, private sector, NGOs and donor organisations.  </w:t>
      </w:r>
    </w:p>
    <w:p w14:paraId="7BD6D49D" w14:textId="77777777" w:rsidR="00C530D5" w:rsidRDefault="00C530D5" w:rsidP="00C530D5">
      <w:pPr>
        <w:suppressAutoHyphens/>
        <w:rPr>
          <w:rFonts w:cs="Arial"/>
        </w:rPr>
      </w:pPr>
    </w:p>
    <w:p w14:paraId="7BA78A43" w14:textId="77777777" w:rsidR="00C530D5" w:rsidRPr="00995716" w:rsidRDefault="00C530D5" w:rsidP="00C530D5">
      <w:pPr>
        <w:spacing w:after="120"/>
        <w:rPr>
          <w:b/>
          <w:i/>
        </w:rPr>
      </w:pPr>
      <w:bookmarkStart w:id="33" w:name="_Toc264799201"/>
      <w:r w:rsidRPr="00E975D5">
        <w:rPr>
          <w:b/>
          <w:i/>
        </w:rPr>
        <w:t>Government stakeholders</w:t>
      </w:r>
      <w:bookmarkEnd w:id="33"/>
    </w:p>
    <w:p w14:paraId="657016A9" w14:textId="77777777" w:rsidR="00C530D5" w:rsidRDefault="00C530D5" w:rsidP="00C530D5">
      <w:pPr>
        <w:suppressAutoHyphens/>
        <w:spacing w:after="120"/>
        <w:rPr>
          <w:rFonts w:cs="Arial"/>
          <w:lang w:val="en-US"/>
        </w:rPr>
      </w:pPr>
      <w:r>
        <w:rPr>
          <w:rFonts w:cs="Arial"/>
          <w:lang w:val="en-US"/>
        </w:rPr>
        <w:t xml:space="preserve">Government stakeholders include agencies operating at the national and local levels: </w:t>
      </w:r>
    </w:p>
    <w:p w14:paraId="18224802" w14:textId="77777777" w:rsidR="00C530D5" w:rsidRPr="00090E4B" w:rsidRDefault="00C530D5" w:rsidP="00A41B7B">
      <w:pPr>
        <w:numPr>
          <w:ilvl w:val="0"/>
          <w:numId w:val="87"/>
        </w:numPr>
        <w:suppressAutoHyphens/>
        <w:rPr>
          <w:rFonts w:cs="Arial"/>
        </w:rPr>
      </w:pPr>
      <w:r w:rsidRPr="00090E4B">
        <w:rPr>
          <w:rFonts w:cs="Arial"/>
        </w:rPr>
        <w:t xml:space="preserve">The </w:t>
      </w:r>
      <w:r w:rsidRPr="00090E4B">
        <w:rPr>
          <w:rFonts w:cs="Arial"/>
          <w:b/>
        </w:rPr>
        <w:t xml:space="preserve">Ministry of Agriculture, Forestry and Fisheries </w:t>
      </w:r>
      <w:r w:rsidRPr="00090E4B">
        <w:rPr>
          <w:rFonts w:cs="Arial"/>
        </w:rPr>
        <w:t xml:space="preserve">(MAFF) and in particular, the </w:t>
      </w:r>
      <w:r w:rsidRPr="00090E4B">
        <w:rPr>
          <w:rFonts w:cs="Arial"/>
          <w:b/>
        </w:rPr>
        <w:t>Forest</w:t>
      </w:r>
      <w:r>
        <w:rPr>
          <w:rFonts w:cs="Arial"/>
          <w:b/>
        </w:rPr>
        <w:t>ry</w:t>
      </w:r>
      <w:r w:rsidRPr="00090E4B">
        <w:rPr>
          <w:rFonts w:cs="Arial"/>
          <w:b/>
        </w:rPr>
        <w:t xml:space="preserve"> Administration </w:t>
      </w:r>
      <w:r w:rsidRPr="00090E4B">
        <w:rPr>
          <w:rFonts w:cs="Arial"/>
        </w:rPr>
        <w:t xml:space="preserve">and its </w:t>
      </w:r>
      <w:r w:rsidRPr="00090E4B">
        <w:rPr>
          <w:rFonts w:cs="Arial"/>
          <w:b/>
        </w:rPr>
        <w:t>Community Forestry Office</w:t>
      </w:r>
      <w:r w:rsidRPr="00090E4B">
        <w:rPr>
          <w:rFonts w:cs="Arial"/>
        </w:rPr>
        <w:t xml:space="preserve">, which is in charge of the National Community Forestry Program. </w:t>
      </w:r>
      <w:r w:rsidRPr="00672C35">
        <w:rPr>
          <w:rFonts w:cs="Arial"/>
          <w:lang w:val="en-US"/>
        </w:rPr>
        <w:t>The project is executed by the Forest</w:t>
      </w:r>
      <w:r>
        <w:rPr>
          <w:rFonts w:cs="Arial"/>
          <w:lang w:val="en-US"/>
        </w:rPr>
        <w:t xml:space="preserve">ry </w:t>
      </w:r>
      <w:r w:rsidRPr="00672C35">
        <w:rPr>
          <w:rFonts w:cs="Arial"/>
          <w:lang w:val="en-US"/>
        </w:rPr>
        <w:t>Administration (FA), which is the Implementing Partner</w:t>
      </w:r>
      <w:r>
        <w:rPr>
          <w:rFonts w:cs="Arial"/>
          <w:lang w:val="en-US"/>
        </w:rPr>
        <w:t xml:space="preserve">. </w:t>
      </w:r>
    </w:p>
    <w:p w14:paraId="76313CCE" w14:textId="77777777" w:rsidR="00C530D5" w:rsidRPr="00090E4B" w:rsidRDefault="00C530D5" w:rsidP="00A41B7B">
      <w:pPr>
        <w:numPr>
          <w:ilvl w:val="0"/>
          <w:numId w:val="87"/>
        </w:numPr>
        <w:suppressAutoHyphens/>
        <w:rPr>
          <w:rFonts w:cs="Arial"/>
        </w:rPr>
      </w:pPr>
      <w:r w:rsidRPr="00090E4B">
        <w:rPr>
          <w:rFonts w:cs="Arial"/>
        </w:rPr>
        <w:t xml:space="preserve">The </w:t>
      </w:r>
      <w:r w:rsidRPr="00090E4B">
        <w:rPr>
          <w:rFonts w:cs="Arial"/>
          <w:b/>
        </w:rPr>
        <w:t xml:space="preserve">Ministry of Environment </w:t>
      </w:r>
      <w:r>
        <w:rPr>
          <w:rFonts w:cs="Arial"/>
        </w:rPr>
        <w:t>(</w:t>
      </w:r>
      <w:proofErr w:type="spellStart"/>
      <w:r>
        <w:rPr>
          <w:rFonts w:cs="Arial"/>
        </w:rPr>
        <w:t>Mo</w:t>
      </w:r>
      <w:r w:rsidRPr="00090E4B">
        <w:rPr>
          <w:rFonts w:cs="Arial"/>
        </w:rPr>
        <w:t>E</w:t>
      </w:r>
      <w:proofErr w:type="spellEnd"/>
      <w:r w:rsidRPr="00090E4B">
        <w:rPr>
          <w:rFonts w:cs="Arial"/>
        </w:rPr>
        <w:t xml:space="preserve">), given its position as head of the environment sector and home to the GEF Operational Focal Points and, in particular, its </w:t>
      </w:r>
      <w:r w:rsidRPr="00090E4B">
        <w:rPr>
          <w:rFonts w:cs="Arial"/>
          <w:b/>
        </w:rPr>
        <w:t xml:space="preserve">General Department for the Administration of Nature Protection and Conservation </w:t>
      </w:r>
      <w:r w:rsidRPr="00995716">
        <w:rPr>
          <w:rFonts w:cs="Arial"/>
        </w:rPr>
        <w:t>(GDANCP)</w:t>
      </w:r>
      <w:r w:rsidRPr="00090E4B">
        <w:rPr>
          <w:rFonts w:cs="Arial"/>
        </w:rPr>
        <w:t xml:space="preserve">, which is responsible for protected area management. </w:t>
      </w:r>
    </w:p>
    <w:p w14:paraId="59F6A0FF" w14:textId="2A735B39" w:rsidR="00C530D5" w:rsidRPr="00090E4B" w:rsidRDefault="00C530D5" w:rsidP="00A41B7B">
      <w:pPr>
        <w:numPr>
          <w:ilvl w:val="0"/>
          <w:numId w:val="87"/>
        </w:numPr>
        <w:suppressAutoHyphens/>
        <w:rPr>
          <w:rFonts w:cs="Arial"/>
        </w:rPr>
      </w:pPr>
      <w:r w:rsidRPr="00090E4B">
        <w:rPr>
          <w:rFonts w:cs="Arial"/>
        </w:rPr>
        <w:t xml:space="preserve">The </w:t>
      </w:r>
      <w:r w:rsidRPr="00090E4B">
        <w:rPr>
          <w:rFonts w:cs="Arial"/>
          <w:b/>
        </w:rPr>
        <w:t>Technical Working Group for Forest</w:t>
      </w:r>
      <w:r w:rsidR="00F07A71">
        <w:rPr>
          <w:rFonts w:cs="Arial"/>
          <w:b/>
        </w:rPr>
        <w:t>ry</w:t>
      </w:r>
      <w:r w:rsidRPr="00090E4B">
        <w:rPr>
          <w:rFonts w:cs="Arial"/>
          <w:b/>
        </w:rPr>
        <w:t xml:space="preserve"> </w:t>
      </w:r>
      <w:r w:rsidR="00F07A71">
        <w:rPr>
          <w:rFonts w:cs="Arial"/>
          <w:b/>
        </w:rPr>
        <w:t xml:space="preserve">Reform </w:t>
      </w:r>
      <w:r w:rsidR="00892091">
        <w:rPr>
          <w:rFonts w:cs="Arial"/>
        </w:rPr>
        <w:t>(TWG-F</w:t>
      </w:r>
      <w:r w:rsidR="00F07A71">
        <w:rPr>
          <w:rFonts w:cs="Arial"/>
        </w:rPr>
        <w:t>R</w:t>
      </w:r>
      <w:r w:rsidRPr="00090E4B">
        <w:rPr>
          <w:rFonts w:cs="Arial"/>
        </w:rPr>
        <w:t xml:space="preserve">) which provides a mechanism for government-donor coordination for supporting and strengthening development activities within forestry and environment, and plays a key role in the development of the National Forest Programme. It is </w:t>
      </w:r>
      <w:r w:rsidR="00F07A71">
        <w:rPr>
          <w:rFonts w:cs="Arial"/>
        </w:rPr>
        <w:t xml:space="preserve">co-chaired by the </w:t>
      </w:r>
      <w:r w:rsidR="00F07A71" w:rsidRPr="00F07A71">
        <w:rPr>
          <w:rFonts w:cs="Arial"/>
          <w:lang w:val="en-US"/>
        </w:rPr>
        <w:t>European Union Delegation to Cambodia</w:t>
      </w:r>
      <w:r w:rsidR="00F07A71">
        <w:rPr>
          <w:rFonts w:cs="Arial"/>
          <w:lang w:val="en-US"/>
        </w:rPr>
        <w:t xml:space="preserve"> (formerly by </w:t>
      </w:r>
      <w:r w:rsidR="00892091" w:rsidRPr="00090E4B">
        <w:rPr>
          <w:rFonts w:cs="Arial"/>
        </w:rPr>
        <w:t>DANIDA</w:t>
      </w:r>
      <w:r w:rsidR="00F07A71">
        <w:rPr>
          <w:rFonts w:cs="Arial"/>
        </w:rPr>
        <w:t xml:space="preserve">) </w:t>
      </w:r>
      <w:r w:rsidR="0008373D">
        <w:rPr>
          <w:rFonts w:cs="Arial"/>
        </w:rPr>
        <w:t xml:space="preserve">and </w:t>
      </w:r>
      <w:r w:rsidR="0008373D" w:rsidRPr="00090E4B">
        <w:rPr>
          <w:rFonts w:cs="Arial"/>
        </w:rPr>
        <w:t xml:space="preserve">a </w:t>
      </w:r>
      <w:r w:rsidRPr="00090E4B">
        <w:rPr>
          <w:rFonts w:cs="Arial"/>
        </w:rPr>
        <w:t>Secretariat coordinates donor inputs and monitors the TWG’s Action Plan.</w:t>
      </w:r>
    </w:p>
    <w:p w14:paraId="658B41B5" w14:textId="77777777" w:rsidR="00C530D5" w:rsidRPr="00090E4B" w:rsidRDefault="00C530D5" w:rsidP="00A41B7B">
      <w:pPr>
        <w:numPr>
          <w:ilvl w:val="0"/>
          <w:numId w:val="87"/>
        </w:numPr>
        <w:suppressAutoHyphens/>
        <w:rPr>
          <w:rFonts w:cs="Arial"/>
        </w:rPr>
      </w:pPr>
      <w:r w:rsidRPr="00090E4B">
        <w:rPr>
          <w:rFonts w:cs="Arial"/>
        </w:rPr>
        <w:t xml:space="preserve">The </w:t>
      </w:r>
      <w:r w:rsidRPr="00090E4B">
        <w:rPr>
          <w:rFonts w:cs="Arial"/>
          <w:b/>
        </w:rPr>
        <w:t xml:space="preserve">Ministry of Land Management, Urban Planning and Construction </w:t>
      </w:r>
      <w:r w:rsidRPr="00090E4B">
        <w:rPr>
          <w:rFonts w:cs="Arial"/>
        </w:rPr>
        <w:t xml:space="preserve">(MLMUPC) deals with the registration of land tenure of state public land, state private land, </w:t>
      </w:r>
      <w:r w:rsidRPr="00090E4B">
        <w:rPr>
          <w:rFonts w:cs="Arial"/>
        </w:rPr>
        <w:lastRenderedPageBreak/>
        <w:t xml:space="preserve">communal land and private land. It is responsible for the registration of State Public Lands such as forests and ensuring their registration in the cadastre. </w:t>
      </w:r>
    </w:p>
    <w:p w14:paraId="2A64AC40" w14:textId="77777777" w:rsidR="00C530D5" w:rsidRPr="00090E4B" w:rsidRDefault="00C530D5" w:rsidP="00A41B7B">
      <w:pPr>
        <w:numPr>
          <w:ilvl w:val="0"/>
          <w:numId w:val="87"/>
        </w:numPr>
        <w:suppressAutoHyphens/>
        <w:rPr>
          <w:rFonts w:cs="Arial"/>
        </w:rPr>
      </w:pPr>
      <w:r w:rsidRPr="00090E4B">
        <w:rPr>
          <w:rFonts w:cs="Arial"/>
        </w:rPr>
        <w:t xml:space="preserve">The </w:t>
      </w:r>
      <w:r w:rsidRPr="00090E4B">
        <w:rPr>
          <w:rFonts w:cs="Arial"/>
          <w:b/>
        </w:rPr>
        <w:t xml:space="preserve">Ministry of </w:t>
      </w:r>
      <w:r>
        <w:rPr>
          <w:rFonts w:cs="Arial"/>
          <w:b/>
        </w:rPr>
        <w:t xml:space="preserve">Mines and Energy </w:t>
      </w:r>
      <w:r w:rsidRPr="00995716">
        <w:rPr>
          <w:rFonts w:cs="Arial"/>
        </w:rPr>
        <w:t>(MME) – formerly MIME</w:t>
      </w:r>
      <w:r w:rsidRPr="00090E4B">
        <w:rPr>
          <w:rFonts w:cs="Arial"/>
        </w:rPr>
        <w:t>, is lead government agency for the energy sector and therefore needs to be involved in initiatives related to energy efficiency and renewable energy development and utilization.</w:t>
      </w:r>
    </w:p>
    <w:p w14:paraId="7330D183" w14:textId="77777777" w:rsidR="00C530D5" w:rsidRPr="00090E4B" w:rsidRDefault="00C530D5" w:rsidP="00A41B7B">
      <w:pPr>
        <w:numPr>
          <w:ilvl w:val="0"/>
          <w:numId w:val="87"/>
        </w:numPr>
        <w:suppressAutoHyphens/>
        <w:rPr>
          <w:rFonts w:cs="Arial"/>
        </w:rPr>
      </w:pPr>
      <w:r w:rsidRPr="00090E4B">
        <w:rPr>
          <w:rFonts w:cs="Arial"/>
        </w:rPr>
        <w:t xml:space="preserve">The </w:t>
      </w:r>
      <w:r>
        <w:rPr>
          <w:rFonts w:cs="Arial"/>
          <w:b/>
        </w:rPr>
        <w:t xml:space="preserve">Ministry of Interior </w:t>
      </w:r>
      <w:r w:rsidRPr="00995716">
        <w:rPr>
          <w:rFonts w:cs="Arial"/>
        </w:rPr>
        <w:t>(</w:t>
      </w:r>
      <w:proofErr w:type="spellStart"/>
      <w:r w:rsidRPr="00995716">
        <w:rPr>
          <w:rFonts w:cs="Arial"/>
        </w:rPr>
        <w:t>MoI</w:t>
      </w:r>
      <w:proofErr w:type="spellEnd"/>
      <w:r w:rsidRPr="00995716">
        <w:rPr>
          <w:rFonts w:cs="Arial"/>
        </w:rPr>
        <w:t xml:space="preserve">) </w:t>
      </w:r>
      <w:r w:rsidRPr="00090E4B">
        <w:rPr>
          <w:rFonts w:cs="Arial"/>
        </w:rPr>
        <w:t xml:space="preserve">is in charge of the de-concentration and devolution (D&amp;D) of administrative management and budgets to provincial, district and commune levels. The MOI hosts the Organic Laws (2008) for D&amp;D, including the D&amp;D Framework (2005) which includes a call for the role of commune councils in land use planning </w:t>
      </w:r>
    </w:p>
    <w:p w14:paraId="32E28C9F" w14:textId="77777777" w:rsidR="00C530D5" w:rsidRPr="00090E4B" w:rsidRDefault="00C530D5" w:rsidP="00A41B7B">
      <w:pPr>
        <w:numPr>
          <w:ilvl w:val="0"/>
          <w:numId w:val="87"/>
        </w:numPr>
        <w:suppressAutoHyphens/>
        <w:rPr>
          <w:rFonts w:cs="Arial"/>
        </w:rPr>
      </w:pPr>
      <w:r w:rsidRPr="00090E4B">
        <w:rPr>
          <w:rFonts w:cs="Arial"/>
        </w:rPr>
        <w:t xml:space="preserve">The </w:t>
      </w:r>
      <w:r w:rsidRPr="00090E4B">
        <w:rPr>
          <w:rFonts w:cs="Arial"/>
          <w:b/>
        </w:rPr>
        <w:t xml:space="preserve">Ministry of Economy and Finance </w:t>
      </w:r>
      <w:r w:rsidRPr="00995716">
        <w:rPr>
          <w:rFonts w:cs="Arial"/>
        </w:rPr>
        <w:t>(MEF):</w:t>
      </w:r>
      <w:r w:rsidRPr="00090E4B">
        <w:rPr>
          <w:rFonts w:cs="Arial"/>
        </w:rPr>
        <w:t xml:space="preserve"> revenues generated by FA go to MEF, which in turn decides the annual budget allocation to all government agencies. The budget provided to FA is substantially below the requirements for implementing its programs.</w:t>
      </w:r>
    </w:p>
    <w:p w14:paraId="38397752" w14:textId="317700FA" w:rsidR="00C530D5" w:rsidRPr="00090E4B" w:rsidRDefault="00C530D5" w:rsidP="00A41B7B">
      <w:pPr>
        <w:numPr>
          <w:ilvl w:val="0"/>
          <w:numId w:val="87"/>
        </w:numPr>
        <w:suppressAutoHyphens/>
        <w:rPr>
          <w:rFonts w:cs="Arial"/>
          <w:b/>
        </w:rPr>
      </w:pPr>
      <w:r w:rsidRPr="00090E4B">
        <w:rPr>
          <w:rFonts w:cs="Arial"/>
          <w:b/>
        </w:rPr>
        <w:t xml:space="preserve">National Community Forestry </w:t>
      </w:r>
      <w:r w:rsidR="00892091">
        <w:rPr>
          <w:rFonts w:cs="Arial"/>
          <w:b/>
        </w:rPr>
        <w:t xml:space="preserve">Program </w:t>
      </w:r>
      <w:r w:rsidRPr="00090E4B">
        <w:rPr>
          <w:rFonts w:cs="Arial"/>
          <w:b/>
        </w:rPr>
        <w:t>Coordinating Committee</w:t>
      </w:r>
      <w:r w:rsidRPr="00995716">
        <w:rPr>
          <w:rFonts w:cs="Arial"/>
        </w:rPr>
        <w:t xml:space="preserve">: </w:t>
      </w:r>
      <w:r w:rsidRPr="00090E4B">
        <w:rPr>
          <w:rFonts w:cs="Arial"/>
        </w:rPr>
        <w:t>a</w:t>
      </w:r>
      <w:r w:rsidR="007B35BE">
        <w:rPr>
          <w:rFonts w:cs="Arial"/>
        </w:rPr>
        <w:t xml:space="preserve"> multi-stakeholder </w:t>
      </w:r>
      <w:r w:rsidRPr="00090E4B">
        <w:rPr>
          <w:rFonts w:cs="Arial"/>
        </w:rPr>
        <w:t xml:space="preserve">committee </w:t>
      </w:r>
      <w:r w:rsidR="007B35BE" w:rsidRPr="007B35BE">
        <w:rPr>
          <w:rFonts w:cs="Arial"/>
          <w:lang w:val="en"/>
        </w:rPr>
        <w:t>consisting of regional, provincial, and local community forestry networks, as well as government members and NGO representatives that actively support CF</w:t>
      </w:r>
      <w:r w:rsidR="007B35BE">
        <w:rPr>
          <w:rFonts w:cs="Arial"/>
          <w:lang w:val="en"/>
        </w:rPr>
        <w:t>.</w:t>
      </w:r>
      <w:r w:rsidR="007B35BE" w:rsidRPr="007B35BE">
        <w:rPr>
          <w:rFonts w:cs="Arial"/>
        </w:rPr>
        <w:t xml:space="preserve"> </w:t>
      </w:r>
      <w:r w:rsidR="007B35BE">
        <w:rPr>
          <w:rFonts w:cs="Arial"/>
        </w:rPr>
        <w:t xml:space="preserve">It is </w:t>
      </w:r>
      <w:r w:rsidRPr="00090E4B">
        <w:rPr>
          <w:rFonts w:cs="Arial"/>
        </w:rPr>
        <w:t>intended to coordinate activities in support of community-based forest management and conservation</w:t>
      </w:r>
      <w:r w:rsidR="007B35BE">
        <w:rPr>
          <w:rFonts w:cs="Arial"/>
        </w:rPr>
        <w:t xml:space="preserve">, </w:t>
      </w:r>
      <w:r w:rsidR="007B35BE">
        <w:rPr>
          <w:rFonts w:cs="Arial"/>
          <w:lang w:val="en-US"/>
        </w:rPr>
        <w:t>but</w:t>
      </w:r>
      <w:r w:rsidR="007B35BE" w:rsidRPr="007B35BE">
        <w:rPr>
          <w:rFonts w:cs="Arial"/>
          <w:lang w:val="en-US"/>
        </w:rPr>
        <w:t xml:space="preserve"> has been dormant for some time</w:t>
      </w:r>
      <w:r w:rsidR="007B35BE">
        <w:rPr>
          <w:rFonts w:cs="Arial"/>
          <w:lang w:val="en-US"/>
        </w:rPr>
        <w:t>.</w:t>
      </w:r>
      <w:r w:rsidR="007B35BE" w:rsidRPr="007B35BE">
        <w:rPr>
          <w:rFonts w:cs="Arial"/>
          <w:lang w:val="en-US"/>
        </w:rPr>
        <w:t xml:space="preserve"> Community forest groups have called for the need to reactivate the </w:t>
      </w:r>
      <w:r w:rsidR="001968FE">
        <w:rPr>
          <w:rFonts w:cs="Arial"/>
          <w:lang w:val="en-US"/>
        </w:rPr>
        <w:t>NCFPCC</w:t>
      </w:r>
      <w:r w:rsidRPr="00090E4B">
        <w:rPr>
          <w:rFonts w:cs="Arial"/>
        </w:rPr>
        <w:t>.</w:t>
      </w:r>
    </w:p>
    <w:p w14:paraId="0FA34A2D" w14:textId="77777777" w:rsidR="00C530D5" w:rsidRPr="00090E4B" w:rsidRDefault="00C530D5" w:rsidP="00A41B7B">
      <w:pPr>
        <w:numPr>
          <w:ilvl w:val="0"/>
          <w:numId w:val="87"/>
        </w:numPr>
        <w:suppressAutoHyphens/>
        <w:rPr>
          <w:rFonts w:cs="Arial"/>
        </w:rPr>
      </w:pPr>
      <w:r w:rsidRPr="00090E4B">
        <w:rPr>
          <w:rFonts w:cs="Arial"/>
          <w:b/>
        </w:rPr>
        <w:t xml:space="preserve">FA cantonment offices: </w:t>
      </w:r>
      <w:r w:rsidRPr="00090E4B">
        <w:rPr>
          <w:rFonts w:cs="Arial"/>
        </w:rPr>
        <w:t xml:space="preserve">these are the main entities with responsibility at regional level for putting FA policies into practice. These are represented at more local level by </w:t>
      </w:r>
      <w:r w:rsidRPr="00090E4B">
        <w:rPr>
          <w:rFonts w:cs="Arial"/>
          <w:b/>
        </w:rPr>
        <w:t xml:space="preserve">division </w:t>
      </w:r>
      <w:r w:rsidRPr="00090E4B">
        <w:rPr>
          <w:rFonts w:cs="Arial"/>
        </w:rPr>
        <w:t xml:space="preserve">and </w:t>
      </w:r>
      <w:r w:rsidRPr="00090E4B">
        <w:rPr>
          <w:rFonts w:cs="Arial"/>
          <w:b/>
        </w:rPr>
        <w:t xml:space="preserve">triage </w:t>
      </w:r>
      <w:r w:rsidRPr="00090E4B">
        <w:rPr>
          <w:rFonts w:cs="Arial"/>
        </w:rPr>
        <w:t>offices.</w:t>
      </w:r>
    </w:p>
    <w:p w14:paraId="06615B78" w14:textId="595C57B6" w:rsidR="00C530D5" w:rsidRDefault="00C530D5" w:rsidP="00A41B7B">
      <w:pPr>
        <w:numPr>
          <w:ilvl w:val="0"/>
          <w:numId w:val="87"/>
        </w:numPr>
        <w:suppressAutoHyphens/>
        <w:rPr>
          <w:rFonts w:cs="Arial"/>
        </w:rPr>
      </w:pPr>
      <w:r w:rsidRPr="00090E4B">
        <w:rPr>
          <w:rFonts w:cs="Arial"/>
          <w:b/>
        </w:rPr>
        <w:t xml:space="preserve">Provincial departments of </w:t>
      </w:r>
      <w:proofErr w:type="spellStart"/>
      <w:r w:rsidRPr="00090E4B">
        <w:rPr>
          <w:rFonts w:cs="Arial"/>
          <w:b/>
        </w:rPr>
        <w:t>MoE</w:t>
      </w:r>
      <w:proofErr w:type="spellEnd"/>
      <w:r w:rsidR="002E5FDC">
        <w:rPr>
          <w:rFonts w:cs="Arial"/>
          <w:b/>
        </w:rPr>
        <w:t xml:space="preserve"> and MME</w:t>
      </w:r>
      <w:r w:rsidRPr="00090E4B">
        <w:rPr>
          <w:rFonts w:cs="Arial"/>
        </w:rPr>
        <w:t>: these have responsibility at provincial level for putti</w:t>
      </w:r>
      <w:r>
        <w:rPr>
          <w:rFonts w:cs="Arial"/>
        </w:rPr>
        <w:t xml:space="preserve">ng </w:t>
      </w:r>
      <w:proofErr w:type="spellStart"/>
      <w:r>
        <w:rPr>
          <w:rFonts w:cs="Arial"/>
        </w:rPr>
        <w:t>MoE</w:t>
      </w:r>
      <w:proofErr w:type="spellEnd"/>
      <w:r>
        <w:rPr>
          <w:rFonts w:cs="Arial"/>
        </w:rPr>
        <w:t xml:space="preserve"> </w:t>
      </w:r>
      <w:r w:rsidR="002E5FDC">
        <w:rPr>
          <w:rFonts w:cs="Arial"/>
        </w:rPr>
        <w:t xml:space="preserve">and MME </w:t>
      </w:r>
      <w:r>
        <w:rPr>
          <w:rFonts w:cs="Arial"/>
        </w:rPr>
        <w:t>policies into practice, including</w:t>
      </w:r>
      <w:r w:rsidRPr="00090E4B">
        <w:rPr>
          <w:rFonts w:cs="Arial"/>
        </w:rPr>
        <w:t xml:space="preserve"> support </w:t>
      </w:r>
      <w:r>
        <w:rPr>
          <w:rFonts w:cs="Arial"/>
        </w:rPr>
        <w:t xml:space="preserve">to </w:t>
      </w:r>
      <w:r w:rsidRPr="00090E4B">
        <w:rPr>
          <w:rFonts w:cs="Arial"/>
        </w:rPr>
        <w:t>the PAs in the province</w:t>
      </w:r>
      <w:r>
        <w:rPr>
          <w:rFonts w:cs="Arial"/>
        </w:rPr>
        <w:t>s</w:t>
      </w:r>
      <w:r w:rsidRPr="00090E4B">
        <w:rPr>
          <w:rFonts w:cs="Arial"/>
        </w:rPr>
        <w:t>.</w:t>
      </w:r>
    </w:p>
    <w:p w14:paraId="4C9D5564" w14:textId="77777777" w:rsidR="00C530D5" w:rsidRPr="00995716" w:rsidRDefault="00C530D5" w:rsidP="00A41B7B">
      <w:pPr>
        <w:numPr>
          <w:ilvl w:val="0"/>
          <w:numId w:val="87"/>
        </w:numPr>
        <w:suppressAutoHyphens/>
        <w:rPr>
          <w:rFonts w:cs="Arial"/>
        </w:rPr>
      </w:pPr>
      <w:r w:rsidRPr="00090E4B">
        <w:rPr>
          <w:rFonts w:cs="Arial"/>
          <w:b/>
        </w:rPr>
        <w:t>PA superintenden</w:t>
      </w:r>
      <w:r>
        <w:rPr>
          <w:rFonts w:cs="Arial"/>
          <w:b/>
        </w:rPr>
        <w:t xml:space="preserve">ts and rangers </w:t>
      </w:r>
      <w:r w:rsidRPr="00995716">
        <w:rPr>
          <w:rFonts w:cs="Arial"/>
        </w:rPr>
        <w:t>are the government staff</w:t>
      </w:r>
      <w:r w:rsidRPr="00090E4B">
        <w:rPr>
          <w:rFonts w:cs="Arial"/>
          <w:b/>
        </w:rPr>
        <w:t xml:space="preserve"> </w:t>
      </w:r>
      <w:r w:rsidRPr="00090E4B">
        <w:rPr>
          <w:rFonts w:cs="Arial"/>
        </w:rPr>
        <w:t>in daily contact with local communities</w:t>
      </w:r>
      <w:r>
        <w:rPr>
          <w:rFonts w:cs="Arial"/>
        </w:rPr>
        <w:t>.</w:t>
      </w:r>
    </w:p>
    <w:p w14:paraId="4AE1AB67" w14:textId="77777777" w:rsidR="00C530D5" w:rsidRPr="00816E4D" w:rsidRDefault="00C530D5" w:rsidP="00C530D5">
      <w:pPr>
        <w:suppressAutoHyphens/>
        <w:rPr>
          <w:rFonts w:cs="Arial"/>
        </w:rPr>
      </w:pPr>
    </w:p>
    <w:p w14:paraId="4E797299" w14:textId="77777777" w:rsidR="00C530D5" w:rsidRPr="00995716" w:rsidRDefault="00C530D5" w:rsidP="00C530D5">
      <w:pPr>
        <w:spacing w:after="120"/>
        <w:rPr>
          <w:b/>
          <w:i/>
        </w:rPr>
      </w:pPr>
      <w:bookmarkStart w:id="34" w:name="_Toc264799202"/>
      <w:r w:rsidRPr="00E975D5">
        <w:rPr>
          <w:b/>
          <w:i/>
        </w:rPr>
        <w:t>Civil society stakeholders</w:t>
      </w:r>
      <w:bookmarkEnd w:id="34"/>
    </w:p>
    <w:p w14:paraId="242E2BCE" w14:textId="1E1CFA8A" w:rsidR="00C530D5" w:rsidRPr="00892091" w:rsidRDefault="00C530D5" w:rsidP="00A41B7B">
      <w:pPr>
        <w:numPr>
          <w:ilvl w:val="0"/>
          <w:numId w:val="88"/>
        </w:numPr>
        <w:suppressAutoHyphens/>
        <w:rPr>
          <w:rFonts w:cs="Arial"/>
        </w:rPr>
      </w:pPr>
      <w:r w:rsidRPr="00892091">
        <w:rPr>
          <w:rFonts w:cs="Arial"/>
        </w:rPr>
        <w:t>Commune councils</w:t>
      </w:r>
    </w:p>
    <w:p w14:paraId="1A53379C" w14:textId="19FE442E" w:rsidR="00C530D5" w:rsidRPr="00892091" w:rsidRDefault="00C530D5" w:rsidP="00A41B7B">
      <w:pPr>
        <w:numPr>
          <w:ilvl w:val="0"/>
          <w:numId w:val="88"/>
        </w:numPr>
        <w:suppressAutoHyphens/>
        <w:rPr>
          <w:rFonts w:cs="Arial"/>
        </w:rPr>
      </w:pPr>
      <w:r w:rsidRPr="00892091">
        <w:rPr>
          <w:rFonts w:cs="Arial"/>
        </w:rPr>
        <w:t xml:space="preserve">Rural communities </w:t>
      </w:r>
    </w:p>
    <w:p w14:paraId="058910E0" w14:textId="0DC6D5F9" w:rsidR="00C530D5" w:rsidRPr="00892091" w:rsidRDefault="00C530D5" w:rsidP="00A41B7B">
      <w:pPr>
        <w:numPr>
          <w:ilvl w:val="0"/>
          <w:numId w:val="88"/>
        </w:numPr>
        <w:suppressAutoHyphens/>
        <w:rPr>
          <w:rFonts w:cs="Arial"/>
        </w:rPr>
      </w:pPr>
      <w:r w:rsidRPr="00892091">
        <w:rPr>
          <w:rFonts w:cs="Arial"/>
        </w:rPr>
        <w:t xml:space="preserve">Urban consumers of wood energy </w:t>
      </w:r>
    </w:p>
    <w:p w14:paraId="76591380" w14:textId="6A06E5FF" w:rsidR="00C530D5" w:rsidRPr="00892091" w:rsidRDefault="00C530D5" w:rsidP="00A41B7B">
      <w:pPr>
        <w:numPr>
          <w:ilvl w:val="0"/>
          <w:numId w:val="88"/>
        </w:numPr>
        <w:suppressAutoHyphens/>
        <w:rPr>
          <w:rFonts w:cs="Arial"/>
        </w:rPr>
      </w:pPr>
      <w:r w:rsidRPr="00892091">
        <w:rPr>
          <w:rFonts w:cs="Arial"/>
        </w:rPr>
        <w:t xml:space="preserve">Firewood and charcoal merchants </w:t>
      </w:r>
    </w:p>
    <w:p w14:paraId="15DD6C02" w14:textId="72BA4E43" w:rsidR="00C530D5" w:rsidRPr="00892091" w:rsidRDefault="00C530D5" w:rsidP="00A41B7B">
      <w:pPr>
        <w:numPr>
          <w:ilvl w:val="0"/>
          <w:numId w:val="88"/>
        </w:numPr>
        <w:suppressAutoHyphens/>
        <w:rPr>
          <w:rFonts w:cs="HelveticaNeue-Light"/>
          <w:lang w:eastAsia="en-GB"/>
        </w:rPr>
      </w:pPr>
      <w:r w:rsidRPr="00892091">
        <w:rPr>
          <w:rFonts w:cs="Arial"/>
        </w:rPr>
        <w:t>Wealthy actors with interest in land grabbing</w:t>
      </w:r>
    </w:p>
    <w:p w14:paraId="705947E3" w14:textId="77777777" w:rsidR="00892091" w:rsidRDefault="00892091" w:rsidP="00892091">
      <w:pPr>
        <w:rPr>
          <w:b/>
          <w:i/>
          <w:lang w:eastAsia="en-GB"/>
        </w:rPr>
      </w:pPr>
      <w:bookmarkStart w:id="35" w:name="_Toc264799203"/>
    </w:p>
    <w:p w14:paraId="6A855035" w14:textId="77777777" w:rsidR="00C530D5" w:rsidRPr="00875A27" w:rsidRDefault="00C530D5" w:rsidP="00C530D5">
      <w:pPr>
        <w:spacing w:after="120"/>
        <w:rPr>
          <w:b/>
          <w:i/>
          <w:lang w:eastAsia="en-GB"/>
        </w:rPr>
      </w:pPr>
      <w:r w:rsidRPr="00E975D5">
        <w:rPr>
          <w:b/>
          <w:i/>
          <w:lang w:eastAsia="en-GB"/>
        </w:rPr>
        <w:t>Private sector stakeholders</w:t>
      </w:r>
    </w:p>
    <w:p w14:paraId="1762E609" w14:textId="77777777" w:rsidR="00C530D5" w:rsidRPr="005E09CB" w:rsidRDefault="00C530D5" w:rsidP="00C530D5">
      <w:pPr>
        <w:suppressAutoHyphens/>
        <w:rPr>
          <w:rFonts w:cs="Arial"/>
        </w:rPr>
      </w:pPr>
      <w:r w:rsidRPr="00C97316">
        <w:rPr>
          <w:rFonts w:cs="Arial"/>
        </w:rPr>
        <w:t xml:space="preserve">Private sector stakeholders </w:t>
      </w:r>
      <w:r>
        <w:rPr>
          <w:rFonts w:cs="Arial"/>
        </w:rPr>
        <w:t xml:space="preserve">include </w:t>
      </w:r>
      <w:r w:rsidRPr="005E09CB">
        <w:rPr>
          <w:rFonts w:cs="Arial"/>
        </w:rPr>
        <w:t>business enterprises and institutions with existing or potential interest in SFM and forest-based businesses</w:t>
      </w:r>
      <w:r>
        <w:rPr>
          <w:rFonts w:cs="Arial"/>
        </w:rPr>
        <w:t>:</w:t>
      </w:r>
    </w:p>
    <w:p w14:paraId="481FA682" w14:textId="77777777" w:rsidR="00C530D5" w:rsidRPr="005E09CB" w:rsidRDefault="00C530D5" w:rsidP="00A41B7B">
      <w:pPr>
        <w:numPr>
          <w:ilvl w:val="0"/>
          <w:numId w:val="86"/>
        </w:numPr>
        <w:suppressAutoHyphens/>
        <w:rPr>
          <w:rFonts w:cs="Arial"/>
        </w:rPr>
      </w:pPr>
      <w:r w:rsidRPr="005E09CB">
        <w:rPr>
          <w:rFonts w:cs="Arial"/>
        </w:rPr>
        <w:t>Micro, Small and Medium Enterprises (MSMEs), including cook stove producers</w:t>
      </w:r>
    </w:p>
    <w:p w14:paraId="0143AEC2" w14:textId="77777777" w:rsidR="00C530D5" w:rsidRPr="005E09CB" w:rsidRDefault="00C530D5" w:rsidP="00A41B7B">
      <w:pPr>
        <w:numPr>
          <w:ilvl w:val="0"/>
          <w:numId w:val="86"/>
        </w:numPr>
        <w:suppressAutoHyphens/>
        <w:rPr>
          <w:rFonts w:cs="Arial"/>
        </w:rPr>
      </w:pPr>
      <w:r w:rsidRPr="005E09CB">
        <w:rPr>
          <w:rFonts w:cs="Arial"/>
        </w:rPr>
        <w:t>SMEs and larger enterprises in the provincial urban areas</w:t>
      </w:r>
    </w:p>
    <w:p w14:paraId="1C9400AD" w14:textId="77777777" w:rsidR="00C530D5" w:rsidRPr="005E09CB" w:rsidRDefault="00C530D5" w:rsidP="00A41B7B">
      <w:pPr>
        <w:numPr>
          <w:ilvl w:val="0"/>
          <w:numId w:val="86"/>
        </w:numPr>
        <w:suppressAutoHyphens/>
        <w:rPr>
          <w:rFonts w:cs="Arial"/>
        </w:rPr>
      </w:pPr>
      <w:r w:rsidRPr="005E09CB">
        <w:rPr>
          <w:rFonts w:cs="Arial"/>
        </w:rPr>
        <w:t xml:space="preserve">Larger enterprises </w:t>
      </w:r>
      <w:r>
        <w:rPr>
          <w:rFonts w:cs="Arial"/>
        </w:rPr>
        <w:t xml:space="preserve">at the national scale </w:t>
      </w:r>
      <w:r w:rsidRPr="005E09CB">
        <w:rPr>
          <w:rFonts w:cs="Arial"/>
        </w:rPr>
        <w:t>in Cambodia</w:t>
      </w:r>
    </w:p>
    <w:p w14:paraId="74EAA92A" w14:textId="77777777" w:rsidR="00C530D5" w:rsidRPr="005E09CB" w:rsidRDefault="00C530D5" w:rsidP="00A41B7B">
      <w:pPr>
        <w:numPr>
          <w:ilvl w:val="0"/>
          <w:numId w:val="86"/>
        </w:numPr>
        <w:suppressAutoHyphens/>
        <w:rPr>
          <w:rFonts w:cs="Arial"/>
        </w:rPr>
      </w:pPr>
      <w:r w:rsidRPr="005E09CB">
        <w:rPr>
          <w:rFonts w:cs="Arial"/>
        </w:rPr>
        <w:t>Financial institutions (</w:t>
      </w:r>
      <w:r>
        <w:rPr>
          <w:rFonts w:cs="Arial"/>
        </w:rPr>
        <w:t xml:space="preserve">Micro-Finance Institutions </w:t>
      </w:r>
      <w:r w:rsidRPr="005E09CB">
        <w:rPr>
          <w:rFonts w:cs="Arial"/>
        </w:rPr>
        <w:t>and banks)</w:t>
      </w:r>
    </w:p>
    <w:p w14:paraId="69689E10" w14:textId="77777777" w:rsidR="00C530D5" w:rsidRPr="005E09CB" w:rsidRDefault="00C530D5" w:rsidP="00A41B7B">
      <w:pPr>
        <w:numPr>
          <w:ilvl w:val="0"/>
          <w:numId w:val="86"/>
        </w:numPr>
        <w:suppressAutoHyphens/>
        <w:rPr>
          <w:rFonts w:cs="Arial"/>
        </w:rPr>
      </w:pPr>
      <w:r w:rsidRPr="005E09CB">
        <w:rPr>
          <w:rFonts w:cs="Arial"/>
        </w:rPr>
        <w:t>Investment f</w:t>
      </w:r>
      <w:r>
        <w:rPr>
          <w:rFonts w:cs="Arial"/>
        </w:rPr>
        <w:t xml:space="preserve">unds </w:t>
      </w:r>
      <w:r w:rsidRPr="005E09CB">
        <w:rPr>
          <w:rFonts w:cs="Arial"/>
        </w:rPr>
        <w:t>in Cambodia and abroad; purely commercial as well as social funds</w:t>
      </w:r>
    </w:p>
    <w:p w14:paraId="6D84C053" w14:textId="77777777" w:rsidR="00C530D5" w:rsidRPr="005E09CB" w:rsidRDefault="00C530D5" w:rsidP="00A41B7B">
      <w:pPr>
        <w:numPr>
          <w:ilvl w:val="0"/>
          <w:numId w:val="86"/>
        </w:numPr>
        <w:suppressAutoHyphens/>
        <w:rPr>
          <w:rFonts w:cs="Arial"/>
        </w:rPr>
      </w:pPr>
      <w:r w:rsidRPr="005E09CB">
        <w:rPr>
          <w:rFonts w:cs="Arial"/>
        </w:rPr>
        <w:t xml:space="preserve">Business development service providers </w:t>
      </w:r>
    </w:p>
    <w:p w14:paraId="18D31B4D" w14:textId="77777777" w:rsidR="00C530D5" w:rsidRDefault="00C530D5" w:rsidP="00A41B7B">
      <w:pPr>
        <w:numPr>
          <w:ilvl w:val="0"/>
          <w:numId w:val="86"/>
        </w:numPr>
        <w:suppressAutoHyphens/>
        <w:rPr>
          <w:rFonts w:cs="Arial"/>
        </w:rPr>
      </w:pPr>
      <w:r w:rsidRPr="005E09CB">
        <w:rPr>
          <w:rFonts w:cs="Arial"/>
        </w:rPr>
        <w:t>Other service providers in various areas (including technical artisans supporting cook stove producers)</w:t>
      </w:r>
      <w:r>
        <w:rPr>
          <w:rFonts w:cs="Arial"/>
        </w:rPr>
        <w:t xml:space="preserve"> </w:t>
      </w:r>
    </w:p>
    <w:p w14:paraId="75CB2938" w14:textId="77777777" w:rsidR="00C530D5" w:rsidRPr="000F1B8B" w:rsidRDefault="00C530D5" w:rsidP="00A41B7B">
      <w:pPr>
        <w:numPr>
          <w:ilvl w:val="0"/>
          <w:numId w:val="86"/>
        </w:numPr>
        <w:suppressAutoHyphens/>
        <w:rPr>
          <w:rFonts w:cs="Arial"/>
        </w:rPr>
      </w:pPr>
      <w:r w:rsidRPr="000F1B8B">
        <w:rPr>
          <w:rFonts w:cs="Arial"/>
        </w:rPr>
        <w:t xml:space="preserve">Chambers of commerce and </w:t>
      </w:r>
      <w:proofErr w:type="spellStart"/>
      <w:r w:rsidRPr="000F1B8B">
        <w:rPr>
          <w:rFonts w:cs="Arial"/>
        </w:rPr>
        <w:t>sectoral</w:t>
      </w:r>
      <w:proofErr w:type="spellEnd"/>
      <w:r w:rsidRPr="000F1B8B">
        <w:rPr>
          <w:rFonts w:cs="Arial"/>
        </w:rPr>
        <w:t xml:space="preserve"> business associations</w:t>
      </w:r>
    </w:p>
    <w:p w14:paraId="0DF937CB" w14:textId="77777777" w:rsidR="00C530D5" w:rsidRPr="00DB0C11" w:rsidRDefault="00C530D5" w:rsidP="00C530D5"/>
    <w:p w14:paraId="2CDE1055" w14:textId="77777777" w:rsidR="00C530D5" w:rsidRPr="00875A27" w:rsidRDefault="00C530D5" w:rsidP="00C530D5">
      <w:pPr>
        <w:spacing w:after="120"/>
        <w:rPr>
          <w:b/>
          <w:i/>
          <w:lang w:eastAsia="en-GB"/>
        </w:rPr>
      </w:pPr>
      <w:r>
        <w:rPr>
          <w:b/>
          <w:i/>
          <w:lang w:eastAsia="en-GB"/>
        </w:rPr>
        <w:t xml:space="preserve">International </w:t>
      </w:r>
      <w:r w:rsidRPr="00E975D5">
        <w:rPr>
          <w:b/>
          <w:i/>
          <w:lang w:eastAsia="en-GB"/>
        </w:rPr>
        <w:t>NGOs</w:t>
      </w:r>
      <w:bookmarkEnd w:id="35"/>
    </w:p>
    <w:p w14:paraId="5E255F73" w14:textId="77777777" w:rsidR="00C530D5" w:rsidRPr="000C5499" w:rsidRDefault="00C530D5" w:rsidP="00A41B7B">
      <w:pPr>
        <w:pStyle w:val="ListParagraph"/>
        <w:numPr>
          <w:ilvl w:val="0"/>
          <w:numId w:val="117"/>
        </w:numPr>
      </w:pPr>
      <w:r w:rsidRPr="000C5499">
        <w:rPr>
          <w:b/>
        </w:rPr>
        <w:lastRenderedPageBreak/>
        <w:t xml:space="preserve">Conservation International </w:t>
      </w:r>
      <w:r w:rsidRPr="000C5499">
        <w:t xml:space="preserve">(CI) - Central Cardamom Mountains Program: forest and biodiversity protection, land use planning and rural livelihoods improvement for natural protection, operating mainly in </w:t>
      </w:r>
      <w:proofErr w:type="spellStart"/>
      <w:r w:rsidRPr="000C5499">
        <w:t>Pursat</w:t>
      </w:r>
      <w:proofErr w:type="spellEnd"/>
      <w:r w:rsidRPr="000C5499">
        <w:t xml:space="preserve"> and </w:t>
      </w:r>
      <w:proofErr w:type="spellStart"/>
      <w:r w:rsidRPr="000C5499">
        <w:t>Koh</w:t>
      </w:r>
      <w:proofErr w:type="spellEnd"/>
      <w:r w:rsidRPr="000C5499">
        <w:t xml:space="preserve"> Kong Provinces</w:t>
      </w:r>
    </w:p>
    <w:p w14:paraId="5ACB9F0F" w14:textId="77777777" w:rsidR="00C530D5" w:rsidRDefault="00C530D5" w:rsidP="00A41B7B">
      <w:pPr>
        <w:pStyle w:val="ListParagraph"/>
        <w:numPr>
          <w:ilvl w:val="0"/>
          <w:numId w:val="117"/>
        </w:numPr>
      </w:pPr>
      <w:r w:rsidRPr="000C5499">
        <w:rPr>
          <w:b/>
        </w:rPr>
        <w:t xml:space="preserve">Fauna and Flora International </w:t>
      </w:r>
      <w:r w:rsidRPr="000C5499">
        <w:t xml:space="preserve">(FFI) - Trust Fund for the Cardamoms: organized together with CI and </w:t>
      </w:r>
      <w:proofErr w:type="spellStart"/>
      <w:r w:rsidRPr="000C5499">
        <w:t>Agence</w:t>
      </w:r>
      <w:proofErr w:type="spellEnd"/>
      <w:r w:rsidRPr="000C5499">
        <w:t xml:space="preserve"> </w:t>
      </w:r>
      <w:proofErr w:type="spellStart"/>
      <w:r w:rsidRPr="000C5499">
        <w:t>Française</w:t>
      </w:r>
      <w:proofErr w:type="spellEnd"/>
      <w:r w:rsidRPr="000C5499">
        <w:t xml:space="preserve"> de </w:t>
      </w:r>
      <w:proofErr w:type="spellStart"/>
      <w:r w:rsidRPr="000C5499">
        <w:t>Développement</w:t>
      </w:r>
      <w:proofErr w:type="spellEnd"/>
      <w:r w:rsidRPr="000C5499">
        <w:t xml:space="preserve"> (AFD), the interest from trust fund will be used to pay rangers, law enforcement, community conservation forestry</w:t>
      </w:r>
      <w:r>
        <w:t xml:space="preserve">; support for establishment of CPAs in Phnom Aural and Phnom </w:t>
      </w:r>
      <w:proofErr w:type="spellStart"/>
      <w:r>
        <w:t>Samkos</w:t>
      </w:r>
      <w:proofErr w:type="spellEnd"/>
      <w:r>
        <w:t xml:space="preserve"> Wildlife Sanctuaries</w:t>
      </w:r>
      <w:r w:rsidRPr="000C5499">
        <w:t xml:space="preserve"> </w:t>
      </w:r>
    </w:p>
    <w:p w14:paraId="50A1EBF3" w14:textId="77777777" w:rsidR="00C530D5" w:rsidRDefault="00C530D5" w:rsidP="00A41B7B">
      <w:pPr>
        <w:pStyle w:val="ListParagraph"/>
        <w:numPr>
          <w:ilvl w:val="0"/>
          <w:numId w:val="117"/>
        </w:numPr>
      </w:pPr>
      <w:r>
        <w:rPr>
          <w:b/>
        </w:rPr>
        <w:t xml:space="preserve">Wildlife Conservation Society (WCS) </w:t>
      </w:r>
      <w:r>
        <w:t>– working with FA and DANIDA on forest land issues in relation to Economic Land Concessions and demarcation of community areas.</w:t>
      </w:r>
    </w:p>
    <w:p w14:paraId="6EE59986" w14:textId="77777777" w:rsidR="00C530D5" w:rsidRDefault="00C530D5" w:rsidP="00A41B7B">
      <w:pPr>
        <w:pStyle w:val="ListParagraph"/>
        <w:numPr>
          <w:ilvl w:val="0"/>
          <w:numId w:val="117"/>
        </w:numPr>
      </w:pPr>
      <w:r>
        <w:rPr>
          <w:b/>
        </w:rPr>
        <w:t xml:space="preserve">PACT </w:t>
      </w:r>
      <w:r>
        <w:t xml:space="preserve">– Community Forestry Initiative supporting networks, drafting legislation and providing training for CF development. </w:t>
      </w:r>
    </w:p>
    <w:p w14:paraId="793F981F" w14:textId="77777777" w:rsidR="00C530D5" w:rsidRPr="000C5499" w:rsidRDefault="00C530D5" w:rsidP="00A41B7B">
      <w:pPr>
        <w:pStyle w:val="ListParagraph"/>
        <w:numPr>
          <w:ilvl w:val="0"/>
          <w:numId w:val="117"/>
        </w:numPr>
      </w:pPr>
      <w:r>
        <w:rPr>
          <w:b/>
        </w:rPr>
        <w:t xml:space="preserve">Lutheran World Federation (LWF) </w:t>
      </w:r>
      <w:proofErr w:type="gramStart"/>
      <w:r>
        <w:t xml:space="preserve">-  </w:t>
      </w:r>
      <w:r w:rsidRPr="00B94546">
        <w:t>supports</w:t>
      </w:r>
      <w:proofErr w:type="gramEnd"/>
      <w:r w:rsidRPr="00B94546">
        <w:t xml:space="preserve"> CF</w:t>
      </w:r>
      <w:r>
        <w:t>s</w:t>
      </w:r>
      <w:r w:rsidRPr="00B94546">
        <w:t xml:space="preserve"> as part </w:t>
      </w:r>
      <w:r>
        <w:t xml:space="preserve">of </w:t>
      </w:r>
      <w:r w:rsidRPr="00B94546">
        <w:t xml:space="preserve">its Integrated Rural Development and Empowerment Project in Kampong </w:t>
      </w:r>
      <w:proofErr w:type="spellStart"/>
      <w:r w:rsidRPr="00B94546">
        <w:t>Speu</w:t>
      </w:r>
      <w:proofErr w:type="spellEnd"/>
      <w:r w:rsidRPr="00B94546">
        <w:t xml:space="preserve">, Kampong Chhnang and </w:t>
      </w:r>
      <w:proofErr w:type="spellStart"/>
      <w:r w:rsidRPr="00B94546">
        <w:t>Battambang</w:t>
      </w:r>
      <w:proofErr w:type="spellEnd"/>
      <w:r>
        <w:t xml:space="preserve">, and CPAs in Phnom Aural WS. </w:t>
      </w:r>
    </w:p>
    <w:p w14:paraId="17BBD394" w14:textId="77777777" w:rsidR="00C530D5" w:rsidRDefault="00C530D5" w:rsidP="00C530D5">
      <w:pPr>
        <w:rPr>
          <w:b/>
        </w:rPr>
      </w:pPr>
    </w:p>
    <w:p w14:paraId="1BB0810D" w14:textId="49C8F429" w:rsidR="00C530D5" w:rsidRPr="00FF483C" w:rsidRDefault="00FD2912" w:rsidP="00C530D5">
      <w:pPr>
        <w:spacing w:after="120"/>
        <w:rPr>
          <w:b/>
          <w:i/>
        </w:rPr>
      </w:pPr>
      <w:r>
        <w:rPr>
          <w:b/>
          <w:i/>
        </w:rPr>
        <w:t xml:space="preserve">UNDP and </w:t>
      </w:r>
      <w:r w:rsidRPr="00FF483C">
        <w:rPr>
          <w:b/>
          <w:i/>
        </w:rPr>
        <w:t xml:space="preserve">other </w:t>
      </w:r>
      <w:r w:rsidR="00C530D5" w:rsidRPr="00FF483C">
        <w:rPr>
          <w:b/>
          <w:i/>
        </w:rPr>
        <w:t>donor organisations</w:t>
      </w:r>
    </w:p>
    <w:p w14:paraId="3D4BA5F5" w14:textId="7F26F7C1" w:rsidR="00FD2912" w:rsidRPr="00FD2912" w:rsidRDefault="00FD2912" w:rsidP="00A41B7B">
      <w:pPr>
        <w:pStyle w:val="ListParagraph"/>
        <w:numPr>
          <w:ilvl w:val="0"/>
          <w:numId w:val="118"/>
        </w:numPr>
      </w:pPr>
      <w:r>
        <w:rPr>
          <w:b/>
        </w:rPr>
        <w:t xml:space="preserve">UNDP </w:t>
      </w:r>
      <w:r>
        <w:t>– UNDP's CPAP supports a suite of projects under its Outcome 2, which aims to build capacity for sustainable management of</w:t>
      </w:r>
      <w:r w:rsidRPr="00FD2912">
        <w:t xml:space="preserve"> ecosystems goods and services and</w:t>
      </w:r>
      <w:r>
        <w:t xml:space="preserve"> </w:t>
      </w:r>
      <w:r w:rsidRPr="00FD2912">
        <w:rPr>
          <w:lang w:val="en-GB"/>
        </w:rPr>
        <w:t>responding to climate change</w:t>
      </w:r>
      <w:r>
        <w:rPr>
          <w:rStyle w:val="FootnoteReference"/>
          <w:lang w:val="en-GB"/>
        </w:rPr>
        <w:footnoteReference w:id="12"/>
      </w:r>
      <w:r>
        <w:rPr>
          <w:lang w:val="en-GB"/>
        </w:rPr>
        <w:t>;</w:t>
      </w:r>
      <w:r>
        <w:t xml:space="preserve"> UNDP/GEF Small Grants </w:t>
      </w:r>
      <w:proofErr w:type="spellStart"/>
      <w:r>
        <w:t>Programme</w:t>
      </w:r>
      <w:proofErr w:type="spellEnd"/>
      <w:r>
        <w:t xml:space="preserve"> </w:t>
      </w:r>
    </w:p>
    <w:p w14:paraId="5D53909C" w14:textId="1A2A7269" w:rsidR="00C530D5" w:rsidRPr="00795BF9" w:rsidRDefault="00C530D5" w:rsidP="00A41B7B">
      <w:pPr>
        <w:pStyle w:val="ListParagraph"/>
        <w:numPr>
          <w:ilvl w:val="0"/>
          <w:numId w:val="118"/>
        </w:numPr>
      </w:pPr>
      <w:r w:rsidRPr="00795BF9">
        <w:rPr>
          <w:b/>
        </w:rPr>
        <w:t>DANIDA</w:t>
      </w:r>
      <w:r>
        <w:t xml:space="preserve"> - Strategic planning for CF development, potential areas for CF sites; capacity needs assessment; other support to FA</w:t>
      </w:r>
    </w:p>
    <w:p w14:paraId="69DF960C" w14:textId="77777777" w:rsidR="00C530D5" w:rsidRDefault="00C530D5" w:rsidP="00A41B7B">
      <w:pPr>
        <w:pStyle w:val="ListParagraph"/>
        <w:numPr>
          <w:ilvl w:val="0"/>
          <w:numId w:val="118"/>
        </w:numPr>
      </w:pPr>
      <w:r w:rsidRPr="0090484A">
        <w:rPr>
          <w:b/>
        </w:rPr>
        <w:t>Ministry of Foreign</w:t>
      </w:r>
      <w:r>
        <w:rPr>
          <w:b/>
        </w:rPr>
        <w:t xml:space="preserve"> </w:t>
      </w:r>
      <w:r w:rsidRPr="0090484A">
        <w:rPr>
          <w:b/>
        </w:rPr>
        <w:t>Affairs, Finland</w:t>
      </w:r>
      <w:r>
        <w:rPr>
          <w:b/>
        </w:rPr>
        <w:t xml:space="preserve"> (</w:t>
      </w:r>
      <w:proofErr w:type="spellStart"/>
      <w:r>
        <w:rPr>
          <w:b/>
        </w:rPr>
        <w:t>Forinfo</w:t>
      </w:r>
      <w:proofErr w:type="spellEnd"/>
      <w:r>
        <w:rPr>
          <w:b/>
        </w:rPr>
        <w:t>)</w:t>
      </w:r>
      <w:r>
        <w:t xml:space="preserve"> – with RECOFTC and GERES, Livelihood Improvement through generation and ownership of forest information by local people and services market project.</w:t>
      </w:r>
    </w:p>
    <w:p w14:paraId="418C4159" w14:textId="480753ED" w:rsidR="00C530D5" w:rsidRPr="0090484A" w:rsidRDefault="00C530D5" w:rsidP="00A41B7B">
      <w:pPr>
        <w:pStyle w:val="ListParagraph"/>
        <w:numPr>
          <w:ilvl w:val="0"/>
          <w:numId w:val="118"/>
        </w:numPr>
        <w:rPr>
          <w:b/>
        </w:rPr>
      </w:pPr>
      <w:r w:rsidRPr="0090484A">
        <w:rPr>
          <w:b/>
        </w:rPr>
        <w:t xml:space="preserve">USAID - </w:t>
      </w:r>
      <w:r w:rsidRPr="0090484A">
        <w:t>Helping Address Rural</w:t>
      </w:r>
      <w:r w:rsidRPr="0090484A">
        <w:rPr>
          <w:b/>
        </w:rPr>
        <w:t xml:space="preserve"> </w:t>
      </w:r>
      <w:r w:rsidRPr="0090484A">
        <w:t>Vulnerabilities and Ecosys</w:t>
      </w:r>
      <w:r w:rsidR="006709EC">
        <w:t xml:space="preserve">tem </w:t>
      </w:r>
      <w:proofErr w:type="spellStart"/>
      <w:r w:rsidR="006709EC">
        <w:t>STability</w:t>
      </w:r>
      <w:proofErr w:type="spellEnd"/>
      <w:r w:rsidR="006709EC">
        <w:t xml:space="preserve"> (HARVEST) Project</w:t>
      </w:r>
      <w:r w:rsidR="00485EE5">
        <w:t>,</w:t>
      </w:r>
      <w:r w:rsidR="006709EC">
        <w:t xml:space="preserve"> </w:t>
      </w:r>
      <w:r w:rsidRPr="0090484A">
        <w:t>which has an NRM component</w:t>
      </w:r>
      <w:r w:rsidRPr="0090484A">
        <w:rPr>
          <w:b/>
        </w:rPr>
        <w:t xml:space="preserve"> </w:t>
      </w:r>
      <w:r w:rsidRPr="0090484A">
        <w:t xml:space="preserve">for CF and CPA in </w:t>
      </w:r>
      <w:proofErr w:type="spellStart"/>
      <w:r w:rsidRPr="0090484A">
        <w:t>Pursat</w:t>
      </w:r>
      <w:proofErr w:type="spellEnd"/>
      <w:r w:rsidRPr="0090484A">
        <w:t xml:space="preserve"> and </w:t>
      </w:r>
      <w:proofErr w:type="spellStart"/>
      <w:r w:rsidRPr="0090484A">
        <w:t>Battambang</w:t>
      </w:r>
      <w:proofErr w:type="spellEnd"/>
      <w:r w:rsidRPr="0090484A">
        <w:t xml:space="preserve">, working with US </w:t>
      </w:r>
      <w:proofErr w:type="gramStart"/>
      <w:r w:rsidRPr="0090484A">
        <w:t>company</w:t>
      </w:r>
      <w:proofErr w:type="gramEnd"/>
      <w:r w:rsidRPr="0090484A">
        <w:t xml:space="preserve"> </w:t>
      </w:r>
      <w:proofErr w:type="spellStart"/>
      <w:r>
        <w:t>Fin</w:t>
      </w:r>
      <w:r w:rsidRPr="0090484A">
        <w:t>trac</w:t>
      </w:r>
      <w:proofErr w:type="spellEnd"/>
      <w:r w:rsidRPr="0090484A">
        <w:t xml:space="preserve"> and FFI.</w:t>
      </w:r>
      <w:r w:rsidR="00485EE5">
        <w:t xml:space="preserve"> Supporting Forests and Biodiversity (SFB), aims to enhance effectiveness of government and key natural resource managers at national and subnational levels for sustainable forest management and economic development in the Eastern Plains Landscape and Prey Lang Landscape, working with </w:t>
      </w:r>
      <w:proofErr w:type="spellStart"/>
      <w:r w:rsidR="00485EE5">
        <w:t>Winrock</w:t>
      </w:r>
      <w:proofErr w:type="spellEnd"/>
      <w:r w:rsidR="00485EE5">
        <w:t xml:space="preserve"> International and NGO partners – RECOFTC, WCS, East-West Management Institute and WWF.  </w:t>
      </w:r>
    </w:p>
    <w:p w14:paraId="3CB3B7E4" w14:textId="77777777" w:rsidR="00C530D5" w:rsidRDefault="00C530D5" w:rsidP="00A41B7B">
      <w:pPr>
        <w:pStyle w:val="ListParagraph"/>
        <w:numPr>
          <w:ilvl w:val="0"/>
          <w:numId w:val="118"/>
        </w:numPr>
      </w:pPr>
      <w:r w:rsidRPr="0090484A">
        <w:rPr>
          <w:b/>
        </w:rPr>
        <w:t xml:space="preserve">European Union </w:t>
      </w:r>
      <w:r>
        <w:t xml:space="preserve">– Sustainable Forest Management and Rural Livelihood Enhancement through Community Forestry and REDD initiatives in Cambodia: working with Oxfam and RECOFTC on CF sites, including in </w:t>
      </w:r>
      <w:proofErr w:type="spellStart"/>
      <w:r>
        <w:t>Pursat</w:t>
      </w:r>
      <w:proofErr w:type="spellEnd"/>
      <w:r>
        <w:t xml:space="preserve"> Province</w:t>
      </w:r>
    </w:p>
    <w:p w14:paraId="55A28762" w14:textId="77777777" w:rsidR="00C530D5" w:rsidRDefault="00C530D5" w:rsidP="00A41B7B">
      <w:pPr>
        <w:pStyle w:val="ListParagraph"/>
        <w:numPr>
          <w:ilvl w:val="0"/>
          <w:numId w:val="118"/>
        </w:numPr>
      </w:pPr>
      <w:r>
        <w:rPr>
          <w:b/>
        </w:rPr>
        <w:t xml:space="preserve">World Bank </w:t>
      </w:r>
      <w:r w:rsidRPr="009B5ABA">
        <w:t xml:space="preserve">– </w:t>
      </w:r>
      <w:r>
        <w:t xml:space="preserve">Rural </w:t>
      </w:r>
      <w:r w:rsidRPr="009B5ABA">
        <w:t xml:space="preserve">Energy Strategy </w:t>
      </w:r>
      <w:r>
        <w:t xml:space="preserve">Program, supporting MIME/ MME's efforts in the Wood and Biomass Energy Strategy, </w:t>
      </w:r>
      <w:r w:rsidRPr="009B5ABA">
        <w:t>the Sustainable Charcoal Pilot Project (GERES with MIME and FA</w:t>
      </w:r>
      <w:r>
        <w:t xml:space="preserve">) </w:t>
      </w:r>
      <w:r w:rsidRPr="009B5ABA">
        <w:t xml:space="preserve">and the </w:t>
      </w:r>
      <w:r>
        <w:t xml:space="preserve">planned </w:t>
      </w:r>
      <w:r w:rsidRPr="009B5ABA">
        <w:t>Commercialization of Efficient Cook Stoves</w:t>
      </w:r>
      <w:r>
        <w:t>.</w:t>
      </w:r>
      <w:r w:rsidRPr="009B5ABA">
        <w:t xml:space="preserve"> </w:t>
      </w:r>
    </w:p>
    <w:p w14:paraId="5730A779" w14:textId="16386313" w:rsidR="00C530D5" w:rsidRDefault="00C530D5" w:rsidP="00A41B7B">
      <w:pPr>
        <w:pStyle w:val="ListParagraph"/>
        <w:numPr>
          <w:ilvl w:val="0"/>
          <w:numId w:val="118"/>
        </w:numPr>
      </w:pPr>
      <w:r w:rsidRPr="00332D3A">
        <w:rPr>
          <w:b/>
        </w:rPr>
        <w:t xml:space="preserve">AFD </w:t>
      </w:r>
      <w:r>
        <w:t xml:space="preserve">- </w:t>
      </w:r>
      <w:r w:rsidRPr="00332D3A">
        <w:t xml:space="preserve">Support </w:t>
      </w:r>
      <w:r>
        <w:t xml:space="preserve">to </w:t>
      </w:r>
      <w:proofErr w:type="spellStart"/>
      <w:r>
        <w:t>Mo</w:t>
      </w:r>
      <w:r w:rsidRPr="00332D3A">
        <w:t>E</w:t>
      </w:r>
      <w:proofErr w:type="spellEnd"/>
      <w:r w:rsidRPr="00332D3A">
        <w:t xml:space="preserve"> with CPAs in Ph</w:t>
      </w:r>
      <w:r w:rsidR="002A0F49">
        <w:t>n</w:t>
      </w:r>
      <w:r w:rsidRPr="00332D3A">
        <w:t xml:space="preserve">om Aural WS, Kampong </w:t>
      </w:r>
      <w:proofErr w:type="spellStart"/>
      <w:r w:rsidRPr="00332D3A">
        <w:t>Speu</w:t>
      </w:r>
      <w:proofErr w:type="spellEnd"/>
      <w:r w:rsidRPr="00332D3A">
        <w:t>, on green</w:t>
      </w:r>
      <w:r>
        <w:t xml:space="preserve"> </w:t>
      </w:r>
      <w:r w:rsidRPr="00332D3A">
        <w:t>charcoal plantations/biomass production</w:t>
      </w:r>
      <w:r>
        <w:t>.</w:t>
      </w:r>
    </w:p>
    <w:p w14:paraId="0095A3E1" w14:textId="77777777" w:rsidR="00C530D5" w:rsidRDefault="00C530D5" w:rsidP="00A41B7B">
      <w:pPr>
        <w:pStyle w:val="ListParagraph"/>
        <w:numPr>
          <w:ilvl w:val="0"/>
          <w:numId w:val="118"/>
        </w:numPr>
      </w:pPr>
      <w:r w:rsidRPr="00332D3A">
        <w:rPr>
          <w:b/>
        </w:rPr>
        <w:t>UN-REDD</w:t>
      </w:r>
      <w:r>
        <w:t xml:space="preserve"> – Forest carbon credit for community forests: Support to implementation of NFP, integrating REDD+ into community forestry regulations and investigation of Conservation Concession models.</w:t>
      </w:r>
    </w:p>
    <w:p w14:paraId="07BC96D4" w14:textId="77777777" w:rsidR="00C530D5" w:rsidRDefault="00C530D5" w:rsidP="00A41B7B">
      <w:pPr>
        <w:pStyle w:val="ListParagraph"/>
        <w:numPr>
          <w:ilvl w:val="0"/>
          <w:numId w:val="118"/>
        </w:numPr>
      </w:pPr>
      <w:r>
        <w:rPr>
          <w:b/>
        </w:rPr>
        <w:t xml:space="preserve">FAO </w:t>
      </w:r>
      <w:r>
        <w:t xml:space="preserve">– Enhancing Community-Based Forest Management &amp; Utilization for the Improvement of Rural Livelihoods in Cambodia: Development of CF enterprise in non-SFM target provinces; possibility of lessons sharing. </w:t>
      </w:r>
    </w:p>
    <w:p w14:paraId="61C312F7" w14:textId="77777777" w:rsidR="00C530D5" w:rsidRDefault="00C530D5" w:rsidP="00E34506"/>
    <w:p w14:paraId="1AAA318C" w14:textId="77777777" w:rsidR="009A7D43" w:rsidRDefault="009A7D43" w:rsidP="009A7D43">
      <w:pPr>
        <w:pStyle w:val="Heading3"/>
        <w:rPr>
          <w:lang w:val="en-US"/>
        </w:rPr>
      </w:pPr>
      <w:bookmarkStart w:id="36" w:name="_Toc264799194"/>
      <w:bookmarkStart w:id="37" w:name="_Toc272951689"/>
      <w:r>
        <w:rPr>
          <w:lang w:val="en-US"/>
        </w:rPr>
        <w:t>Problems to be addressed</w:t>
      </w:r>
      <w:bookmarkEnd w:id="36"/>
      <w:bookmarkEnd w:id="37"/>
    </w:p>
    <w:p w14:paraId="0E3B90C5" w14:textId="77777777" w:rsidR="009A7D43" w:rsidRDefault="009A7D43" w:rsidP="009A7D43">
      <w:pPr>
        <w:rPr>
          <w:lang w:val="en-US"/>
        </w:rPr>
      </w:pPr>
    </w:p>
    <w:p w14:paraId="4E231AAD" w14:textId="77777777" w:rsidR="008A49B9" w:rsidRDefault="00BD75A5" w:rsidP="009A7D43">
      <w:pPr>
        <w:rPr>
          <w:lang w:val="en-US"/>
        </w:rPr>
      </w:pPr>
      <w:r>
        <w:rPr>
          <w:lang w:val="en-US"/>
        </w:rPr>
        <w:t xml:space="preserve">As noted above, </w:t>
      </w:r>
      <w:r w:rsidRPr="00672C35">
        <w:rPr>
          <w:lang w:val="en-US"/>
        </w:rPr>
        <w:t xml:space="preserve">deforestation </w:t>
      </w:r>
      <w:r w:rsidR="009A7D43" w:rsidRPr="00672C35">
        <w:rPr>
          <w:lang w:val="en-US"/>
        </w:rPr>
        <w:t xml:space="preserve">and forest degradation are </w:t>
      </w:r>
      <w:r>
        <w:rPr>
          <w:lang w:val="en-US"/>
        </w:rPr>
        <w:t xml:space="preserve">recognized as </w:t>
      </w:r>
      <w:r w:rsidR="009A7D43" w:rsidRPr="00672C35">
        <w:rPr>
          <w:lang w:val="en-US"/>
        </w:rPr>
        <w:t xml:space="preserve">major threats </w:t>
      </w:r>
      <w:r>
        <w:rPr>
          <w:lang w:val="en-US"/>
        </w:rPr>
        <w:t xml:space="preserve">to Cambodia's </w:t>
      </w:r>
      <w:r w:rsidR="009A7D43" w:rsidRPr="00672C35">
        <w:rPr>
          <w:lang w:val="en-US"/>
        </w:rPr>
        <w:t>forest ecosystem</w:t>
      </w:r>
      <w:r>
        <w:rPr>
          <w:lang w:val="en-US"/>
        </w:rPr>
        <w:t>s, affecting the</w:t>
      </w:r>
      <w:r w:rsidR="009A7D43" w:rsidRPr="00672C35">
        <w:rPr>
          <w:lang w:val="en-US"/>
        </w:rPr>
        <w:t xml:space="preserve"> livelihood</w:t>
      </w:r>
      <w:r>
        <w:rPr>
          <w:lang w:val="en-US"/>
        </w:rPr>
        <w:t>s</w:t>
      </w:r>
      <w:r w:rsidR="009A7D43" w:rsidRPr="00672C35">
        <w:rPr>
          <w:lang w:val="en-US"/>
        </w:rPr>
        <w:t xml:space="preserve"> of rural communities </w:t>
      </w:r>
      <w:r>
        <w:rPr>
          <w:lang w:val="en-US"/>
        </w:rPr>
        <w:t>as well as environmental services such as the stability of downstream water supplies (of value to production sectors such as agriculture, fisheries and hydro-electric power generation), and carbon sequestration.</w:t>
      </w:r>
      <w:r w:rsidR="009A7D43" w:rsidRPr="00672C35">
        <w:rPr>
          <w:lang w:val="en-US"/>
        </w:rPr>
        <w:t xml:space="preserve"> The root cause of </w:t>
      </w:r>
      <w:r>
        <w:rPr>
          <w:lang w:val="en-US"/>
        </w:rPr>
        <w:t xml:space="preserve">the </w:t>
      </w:r>
      <w:r w:rsidR="009A7D43" w:rsidRPr="00672C35">
        <w:rPr>
          <w:lang w:val="en-US"/>
        </w:rPr>
        <w:t xml:space="preserve">failure to address deforestation and degradation </w:t>
      </w:r>
      <w:r>
        <w:rPr>
          <w:lang w:val="en-US"/>
        </w:rPr>
        <w:t xml:space="preserve">is the </w:t>
      </w:r>
      <w:r w:rsidR="009A7D43" w:rsidRPr="00672C35">
        <w:rPr>
          <w:lang w:val="en-US"/>
        </w:rPr>
        <w:t xml:space="preserve">limited capacity </w:t>
      </w:r>
      <w:r>
        <w:rPr>
          <w:lang w:val="en-US"/>
        </w:rPr>
        <w:t xml:space="preserve">of </w:t>
      </w:r>
      <w:r w:rsidR="009A7D43" w:rsidRPr="00672C35">
        <w:rPr>
          <w:lang w:val="en-US"/>
        </w:rPr>
        <w:t xml:space="preserve">and </w:t>
      </w:r>
      <w:r>
        <w:rPr>
          <w:lang w:val="en-US"/>
        </w:rPr>
        <w:t xml:space="preserve">the lack of </w:t>
      </w:r>
      <w:r w:rsidR="009A7D43" w:rsidRPr="00672C35">
        <w:rPr>
          <w:lang w:val="en-US"/>
        </w:rPr>
        <w:t xml:space="preserve">incentives for </w:t>
      </w:r>
      <w:r>
        <w:rPr>
          <w:lang w:val="en-US"/>
        </w:rPr>
        <w:t xml:space="preserve">both </w:t>
      </w:r>
      <w:r w:rsidR="009A7D43" w:rsidRPr="00672C35">
        <w:rPr>
          <w:lang w:val="en-US"/>
        </w:rPr>
        <w:t xml:space="preserve">the government and </w:t>
      </w:r>
      <w:r>
        <w:rPr>
          <w:lang w:val="en-US"/>
        </w:rPr>
        <w:t>civil society</w:t>
      </w:r>
      <w:r w:rsidR="008A49B9">
        <w:rPr>
          <w:lang w:val="en-US"/>
        </w:rPr>
        <w:t xml:space="preserve"> to respond to the challenges</w:t>
      </w:r>
      <w:r w:rsidR="009A7D43" w:rsidRPr="00672C35">
        <w:rPr>
          <w:lang w:val="en-US"/>
        </w:rPr>
        <w:t xml:space="preserve">. </w:t>
      </w:r>
    </w:p>
    <w:p w14:paraId="624E9606" w14:textId="77777777" w:rsidR="008A49B9" w:rsidRDefault="008A49B9" w:rsidP="009A7D43">
      <w:pPr>
        <w:rPr>
          <w:lang w:val="en-US"/>
        </w:rPr>
      </w:pPr>
    </w:p>
    <w:p w14:paraId="299E8FD9" w14:textId="13A17332" w:rsidR="00E37B49" w:rsidRDefault="00B86032" w:rsidP="00E34506">
      <w:pPr>
        <w:rPr>
          <w:lang w:val="en-US"/>
        </w:rPr>
      </w:pPr>
      <w:r w:rsidRPr="00672C35">
        <w:rPr>
          <w:lang w:val="en-US"/>
        </w:rPr>
        <w:t xml:space="preserve">The </w:t>
      </w:r>
      <w:r w:rsidR="009A7D43" w:rsidRPr="00672C35">
        <w:rPr>
          <w:lang w:val="en-US"/>
        </w:rPr>
        <w:t>two main government institution</w:t>
      </w:r>
      <w:r>
        <w:rPr>
          <w:lang w:val="en-US"/>
        </w:rPr>
        <w:t>s</w:t>
      </w:r>
      <w:r w:rsidR="009A7D43" w:rsidRPr="00672C35">
        <w:rPr>
          <w:lang w:val="en-US"/>
        </w:rPr>
        <w:t xml:space="preserve"> responsible for management of forest</w:t>
      </w:r>
      <w:r>
        <w:rPr>
          <w:lang w:val="en-US"/>
        </w:rPr>
        <w:t>s</w:t>
      </w:r>
      <w:r w:rsidR="009A7D43" w:rsidRPr="00672C35">
        <w:rPr>
          <w:lang w:val="en-US"/>
        </w:rPr>
        <w:t xml:space="preserve"> (FA and GDANCP) have </w:t>
      </w:r>
      <w:r w:rsidR="00DD6C39">
        <w:rPr>
          <w:lang w:val="en-US"/>
        </w:rPr>
        <w:t xml:space="preserve">some </w:t>
      </w:r>
      <w:r>
        <w:rPr>
          <w:lang w:val="en-US"/>
        </w:rPr>
        <w:t xml:space="preserve">apparent </w:t>
      </w:r>
      <w:r w:rsidR="009A7D43" w:rsidRPr="00672C35">
        <w:rPr>
          <w:lang w:val="en-US"/>
        </w:rPr>
        <w:t xml:space="preserve">weaknesses that </w:t>
      </w:r>
      <w:r>
        <w:rPr>
          <w:lang w:val="en-US"/>
        </w:rPr>
        <w:t xml:space="preserve">limit their effectiveness in </w:t>
      </w:r>
      <w:r w:rsidR="009A7D43" w:rsidRPr="00672C35">
        <w:rPr>
          <w:lang w:val="en-US"/>
        </w:rPr>
        <w:t xml:space="preserve">sustainable forest management and biodiversity conservation. The most important issues that </w:t>
      </w:r>
      <w:r>
        <w:rPr>
          <w:lang w:val="en-US"/>
        </w:rPr>
        <w:t xml:space="preserve">have been </w:t>
      </w:r>
      <w:r w:rsidR="009A7D43" w:rsidRPr="00672C35">
        <w:rPr>
          <w:lang w:val="en-US"/>
        </w:rPr>
        <w:t>identified</w:t>
      </w:r>
      <w:r>
        <w:rPr>
          <w:lang w:val="en-US"/>
        </w:rPr>
        <w:t xml:space="preserve"> </w:t>
      </w:r>
      <w:r w:rsidR="00DD6C39">
        <w:rPr>
          <w:lang w:val="en-US"/>
        </w:rPr>
        <w:t xml:space="preserve">in capacity assessments </w:t>
      </w:r>
      <w:r>
        <w:rPr>
          <w:lang w:val="en-US"/>
        </w:rPr>
        <w:t>include</w:t>
      </w:r>
      <w:r w:rsidR="009A7D43" w:rsidRPr="00672C35">
        <w:rPr>
          <w:lang w:val="en-US"/>
        </w:rPr>
        <w:t>: inadequate financial and logistic</w:t>
      </w:r>
      <w:r>
        <w:rPr>
          <w:lang w:val="en-US"/>
        </w:rPr>
        <w:t>al</w:t>
      </w:r>
      <w:r w:rsidR="009A7D43" w:rsidRPr="00672C35">
        <w:rPr>
          <w:lang w:val="en-US"/>
        </w:rPr>
        <w:t xml:space="preserve"> resources, excessive complexity and slowness of bureaucratic procedures, limited institutional experience in </w:t>
      </w:r>
      <w:r w:rsidR="00E37B49">
        <w:rPr>
          <w:lang w:val="en-US"/>
        </w:rPr>
        <w:t xml:space="preserve">participative action </w:t>
      </w:r>
      <w:r w:rsidR="009A7D43" w:rsidRPr="00672C35">
        <w:rPr>
          <w:lang w:val="en-US"/>
        </w:rPr>
        <w:t xml:space="preserve">with the public, and </w:t>
      </w:r>
      <w:r w:rsidR="00E37B49">
        <w:rPr>
          <w:lang w:val="en-US"/>
        </w:rPr>
        <w:t xml:space="preserve">an </w:t>
      </w:r>
      <w:r w:rsidR="009A7D43" w:rsidRPr="00672C35">
        <w:rPr>
          <w:lang w:val="en-US"/>
        </w:rPr>
        <w:t xml:space="preserve">incomplete regulatory framework to support sustainable forest management. </w:t>
      </w:r>
    </w:p>
    <w:p w14:paraId="0F101496" w14:textId="77777777" w:rsidR="00DB0C11" w:rsidRDefault="00DB0C11" w:rsidP="00E34506">
      <w:pPr>
        <w:rPr>
          <w:lang w:val="en-US"/>
        </w:rPr>
      </w:pPr>
    </w:p>
    <w:p w14:paraId="76F284FF" w14:textId="05852D6A" w:rsidR="00DB0C11" w:rsidRDefault="00E86D68" w:rsidP="00E34506">
      <w:pPr>
        <w:rPr>
          <w:lang w:val="en-US"/>
        </w:rPr>
      </w:pPr>
      <w:r w:rsidRPr="00E86D68">
        <w:rPr>
          <w:lang w:val="en-US"/>
        </w:rPr>
        <w:t xml:space="preserve">An additional problem is </w:t>
      </w:r>
      <w:r w:rsidR="004337C1">
        <w:rPr>
          <w:lang w:val="en-US"/>
        </w:rPr>
        <w:t>the</w:t>
      </w:r>
      <w:r w:rsidRPr="00E86D68">
        <w:rPr>
          <w:lang w:val="en-US"/>
        </w:rPr>
        <w:t xml:space="preserve"> long-standing </w:t>
      </w:r>
      <w:r w:rsidR="004337C1">
        <w:rPr>
          <w:lang w:val="en-US"/>
        </w:rPr>
        <w:t xml:space="preserve">difficulty of </w:t>
      </w:r>
      <w:r w:rsidR="00DB0C11" w:rsidRPr="00E86D68">
        <w:rPr>
          <w:lang w:val="en-US"/>
        </w:rPr>
        <w:t>coordination between FA and GDANCP</w:t>
      </w:r>
      <w:r>
        <w:rPr>
          <w:lang w:val="en-US"/>
        </w:rPr>
        <w:t xml:space="preserve">. These two agencies are both engaged in the sustainable management of forest resources, but they are based in different Ministries, MAFF and </w:t>
      </w:r>
      <w:proofErr w:type="spellStart"/>
      <w:r>
        <w:rPr>
          <w:lang w:val="en-US"/>
        </w:rPr>
        <w:t>MoE</w:t>
      </w:r>
      <w:proofErr w:type="spellEnd"/>
      <w:r>
        <w:rPr>
          <w:lang w:val="en-US"/>
        </w:rPr>
        <w:t xml:space="preserve"> respectively, and have somewhat differen</w:t>
      </w:r>
      <w:r w:rsidR="003A1CCC">
        <w:rPr>
          <w:lang w:val="en-US"/>
        </w:rPr>
        <w:t>t approaches and mandates.</w:t>
      </w:r>
      <w:r>
        <w:rPr>
          <w:lang w:val="en-US"/>
        </w:rPr>
        <w:t xml:space="preserve"> FA is responsible for sustainable use and management of forests as an economic resource, which includes the </w:t>
      </w:r>
      <w:proofErr w:type="spellStart"/>
      <w:r>
        <w:rPr>
          <w:lang w:val="en-US"/>
        </w:rPr>
        <w:t>offtake</w:t>
      </w:r>
      <w:proofErr w:type="spellEnd"/>
      <w:r>
        <w:rPr>
          <w:lang w:val="en-US"/>
        </w:rPr>
        <w:t xml:space="preserve"> of timber and other forest-based products</w:t>
      </w:r>
      <w:r w:rsidR="003A1CCC">
        <w:rPr>
          <w:lang w:val="en-US"/>
        </w:rPr>
        <w:t>, as well as conservation of forests. GDANCP is focused on the conservation of biodiversity, primarily in protected areas, which include many forests. Although these mandates differ</w:t>
      </w:r>
      <w:r w:rsidR="00DD6C39">
        <w:rPr>
          <w:lang w:val="en-US"/>
        </w:rPr>
        <w:t xml:space="preserve"> and should allow for an amenable division of responsibilities</w:t>
      </w:r>
      <w:r w:rsidR="003A1CCC">
        <w:rPr>
          <w:lang w:val="en-US"/>
        </w:rPr>
        <w:t xml:space="preserve">, there is </w:t>
      </w:r>
      <w:r w:rsidR="00DD6C39">
        <w:rPr>
          <w:lang w:val="en-US"/>
        </w:rPr>
        <w:t xml:space="preserve">also </w:t>
      </w:r>
      <w:r w:rsidR="003A1CCC">
        <w:rPr>
          <w:lang w:val="en-US"/>
        </w:rPr>
        <w:t>considerable potential for overlapping</w:t>
      </w:r>
      <w:r w:rsidR="00DD6C39">
        <w:rPr>
          <w:lang w:val="en-US"/>
        </w:rPr>
        <w:t>/ competing</w:t>
      </w:r>
      <w:r w:rsidR="003A1CCC">
        <w:rPr>
          <w:lang w:val="en-US"/>
        </w:rPr>
        <w:t xml:space="preserve"> interests in the maintenance of Cambodia's forests for the benefit of rural populations. Unfortunately, there has also been a history of </w:t>
      </w:r>
      <w:r w:rsidR="00E1248B">
        <w:rPr>
          <w:lang w:val="en-US"/>
        </w:rPr>
        <w:t xml:space="preserve">misunderstanding </w:t>
      </w:r>
      <w:r w:rsidR="003A1CCC">
        <w:rPr>
          <w:lang w:val="en-US"/>
        </w:rPr>
        <w:t xml:space="preserve">between the agencies, </w:t>
      </w:r>
      <w:r w:rsidR="00DD6C39">
        <w:rPr>
          <w:lang w:val="en-US"/>
        </w:rPr>
        <w:t xml:space="preserve">more </w:t>
      </w:r>
      <w:r w:rsidR="004337C1">
        <w:rPr>
          <w:lang w:val="en-US"/>
        </w:rPr>
        <w:t xml:space="preserve">apparent </w:t>
      </w:r>
      <w:r w:rsidR="00DD6C39">
        <w:rPr>
          <w:lang w:val="en-US"/>
        </w:rPr>
        <w:t xml:space="preserve">at the national than provincial level, </w:t>
      </w:r>
      <w:r w:rsidR="003A1CCC">
        <w:rPr>
          <w:lang w:val="en-US"/>
        </w:rPr>
        <w:t xml:space="preserve">and </w:t>
      </w:r>
      <w:r w:rsidR="00DD6C39">
        <w:rPr>
          <w:lang w:val="en-US"/>
        </w:rPr>
        <w:t>attention is needed to negotiate good working relationships</w:t>
      </w:r>
      <w:r w:rsidR="003A1CCC">
        <w:rPr>
          <w:lang w:val="en-US"/>
        </w:rPr>
        <w:t>.</w:t>
      </w:r>
      <w:r w:rsidR="00DD6C39">
        <w:rPr>
          <w:lang w:val="en-US"/>
        </w:rPr>
        <w:t xml:space="preserve"> On the plus side, there have been some very positive recent moves towards a rapprochement between the </w:t>
      </w:r>
      <w:r w:rsidR="002A0F49">
        <w:rPr>
          <w:lang w:val="en-US"/>
        </w:rPr>
        <w:t xml:space="preserve">two </w:t>
      </w:r>
      <w:r w:rsidR="00DD6C39">
        <w:rPr>
          <w:lang w:val="en-US"/>
        </w:rPr>
        <w:t xml:space="preserve">agencies, under the direction of Ministers appointed after the 2013 elections. </w:t>
      </w:r>
      <w:r w:rsidR="00464C71">
        <w:rPr>
          <w:lang w:val="en-US"/>
        </w:rPr>
        <w:t xml:space="preserve">This </w:t>
      </w:r>
      <w:r w:rsidR="00DD6C39">
        <w:rPr>
          <w:lang w:val="en-US"/>
        </w:rPr>
        <w:t xml:space="preserve">new commitment to cooperation </w:t>
      </w:r>
      <w:r w:rsidR="00464C71">
        <w:rPr>
          <w:lang w:val="en-US"/>
        </w:rPr>
        <w:t xml:space="preserve">is expected to continue and grow, with the </w:t>
      </w:r>
      <w:r w:rsidR="002A0F49">
        <w:rPr>
          <w:lang w:val="en-US"/>
        </w:rPr>
        <w:t xml:space="preserve">mutual </w:t>
      </w:r>
      <w:r w:rsidR="00464C71">
        <w:rPr>
          <w:lang w:val="en-US"/>
        </w:rPr>
        <w:t xml:space="preserve">awareness that such cooperation is essential for forest conservation in Cambodia. </w:t>
      </w:r>
    </w:p>
    <w:p w14:paraId="50E527EB" w14:textId="77777777" w:rsidR="00DB0C11" w:rsidRDefault="00DB0C11" w:rsidP="00E34506">
      <w:pPr>
        <w:rPr>
          <w:lang w:val="en-US"/>
        </w:rPr>
      </w:pPr>
    </w:p>
    <w:p w14:paraId="6636FB6B" w14:textId="11CF97BF" w:rsidR="00E34506" w:rsidRPr="00B86032" w:rsidRDefault="00E37B49" w:rsidP="00E34506">
      <w:pPr>
        <w:rPr>
          <w:lang w:val="en-US"/>
        </w:rPr>
      </w:pPr>
      <w:r w:rsidRPr="00672C35">
        <w:rPr>
          <w:lang w:val="en-US"/>
        </w:rPr>
        <w:t xml:space="preserve">Local </w:t>
      </w:r>
      <w:r w:rsidR="009A7D43" w:rsidRPr="00672C35">
        <w:rPr>
          <w:lang w:val="en-US"/>
        </w:rPr>
        <w:t xml:space="preserve">communities </w:t>
      </w:r>
      <w:r>
        <w:rPr>
          <w:lang w:val="en-US"/>
        </w:rPr>
        <w:t>need to maintain existing household incomes</w:t>
      </w:r>
      <w:r w:rsidR="00E86D68">
        <w:rPr>
          <w:lang w:val="en-US"/>
        </w:rPr>
        <w:t xml:space="preserve"> in the face of rural poverty</w:t>
      </w:r>
      <w:r w:rsidR="003A1CCC">
        <w:rPr>
          <w:lang w:val="en-US"/>
        </w:rPr>
        <w:t xml:space="preserve">. This need can be addressed by communities </w:t>
      </w:r>
      <w:r>
        <w:rPr>
          <w:lang w:val="en-US"/>
        </w:rPr>
        <w:t>develop</w:t>
      </w:r>
      <w:r w:rsidR="003A1CCC">
        <w:rPr>
          <w:lang w:val="en-US"/>
        </w:rPr>
        <w:t>ing</w:t>
      </w:r>
      <w:r>
        <w:rPr>
          <w:lang w:val="en-US"/>
        </w:rPr>
        <w:t xml:space="preserve"> new </w:t>
      </w:r>
      <w:r w:rsidRPr="00672C35">
        <w:rPr>
          <w:lang w:val="en-US"/>
        </w:rPr>
        <w:t>benefit</w:t>
      </w:r>
      <w:r>
        <w:rPr>
          <w:lang w:val="en-US"/>
        </w:rPr>
        <w:t xml:space="preserve"> </w:t>
      </w:r>
      <w:r w:rsidRPr="00672C35">
        <w:rPr>
          <w:lang w:val="en-US"/>
        </w:rPr>
        <w:t>s</w:t>
      </w:r>
      <w:r>
        <w:rPr>
          <w:lang w:val="en-US"/>
        </w:rPr>
        <w:t>treams</w:t>
      </w:r>
      <w:r w:rsidR="009A7D43" w:rsidRPr="00672C35">
        <w:rPr>
          <w:lang w:val="en-US"/>
        </w:rPr>
        <w:t xml:space="preserve"> from </w:t>
      </w:r>
      <w:r>
        <w:rPr>
          <w:lang w:val="en-US"/>
        </w:rPr>
        <w:t xml:space="preserve">conservation-friendly </w:t>
      </w:r>
      <w:r w:rsidR="009A7D43" w:rsidRPr="00672C35">
        <w:rPr>
          <w:lang w:val="en-US"/>
        </w:rPr>
        <w:t>f</w:t>
      </w:r>
      <w:r>
        <w:rPr>
          <w:lang w:val="en-US"/>
        </w:rPr>
        <w:t xml:space="preserve">orest use </w:t>
      </w:r>
      <w:r w:rsidR="009A7D43" w:rsidRPr="00672C35">
        <w:rPr>
          <w:lang w:val="en-US"/>
        </w:rPr>
        <w:t xml:space="preserve">and </w:t>
      </w:r>
      <w:r w:rsidR="00AE32C1">
        <w:rPr>
          <w:lang w:val="en-US"/>
        </w:rPr>
        <w:t xml:space="preserve">by </w:t>
      </w:r>
      <w:r w:rsidR="009A7D43" w:rsidRPr="00672C35">
        <w:rPr>
          <w:lang w:val="en-US"/>
        </w:rPr>
        <w:t>strengthen</w:t>
      </w:r>
      <w:r w:rsidR="003A1CCC">
        <w:rPr>
          <w:lang w:val="en-US"/>
        </w:rPr>
        <w:t>ing</w:t>
      </w:r>
      <w:r w:rsidR="009A7D43" w:rsidRPr="00672C35">
        <w:rPr>
          <w:lang w:val="en-US"/>
        </w:rPr>
        <w:t xml:space="preserve"> their capacity</w:t>
      </w:r>
      <w:r>
        <w:rPr>
          <w:lang w:val="en-US"/>
        </w:rPr>
        <w:t xml:space="preserve"> for </w:t>
      </w:r>
      <w:r w:rsidRPr="00672C35">
        <w:rPr>
          <w:lang w:val="en-US"/>
        </w:rPr>
        <w:t>management</w:t>
      </w:r>
      <w:r>
        <w:rPr>
          <w:lang w:val="en-US"/>
        </w:rPr>
        <w:t xml:space="preserve"> and co-management of forest resources</w:t>
      </w:r>
      <w:r w:rsidR="009A7D43" w:rsidRPr="00672C35">
        <w:rPr>
          <w:lang w:val="en-US"/>
        </w:rPr>
        <w:t>. Similarly, to decrease pressure on the forest</w:t>
      </w:r>
      <w:r>
        <w:rPr>
          <w:lang w:val="en-US"/>
        </w:rPr>
        <w:t>s</w:t>
      </w:r>
      <w:r w:rsidR="009A7D43" w:rsidRPr="00672C35">
        <w:rPr>
          <w:lang w:val="en-US"/>
        </w:rPr>
        <w:t xml:space="preserve"> and reduce </w:t>
      </w:r>
      <w:r>
        <w:rPr>
          <w:lang w:val="en-US"/>
        </w:rPr>
        <w:t xml:space="preserve">carbon </w:t>
      </w:r>
      <w:r w:rsidR="009A7D43" w:rsidRPr="00672C35">
        <w:rPr>
          <w:lang w:val="en-US"/>
        </w:rPr>
        <w:t>emission</w:t>
      </w:r>
      <w:r>
        <w:rPr>
          <w:lang w:val="en-US"/>
        </w:rPr>
        <w:t>s</w:t>
      </w:r>
      <w:r w:rsidR="009A7D43" w:rsidRPr="00672C35">
        <w:rPr>
          <w:lang w:val="en-US"/>
        </w:rPr>
        <w:t xml:space="preserve">, </w:t>
      </w:r>
      <w:r>
        <w:rPr>
          <w:lang w:val="en-US"/>
        </w:rPr>
        <w:t xml:space="preserve">there is need for significantly improved access to </w:t>
      </w:r>
      <w:r w:rsidR="009A7D43" w:rsidRPr="00672C35">
        <w:rPr>
          <w:lang w:val="en-US"/>
        </w:rPr>
        <w:t>energy</w:t>
      </w:r>
      <w:r>
        <w:rPr>
          <w:lang w:val="en-US"/>
        </w:rPr>
        <w:t xml:space="preserve">-efficient </w:t>
      </w:r>
      <w:r w:rsidR="009A7D43" w:rsidRPr="00672C35">
        <w:rPr>
          <w:lang w:val="en-US"/>
        </w:rPr>
        <w:t>technologies</w:t>
      </w:r>
      <w:r>
        <w:rPr>
          <w:lang w:val="en-US"/>
        </w:rPr>
        <w:t xml:space="preserve"> for cooking and charcoal production on a local and, ultimately, nation-wide scale</w:t>
      </w:r>
      <w:r w:rsidR="009A7D43" w:rsidRPr="00672C35">
        <w:rPr>
          <w:lang w:val="en-US"/>
        </w:rPr>
        <w:t>.</w:t>
      </w:r>
      <w:r w:rsidR="004337C1">
        <w:rPr>
          <w:lang w:val="en-US"/>
        </w:rPr>
        <w:t xml:space="preserve"> Both of these approaches face practical obstacles in the path to success, as do any initiatives that attempt to develop new interventions in existing livelihoods and economies. </w:t>
      </w:r>
    </w:p>
    <w:p w14:paraId="5161B59A" w14:textId="77777777" w:rsidR="00C530D5" w:rsidRPr="005164D9" w:rsidRDefault="00C530D5" w:rsidP="005164D9">
      <w:pPr>
        <w:rPr>
          <w:lang w:val="en-US"/>
        </w:rPr>
      </w:pPr>
    </w:p>
    <w:p w14:paraId="371C2766" w14:textId="57FCB32C" w:rsidR="00765F62" w:rsidRDefault="005164D9" w:rsidP="00765F62">
      <w:pPr>
        <w:pStyle w:val="Heading2"/>
      </w:pPr>
      <w:bookmarkStart w:id="38" w:name="_Toc264799195"/>
      <w:bookmarkStart w:id="39" w:name="_Toc272951690"/>
      <w:r w:rsidRPr="005F7F4B">
        <w:t>Immediate and development objectives of the project</w:t>
      </w:r>
      <w:bookmarkEnd w:id="38"/>
      <w:bookmarkEnd w:id="39"/>
    </w:p>
    <w:p w14:paraId="14728A6F" w14:textId="77777777" w:rsidR="005164D9" w:rsidRDefault="005164D9" w:rsidP="005164D9"/>
    <w:p w14:paraId="093589F0" w14:textId="37D3892F" w:rsidR="005164D9" w:rsidRDefault="00672C35" w:rsidP="005164D9">
      <w:r w:rsidRPr="00672C35">
        <w:t xml:space="preserve">The objective of the </w:t>
      </w:r>
      <w:r w:rsidR="00AB6C99" w:rsidRPr="00672C35">
        <w:t xml:space="preserve">Sustainable Forest Management </w:t>
      </w:r>
      <w:r w:rsidRPr="00672C35">
        <w:t xml:space="preserve">(SFM) </w:t>
      </w:r>
      <w:r w:rsidR="00AB6C99" w:rsidRPr="00672C35">
        <w:t xml:space="preserve">Project </w:t>
      </w:r>
      <w:r w:rsidRPr="00672C35">
        <w:t xml:space="preserve">is </w:t>
      </w:r>
      <w:r w:rsidR="00E83075">
        <w:t>"</w:t>
      </w:r>
      <w:r w:rsidRPr="00672C35">
        <w:t xml:space="preserve">to strengthen national SFM policy, integrate community-based sustainable forest management into policy, </w:t>
      </w:r>
      <w:r w:rsidRPr="00672C35">
        <w:lastRenderedPageBreak/>
        <w:t>planning and investment frameworks and create markets for sustainable bio-energy technologies that reduce CO</w:t>
      </w:r>
      <w:r w:rsidRPr="00672C35">
        <w:rPr>
          <w:vertAlign w:val="subscript"/>
        </w:rPr>
        <w:t>2</w:t>
      </w:r>
      <w:r w:rsidRPr="00672C35">
        <w:t xml:space="preserve"> emissions.</w:t>
      </w:r>
      <w:r w:rsidR="00E83075">
        <w:t>"</w:t>
      </w:r>
      <w:r>
        <w:t xml:space="preserve"> </w:t>
      </w:r>
    </w:p>
    <w:p w14:paraId="22361170" w14:textId="77777777" w:rsidR="00672C35" w:rsidRDefault="00672C35" w:rsidP="005164D9"/>
    <w:p w14:paraId="30D2A1E6" w14:textId="02B9E8C0" w:rsidR="00E83075" w:rsidRDefault="00E83075" w:rsidP="00404D97">
      <w:pPr>
        <w:spacing w:after="120"/>
      </w:pPr>
      <w:r>
        <w:t xml:space="preserve">At the broader level, there are development objectives of the UN Development Assistance Framework </w:t>
      </w:r>
      <w:r w:rsidR="002E5FDC">
        <w:t xml:space="preserve">(UNDAF) </w:t>
      </w:r>
      <w:r>
        <w:t>and the UNDP Country Programme</w:t>
      </w:r>
      <w:r w:rsidR="00B81D82">
        <w:t xml:space="preserve"> (CPAP)</w:t>
      </w:r>
      <w:r w:rsidR="000219AF">
        <w:rPr>
          <w:rStyle w:val="FootnoteReference"/>
        </w:rPr>
        <w:footnoteReference w:id="13"/>
      </w:r>
      <w:r>
        <w:t xml:space="preserve">. These are: </w:t>
      </w:r>
    </w:p>
    <w:p w14:paraId="7F956280" w14:textId="0B7B7F3B" w:rsidR="00E83075" w:rsidRPr="00E83075" w:rsidRDefault="00E83075" w:rsidP="00404D97">
      <w:pPr>
        <w:rPr>
          <w:b/>
          <w:i/>
        </w:rPr>
      </w:pPr>
      <w:r>
        <w:rPr>
          <w:b/>
          <w:i/>
        </w:rPr>
        <w:t>UNDAF Outcome</w:t>
      </w:r>
      <w:r w:rsidR="007F409A" w:rsidRPr="00E83075">
        <w:rPr>
          <w:b/>
          <w:i/>
        </w:rPr>
        <w:t xml:space="preserve"> </w:t>
      </w:r>
      <w:r w:rsidR="000219AF">
        <w:rPr>
          <w:b/>
          <w:i/>
        </w:rPr>
        <w:t>1</w:t>
      </w:r>
    </w:p>
    <w:p w14:paraId="69FBE0D9" w14:textId="64560CF4" w:rsidR="00B81D82" w:rsidRDefault="00B81D82" w:rsidP="00404D97">
      <w:pPr>
        <w:spacing w:after="120"/>
      </w:pPr>
      <w:r w:rsidRPr="00B81D82">
        <w:t>Promotion of equitable, green diversified economic growth</w:t>
      </w:r>
    </w:p>
    <w:p w14:paraId="543BC8E0" w14:textId="77777777" w:rsidR="00B81D82" w:rsidRPr="00B81D82" w:rsidRDefault="00B81D82" w:rsidP="00B81D82">
      <w:pPr>
        <w:ind w:left="357"/>
        <w:rPr>
          <w:b/>
          <w:i/>
        </w:rPr>
      </w:pPr>
      <w:r w:rsidRPr="00B81D82">
        <w:rPr>
          <w:b/>
          <w:i/>
        </w:rPr>
        <w:t xml:space="preserve">UNDAF Country Programme Outcome 1.2 </w:t>
      </w:r>
    </w:p>
    <w:p w14:paraId="0B035B1D" w14:textId="14962A38" w:rsidR="007F409A" w:rsidRDefault="007F409A" w:rsidP="00B81D82">
      <w:pPr>
        <w:spacing w:after="120"/>
        <w:ind w:left="357"/>
      </w:pPr>
      <w:r>
        <w:t xml:space="preserve">By 2015, more people living in Cambodia benefit from, and participate in, increasingly equitable, green, diversified economic growth. </w:t>
      </w:r>
    </w:p>
    <w:p w14:paraId="52729A91" w14:textId="7B6F3F11" w:rsidR="00E83075" w:rsidRPr="00E83075" w:rsidRDefault="00E83075" w:rsidP="00B81D82">
      <w:pPr>
        <w:keepNext/>
        <w:rPr>
          <w:b/>
          <w:i/>
        </w:rPr>
      </w:pPr>
      <w:r w:rsidRPr="00E83075">
        <w:rPr>
          <w:b/>
          <w:i/>
        </w:rPr>
        <w:t>CPAP Outcome</w:t>
      </w:r>
      <w:r w:rsidR="007F409A" w:rsidRPr="00E83075">
        <w:rPr>
          <w:b/>
          <w:i/>
        </w:rPr>
        <w:t xml:space="preserve"> </w:t>
      </w:r>
      <w:r w:rsidR="00B81D82">
        <w:rPr>
          <w:b/>
          <w:i/>
        </w:rPr>
        <w:t>2</w:t>
      </w:r>
    </w:p>
    <w:p w14:paraId="2EBA4729" w14:textId="5906E8DB" w:rsidR="007F409A" w:rsidRDefault="007F409A" w:rsidP="00B81D82">
      <w:pPr>
        <w:keepNext/>
        <w:spacing w:after="120"/>
      </w:pPr>
      <w:r>
        <w:t xml:space="preserve">By 2015, national and local authorities, communities and private sector are better able to sustainably manage ecosystems goods and services and respond to climate change.  </w:t>
      </w:r>
    </w:p>
    <w:p w14:paraId="66AB5364" w14:textId="3122C918" w:rsidR="00E83075" w:rsidRPr="00E83075" w:rsidRDefault="00E83075" w:rsidP="00C530D5">
      <w:pPr>
        <w:keepNext/>
        <w:rPr>
          <w:b/>
          <w:i/>
        </w:rPr>
      </w:pPr>
      <w:r w:rsidRPr="00E83075">
        <w:rPr>
          <w:b/>
          <w:i/>
        </w:rPr>
        <w:t>CPAP Output</w:t>
      </w:r>
      <w:r w:rsidR="007F409A" w:rsidRPr="00E83075">
        <w:rPr>
          <w:b/>
          <w:i/>
        </w:rPr>
        <w:t xml:space="preserve"> </w:t>
      </w:r>
      <w:r w:rsidR="00B81D82">
        <w:rPr>
          <w:b/>
          <w:i/>
        </w:rPr>
        <w:t>2.1</w:t>
      </w:r>
    </w:p>
    <w:p w14:paraId="3B48B46A" w14:textId="55AB1272" w:rsidR="007F409A" w:rsidRDefault="007F409A" w:rsidP="00C530D5">
      <w:pPr>
        <w:keepNext/>
      </w:pPr>
      <w:r>
        <w:t xml:space="preserve">Pro-poor sustainable forest/ protected area management and bio-energy productions accelerated. </w:t>
      </w:r>
    </w:p>
    <w:p w14:paraId="35A5F911" w14:textId="2E1F9218" w:rsidR="00332D3A" w:rsidRPr="001F32EC" w:rsidRDefault="00875A27" w:rsidP="00332D3A">
      <w:r>
        <w:t xml:space="preserve"> </w:t>
      </w:r>
    </w:p>
    <w:p w14:paraId="0513C087" w14:textId="263952AE" w:rsidR="00765F62" w:rsidRDefault="00357B14" w:rsidP="00C530D5">
      <w:pPr>
        <w:pStyle w:val="Heading2"/>
      </w:pPr>
      <w:bookmarkStart w:id="40" w:name="_Toc264799204"/>
      <w:bookmarkStart w:id="41" w:name="_Toc272951691"/>
      <w:r w:rsidRPr="00357B14">
        <w:rPr>
          <w:lang w:val="en-GB"/>
        </w:rPr>
        <w:t>Expected Results</w:t>
      </w:r>
      <w:bookmarkEnd w:id="40"/>
      <w:bookmarkEnd w:id="41"/>
    </w:p>
    <w:p w14:paraId="61CD9E08" w14:textId="77777777" w:rsidR="00E96304" w:rsidRDefault="00E96304" w:rsidP="00C530D5">
      <w:pPr>
        <w:keepNext/>
        <w:rPr>
          <w:lang w:val="en-US"/>
        </w:rPr>
      </w:pPr>
    </w:p>
    <w:p w14:paraId="72B60B31" w14:textId="77777777" w:rsidR="00357B14" w:rsidRDefault="00357B14" w:rsidP="00C530D5">
      <w:pPr>
        <w:keepNext/>
        <w:rPr>
          <w:lang w:val="en-US"/>
        </w:rPr>
      </w:pPr>
      <w:r w:rsidRPr="00357B14">
        <w:rPr>
          <w:lang w:val="en-US"/>
        </w:rPr>
        <w:t>The goal of the SFM Project is to address the barriers of limited capacities and incomplete regulatory framework to support SFM, make local communities able to realize potential benefits from forests, and therefore have motivation and/or means for sustainable management and conservation, and improve dissemination of available energy efficient technologies for the use of fuel wood and woody biomass.</w:t>
      </w:r>
    </w:p>
    <w:p w14:paraId="1CD06B62" w14:textId="77777777" w:rsidR="00E975D5" w:rsidRDefault="00E975D5" w:rsidP="00357B14">
      <w:pPr>
        <w:rPr>
          <w:lang w:val="en-US"/>
        </w:rPr>
      </w:pPr>
    </w:p>
    <w:p w14:paraId="02B44E12" w14:textId="59258919" w:rsidR="00E975D5" w:rsidRDefault="00E975D5" w:rsidP="00357B14">
      <w:pPr>
        <w:rPr>
          <w:lang w:val="en-US"/>
        </w:rPr>
      </w:pPr>
      <w:r w:rsidRPr="00357B14">
        <w:rPr>
          <w:lang w:val="en-US"/>
        </w:rPr>
        <w:t>The project is designed to strengthen national SFM policy, integrate community-based sustainable forest management into policy planning and investment frameworks and create markets for sustainable bio-energy technologies that reduce CO</w:t>
      </w:r>
      <w:r w:rsidRPr="00E83075">
        <w:rPr>
          <w:vertAlign w:val="subscript"/>
          <w:lang w:val="en-US"/>
        </w:rPr>
        <w:t>2</w:t>
      </w:r>
      <w:r w:rsidRPr="00357B14">
        <w:rPr>
          <w:lang w:val="en-US"/>
        </w:rPr>
        <w:t xml:space="preserve"> emissions. The barriers to this long term solution are: (</w:t>
      </w:r>
      <w:proofErr w:type="spellStart"/>
      <w:r w:rsidRPr="00357B14">
        <w:rPr>
          <w:lang w:val="en-US"/>
        </w:rPr>
        <w:t>i</w:t>
      </w:r>
      <w:proofErr w:type="spellEnd"/>
      <w:r w:rsidRPr="00357B14">
        <w:rPr>
          <w:lang w:val="en-US"/>
        </w:rPr>
        <w:t xml:space="preserve">) Limited capacities and incomplete regulatory framework to support SFM; (ii) Local communities are not able to realize potential benefits from forests, and therefore have limited motivation and/or means for their sustainable management and conservation; and (iii) limited dissemination of available energy-efficient technologies for the use of fuel wood and woody biomass. </w:t>
      </w:r>
    </w:p>
    <w:p w14:paraId="7760C698" w14:textId="77777777" w:rsidR="00357B14" w:rsidRPr="00357B14" w:rsidRDefault="00357B14" w:rsidP="00357B14">
      <w:pPr>
        <w:rPr>
          <w:lang w:val="en-US"/>
        </w:rPr>
      </w:pPr>
    </w:p>
    <w:p w14:paraId="4CD84BC3" w14:textId="5C51910C" w:rsidR="00357B14" w:rsidRPr="00357B14" w:rsidRDefault="000B028E" w:rsidP="00357B14">
      <w:pPr>
        <w:rPr>
          <w:lang w:val="en-US"/>
        </w:rPr>
      </w:pPr>
      <w:r w:rsidRPr="00357B14">
        <w:rPr>
          <w:lang w:val="en-US"/>
        </w:rPr>
        <w:t>The project i</w:t>
      </w:r>
      <w:r>
        <w:rPr>
          <w:lang w:val="en-US"/>
        </w:rPr>
        <w:t>s removing these three barriers, aimed at establishing</w:t>
      </w:r>
      <w:r w:rsidRPr="00357B14">
        <w:rPr>
          <w:lang w:val="en-US"/>
        </w:rPr>
        <w:t xml:space="preserve"> sustainable forest management</w:t>
      </w:r>
      <w:r>
        <w:rPr>
          <w:lang w:val="en-US"/>
        </w:rPr>
        <w:t xml:space="preserve"> </w:t>
      </w:r>
      <w:r w:rsidRPr="00357B14">
        <w:rPr>
          <w:lang w:val="en-US"/>
        </w:rPr>
        <w:t>(SFM)</w:t>
      </w:r>
      <w:r>
        <w:rPr>
          <w:lang w:val="en-US"/>
        </w:rPr>
        <w:t>, through its three Outcome areas</w:t>
      </w:r>
      <w:r w:rsidR="00357B14" w:rsidRPr="00357B14">
        <w:rPr>
          <w:lang w:val="en-US"/>
        </w:rPr>
        <w:t>:</w:t>
      </w:r>
    </w:p>
    <w:p w14:paraId="20DF6683" w14:textId="44BB3782" w:rsidR="00357B14" w:rsidRPr="00357B14" w:rsidRDefault="000B028E" w:rsidP="00A41B7B">
      <w:pPr>
        <w:pStyle w:val="ListParagraph"/>
        <w:numPr>
          <w:ilvl w:val="0"/>
          <w:numId w:val="111"/>
        </w:numPr>
      </w:pPr>
      <w:r>
        <w:t xml:space="preserve">Outcome </w:t>
      </w:r>
      <w:r w:rsidR="00357B14" w:rsidRPr="00357B14">
        <w:t xml:space="preserve">1 has </w:t>
      </w:r>
      <w:r w:rsidR="0008060E">
        <w:t>Indicators</w:t>
      </w:r>
      <w:r>
        <w:t xml:space="preserve"> and </w:t>
      </w:r>
      <w:r w:rsidR="00357B14" w:rsidRPr="00357B14">
        <w:t>activities for capacity building and policy development,</w:t>
      </w:r>
    </w:p>
    <w:p w14:paraId="356C6DEE" w14:textId="3C14AD3A" w:rsidR="00357B14" w:rsidRPr="00357B14" w:rsidRDefault="000B028E" w:rsidP="00A41B7B">
      <w:pPr>
        <w:pStyle w:val="ListParagraph"/>
        <w:numPr>
          <w:ilvl w:val="0"/>
          <w:numId w:val="111"/>
        </w:numPr>
      </w:pPr>
      <w:r>
        <w:t>Outcome</w:t>
      </w:r>
      <w:r w:rsidR="00357B14" w:rsidRPr="00357B14">
        <w:t xml:space="preserve"> 2 has </w:t>
      </w:r>
      <w:r w:rsidR="0008060E">
        <w:t xml:space="preserve">Indicators </w:t>
      </w:r>
      <w:r>
        <w:t xml:space="preserve">and </w:t>
      </w:r>
      <w:r w:rsidR="00357B14" w:rsidRPr="00357B14">
        <w:t>activities for CF and CPA and alternative community based forestry models and CLUP exercise in four provinces integrating SFM</w:t>
      </w:r>
    </w:p>
    <w:p w14:paraId="1BC22219" w14:textId="01961680" w:rsidR="00357B14" w:rsidRPr="00357B14" w:rsidRDefault="000B028E" w:rsidP="00A41B7B">
      <w:pPr>
        <w:pStyle w:val="ListParagraph"/>
        <w:numPr>
          <w:ilvl w:val="0"/>
          <w:numId w:val="111"/>
        </w:numPr>
      </w:pPr>
      <w:r>
        <w:t>Outcome</w:t>
      </w:r>
      <w:r w:rsidR="00357B14" w:rsidRPr="00357B14">
        <w:t xml:space="preserve"> 3 has </w:t>
      </w:r>
      <w:r w:rsidR="0008060E">
        <w:t xml:space="preserve">Indicators </w:t>
      </w:r>
      <w:r>
        <w:t xml:space="preserve">and </w:t>
      </w:r>
      <w:r w:rsidR="00357B14" w:rsidRPr="00357B14">
        <w:t>activities to promote wood energy efficient technology like improved stoves and kilns.</w:t>
      </w:r>
    </w:p>
    <w:p w14:paraId="35441EE1" w14:textId="77777777" w:rsidR="000F1B8B" w:rsidRDefault="000F1B8B" w:rsidP="00357B14">
      <w:pPr>
        <w:rPr>
          <w:lang w:val="en-US"/>
        </w:rPr>
      </w:pPr>
    </w:p>
    <w:p w14:paraId="01A2DC5F" w14:textId="39608D91" w:rsidR="00357B14" w:rsidRPr="00357B14" w:rsidRDefault="00291D96" w:rsidP="00357B14">
      <w:pPr>
        <w:rPr>
          <w:lang w:val="en-US"/>
        </w:rPr>
      </w:pPr>
      <w:r>
        <w:rPr>
          <w:lang w:val="en-US"/>
        </w:rPr>
        <w:t xml:space="preserve">Some </w:t>
      </w:r>
      <w:r w:rsidRPr="00357B14">
        <w:rPr>
          <w:lang w:val="en-US"/>
        </w:rPr>
        <w:t xml:space="preserve">expected </w:t>
      </w:r>
      <w:r w:rsidR="00357B14" w:rsidRPr="00357B14">
        <w:rPr>
          <w:lang w:val="en-US"/>
        </w:rPr>
        <w:t xml:space="preserve">indicators for each of the Outcome </w:t>
      </w:r>
      <w:r w:rsidR="000B028E">
        <w:rPr>
          <w:lang w:val="en-US"/>
        </w:rPr>
        <w:t xml:space="preserve">areas </w:t>
      </w:r>
      <w:r>
        <w:rPr>
          <w:lang w:val="en-US"/>
        </w:rPr>
        <w:t>are</w:t>
      </w:r>
      <w:r w:rsidR="00357B14" w:rsidRPr="00357B14">
        <w:rPr>
          <w:lang w:val="en-US"/>
        </w:rPr>
        <w:t xml:space="preserve"> </w:t>
      </w:r>
      <w:r>
        <w:rPr>
          <w:lang w:val="en-US"/>
        </w:rPr>
        <w:t xml:space="preserve">summarized </w:t>
      </w:r>
      <w:r w:rsidR="00357B14" w:rsidRPr="00357B14">
        <w:rPr>
          <w:lang w:val="en-US"/>
        </w:rPr>
        <w:t>below:</w:t>
      </w:r>
    </w:p>
    <w:p w14:paraId="11617D80" w14:textId="77777777" w:rsidR="000F1B8B" w:rsidRDefault="000F1B8B" w:rsidP="00357B14">
      <w:pPr>
        <w:rPr>
          <w:b/>
          <w:lang w:val="en-US"/>
        </w:rPr>
      </w:pPr>
    </w:p>
    <w:p w14:paraId="13CA6171" w14:textId="77777777" w:rsidR="000F1B8B" w:rsidRDefault="00357B14" w:rsidP="00357B14">
      <w:pPr>
        <w:rPr>
          <w:lang w:val="en-US"/>
        </w:rPr>
      </w:pPr>
      <w:r w:rsidRPr="00357B14">
        <w:rPr>
          <w:b/>
          <w:lang w:val="en-US"/>
        </w:rPr>
        <w:t>Outcome 1:</w:t>
      </w:r>
      <w:r w:rsidRPr="00357B14">
        <w:rPr>
          <w:lang w:val="en-US"/>
        </w:rPr>
        <w:t xml:space="preserve"> </w:t>
      </w:r>
    </w:p>
    <w:p w14:paraId="1D670316" w14:textId="67CEAB18" w:rsidR="00357B14" w:rsidRPr="00357B14" w:rsidRDefault="00357B14" w:rsidP="000B028E">
      <w:pPr>
        <w:spacing w:after="120"/>
        <w:rPr>
          <w:lang w:val="en-US"/>
        </w:rPr>
      </w:pPr>
      <w:r w:rsidRPr="00357B14">
        <w:rPr>
          <w:lang w:val="en-US"/>
        </w:rPr>
        <w:lastRenderedPageBreak/>
        <w:t>National capacities and tools exist to facilitate the widespread implementation of sustainable community-based forest management and technologies that reduce demand for fuel wood.</w:t>
      </w:r>
    </w:p>
    <w:p w14:paraId="13EE18A5" w14:textId="77777777" w:rsidR="00357B14" w:rsidRPr="00357B14" w:rsidRDefault="00357B14" w:rsidP="00357B14">
      <w:pPr>
        <w:rPr>
          <w:b/>
          <w:lang w:val="en-US"/>
        </w:rPr>
      </w:pPr>
      <w:r w:rsidRPr="00357B14">
        <w:rPr>
          <w:b/>
          <w:lang w:val="en-US"/>
        </w:rPr>
        <w:t>Indicators of achievement</w:t>
      </w:r>
    </w:p>
    <w:p w14:paraId="30342784" w14:textId="725D7676" w:rsidR="00357B14" w:rsidRPr="00357B14" w:rsidRDefault="00357B14" w:rsidP="00A41B7B">
      <w:pPr>
        <w:numPr>
          <w:ilvl w:val="0"/>
          <w:numId w:val="112"/>
        </w:numPr>
      </w:pPr>
      <w:r w:rsidRPr="00357B14">
        <w:t>Improvement in institutio</w:t>
      </w:r>
      <w:r w:rsidR="00871566">
        <w:t>nal capacities in FA and GDANCP</w:t>
      </w:r>
    </w:p>
    <w:p w14:paraId="5BDCC7EC" w14:textId="57DCE6CD" w:rsidR="00357B14" w:rsidRPr="00357B14" w:rsidRDefault="00357B14" w:rsidP="00A41B7B">
      <w:pPr>
        <w:numPr>
          <w:ilvl w:val="0"/>
          <w:numId w:val="112"/>
        </w:numPr>
      </w:pPr>
      <w:r w:rsidRPr="00357B14">
        <w:t>A supportive legal framework for all models of co</w:t>
      </w:r>
      <w:r w:rsidR="00871566">
        <w:t>mmunity-based forest management</w:t>
      </w:r>
    </w:p>
    <w:p w14:paraId="3FEE81D3" w14:textId="1EF401EF" w:rsidR="00357B14" w:rsidRPr="00357B14" w:rsidRDefault="00357B14" w:rsidP="00A41B7B">
      <w:pPr>
        <w:numPr>
          <w:ilvl w:val="0"/>
          <w:numId w:val="112"/>
        </w:numPr>
      </w:pPr>
      <w:r w:rsidRPr="00357B14">
        <w:t>Enhanced national capacities and political will in FA and GDANCP to coordinate &amp; integr</w:t>
      </w:r>
      <w:r w:rsidR="00871566">
        <w:t>ate development of CFs and CPAs</w:t>
      </w:r>
    </w:p>
    <w:p w14:paraId="1A6C7663" w14:textId="11FAEEDD" w:rsidR="00357B14" w:rsidRPr="00357B14" w:rsidRDefault="00357B14" w:rsidP="00A41B7B">
      <w:pPr>
        <w:numPr>
          <w:ilvl w:val="0"/>
          <w:numId w:val="112"/>
        </w:numPr>
      </w:pPr>
      <w:r w:rsidRPr="00357B14">
        <w:t>National Wood Energy Implementation Strategy</w:t>
      </w:r>
    </w:p>
    <w:p w14:paraId="4E067E71" w14:textId="117F80DB" w:rsidR="00357B14" w:rsidRPr="00357B14" w:rsidRDefault="00357B14" w:rsidP="00A41B7B">
      <w:pPr>
        <w:numPr>
          <w:ilvl w:val="0"/>
          <w:numId w:val="112"/>
        </w:numPr>
      </w:pPr>
      <w:r w:rsidRPr="00357B14">
        <w:t xml:space="preserve">Financial strategies in MAFF and </w:t>
      </w:r>
      <w:proofErr w:type="spellStart"/>
      <w:r w:rsidR="00445BB4">
        <w:t>MoE</w:t>
      </w:r>
      <w:proofErr w:type="spellEnd"/>
      <w:r w:rsidRPr="00357B14">
        <w:t xml:space="preserve"> to support SFM.</w:t>
      </w:r>
    </w:p>
    <w:p w14:paraId="6A2DA404" w14:textId="77777777" w:rsidR="00357B14" w:rsidRPr="00357B14" w:rsidRDefault="00357B14" w:rsidP="00357B14"/>
    <w:p w14:paraId="3025F0AE" w14:textId="77777777" w:rsidR="000F1B8B" w:rsidRDefault="00357B14" w:rsidP="00357B14">
      <w:pPr>
        <w:rPr>
          <w:b/>
          <w:bCs/>
        </w:rPr>
      </w:pPr>
      <w:r w:rsidRPr="00357B14">
        <w:rPr>
          <w:b/>
          <w:bCs/>
        </w:rPr>
        <w:t xml:space="preserve">Outcome 2: </w:t>
      </w:r>
    </w:p>
    <w:p w14:paraId="64185038" w14:textId="6C0D40D9" w:rsidR="000F1B8B" w:rsidRPr="000B028E" w:rsidRDefault="00357B14" w:rsidP="000B028E">
      <w:pPr>
        <w:spacing w:after="120"/>
      </w:pPr>
      <w:r w:rsidRPr="00357B14">
        <w:t xml:space="preserve">Community-based sustainable forest management is being implemented effectively within a context of cantonment, province, </w:t>
      </w:r>
      <w:proofErr w:type="gramStart"/>
      <w:r w:rsidRPr="00357B14">
        <w:t>district</w:t>
      </w:r>
      <w:proofErr w:type="gramEnd"/>
      <w:r w:rsidRPr="00357B14">
        <w:t xml:space="preserve"> and commune level planning delivering concrete benefits to local communities.</w:t>
      </w:r>
    </w:p>
    <w:p w14:paraId="5FC4B70E" w14:textId="77777777" w:rsidR="00357B14" w:rsidRPr="00357B14" w:rsidRDefault="00357B14" w:rsidP="00B81D82">
      <w:pPr>
        <w:keepNext/>
        <w:rPr>
          <w:b/>
          <w:lang w:val="en-US"/>
        </w:rPr>
      </w:pPr>
      <w:r w:rsidRPr="00357B14">
        <w:rPr>
          <w:b/>
          <w:lang w:val="en-US"/>
        </w:rPr>
        <w:t>Indicators of achievement</w:t>
      </w:r>
    </w:p>
    <w:p w14:paraId="6086C563" w14:textId="1D1BC2FC" w:rsidR="00871566" w:rsidRDefault="00357B14" w:rsidP="00A41B7B">
      <w:pPr>
        <w:keepNext/>
        <w:numPr>
          <w:ilvl w:val="0"/>
          <w:numId w:val="113"/>
        </w:numPr>
      </w:pPr>
      <w:r w:rsidRPr="00357B14">
        <w:t xml:space="preserve">4 FA cantonment and </w:t>
      </w:r>
      <w:proofErr w:type="spellStart"/>
      <w:r w:rsidR="00445BB4">
        <w:t>MoE</w:t>
      </w:r>
      <w:proofErr w:type="spellEnd"/>
      <w:r w:rsidRPr="00357B14">
        <w:t xml:space="preserve"> PA offices </w:t>
      </w:r>
      <w:r w:rsidR="0001446B">
        <w:t xml:space="preserve">with </w:t>
      </w:r>
      <w:r w:rsidRPr="00357B14">
        <w:t>community-based fore</w:t>
      </w:r>
      <w:r w:rsidR="00871566">
        <w:t>st management development plans</w:t>
      </w:r>
    </w:p>
    <w:p w14:paraId="34FC93DC" w14:textId="77777777" w:rsidR="0001446B" w:rsidRDefault="0001446B" w:rsidP="00A41B7B">
      <w:pPr>
        <w:numPr>
          <w:ilvl w:val="0"/>
          <w:numId w:val="113"/>
        </w:numPr>
      </w:pPr>
      <w:r>
        <w:t xml:space="preserve">4 </w:t>
      </w:r>
      <w:r w:rsidRPr="0001446B">
        <w:t>Commune Land Use Plans  (CLUPs) that integrate SFM through CFs/CPAs designed and approv</w:t>
      </w:r>
      <w:r>
        <w:t>ed by consensus among the local</w:t>
      </w:r>
      <w:r w:rsidRPr="0001446B">
        <w:t xml:space="preserve"> government institutions</w:t>
      </w:r>
    </w:p>
    <w:p w14:paraId="1FB3D0C5" w14:textId="1EBA6615" w:rsidR="00357B14" w:rsidRDefault="00357B14" w:rsidP="00A41B7B">
      <w:pPr>
        <w:numPr>
          <w:ilvl w:val="0"/>
          <w:numId w:val="113"/>
        </w:numPr>
      </w:pPr>
      <w:r w:rsidRPr="00357B14">
        <w:t xml:space="preserve">All types of community forests </w:t>
      </w:r>
      <w:r w:rsidR="00871566">
        <w:t xml:space="preserve">– 30 CFs, 10 CPAs, 4 ACFMs – have </w:t>
      </w:r>
      <w:r w:rsidR="0001446B">
        <w:t xml:space="preserve">approved </w:t>
      </w:r>
      <w:r w:rsidRPr="00357B14">
        <w:t xml:space="preserve">management </w:t>
      </w:r>
      <w:r w:rsidR="0001446B">
        <w:t xml:space="preserve">and business </w:t>
      </w:r>
      <w:r w:rsidRPr="00357B14">
        <w:t xml:space="preserve">plans and are managed according to management plans </w:t>
      </w:r>
    </w:p>
    <w:p w14:paraId="12FB3846" w14:textId="4A83E783" w:rsidR="00357B14" w:rsidRPr="00357B14" w:rsidRDefault="0001446B" w:rsidP="00A41B7B">
      <w:pPr>
        <w:numPr>
          <w:ilvl w:val="0"/>
          <w:numId w:val="113"/>
        </w:numPr>
      </w:pPr>
      <w:r w:rsidRPr="00357B14">
        <w:t>Increase</w:t>
      </w:r>
      <w:r>
        <w:t xml:space="preserve"> in </w:t>
      </w:r>
      <w:r w:rsidRPr="00357B14">
        <w:t xml:space="preserve">income </w:t>
      </w:r>
      <w:r w:rsidR="00357B14" w:rsidRPr="00357B14">
        <w:t>from forest based enterprises to communities.</w:t>
      </w:r>
    </w:p>
    <w:p w14:paraId="4AAA95CB" w14:textId="77777777" w:rsidR="00357B14" w:rsidRPr="00357B14" w:rsidRDefault="00357B14" w:rsidP="00357B14"/>
    <w:p w14:paraId="1ACB41E7" w14:textId="77777777" w:rsidR="000F1B8B" w:rsidRDefault="00357B14" w:rsidP="00357B14">
      <w:pPr>
        <w:rPr>
          <w:lang w:val="en-US"/>
        </w:rPr>
      </w:pPr>
      <w:r w:rsidRPr="00357B14">
        <w:rPr>
          <w:b/>
          <w:lang w:val="en-US"/>
        </w:rPr>
        <w:t>Outcome 3:</w:t>
      </w:r>
      <w:r w:rsidRPr="00357B14">
        <w:rPr>
          <w:lang w:val="en-US"/>
        </w:rPr>
        <w:t xml:space="preserve"> </w:t>
      </w:r>
    </w:p>
    <w:p w14:paraId="1C5AC289" w14:textId="4FF1AD43" w:rsidR="000F1B8B" w:rsidRPr="000B028E" w:rsidRDefault="00357B14" w:rsidP="000B028E">
      <w:pPr>
        <w:spacing w:after="120"/>
        <w:rPr>
          <w:lang w:val="en-US"/>
        </w:rPr>
      </w:pPr>
      <w:r w:rsidRPr="00357B14">
        <w:rPr>
          <w:lang w:val="en-US"/>
        </w:rPr>
        <w:t>Strengthened demand and supply chain for energy efficient cook stoves.</w:t>
      </w:r>
    </w:p>
    <w:p w14:paraId="2134783A" w14:textId="77777777" w:rsidR="00357B14" w:rsidRPr="00357B14" w:rsidRDefault="00357B14" w:rsidP="00357B14">
      <w:pPr>
        <w:rPr>
          <w:b/>
          <w:lang w:val="en-US"/>
        </w:rPr>
      </w:pPr>
      <w:r w:rsidRPr="00357B14">
        <w:rPr>
          <w:b/>
          <w:lang w:val="en-US"/>
        </w:rPr>
        <w:t>Indicators of achievement</w:t>
      </w:r>
    </w:p>
    <w:p w14:paraId="74F50B01" w14:textId="77777777" w:rsidR="00357B14" w:rsidRPr="00357B14" w:rsidRDefault="00357B14" w:rsidP="00A41B7B">
      <w:pPr>
        <w:numPr>
          <w:ilvl w:val="1"/>
          <w:numId w:val="89"/>
        </w:numPr>
      </w:pPr>
      <w:r w:rsidRPr="00357B14">
        <w:t>Increased market share of improved technologies</w:t>
      </w:r>
    </w:p>
    <w:p w14:paraId="77B41F91" w14:textId="0590BFCE" w:rsidR="00357B14" w:rsidRPr="00357B14" w:rsidRDefault="00357B14" w:rsidP="00A41B7B">
      <w:pPr>
        <w:numPr>
          <w:ilvl w:val="1"/>
          <w:numId w:val="89"/>
        </w:numPr>
      </w:pPr>
      <w:r w:rsidRPr="00357B14">
        <w:t>Annual CO</w:t>
      </w:r>
      <w:r w:rsidRPr="000B028E">
        <w:rPr>
          <w:vertAlign w:val="subscript"/>
        </w:rPr>
        <w:t xml:space="preserve">2 </w:t>
      </w:r>
      <w:r w:rsidRPr="00357B14">
        <w:t xml:space="preserve">emission reduction </w:t>
      </w:r>
    </w:p>
    <w:p w14:paraId="3832E16A" w14:textId="19E8B7EC" w:rsidR="00357B14" w:rsidRPr="00357B14" w:rsidRDefault="00871566" w:rsidP="00A41B7B">
      <w:pPr>
        <w:numPr>
          <w:ilvl w:val="1"/>
          <w:numId w:val="89"/>
        </w:numPr>
      </w:pPr>
      <w:r w:rsidRPr="00357B14">
        <w:t xml:space="preserve">Fully </w:t>
      </w:r>
      <w:r w:rsidR="00357B14" w:rsidRPr="00357B14">
        <w:t xml:space="preserve">functioning improved cook stove production centres </w:t>
      </w:r>
    </w:p>
    <w:p w14:paraId="192D2969" w14:textId="4EEC3964" w:rsidR="000F1B8B" w:rsidRDefault="00357B14" w:rsidP="00A41B7B">
      <w:pPr>
        <w:numPr>
          <w:ilvl w:val="1"/>
          <w:numId w:val="89"/>
        </w:numPr>
      </w:pPr>
      <w:r w:rsidRPr="00357B14">
        <w:t>Increase in income of stove producers</w:t>
      </w:r>
    </w:p>
    <w:p w14:paraId="28349271" w14:textId="05B74B15" w:rsidR="00E96304" w:rsidRPr="000F1B8B" w:rsidRDefault="00357B14" w:rsidP="00A41B7B">
      <w:pPr>
        <w:numPr>
          <w:ilvl w:val="1"/>
          <w:numId w:val="89"/>
        </w:numPr>
      </w:pPr>
      <w:r w:rsidRPr="000F1B8B">
        <w:rPr>
          <w:lang w:val="en-US"/>
        </w:rPr>
        <w:t>Woodlots managed by local communities/farmers with business</w:t>
      </w:r>
      <w:r w:rsidR="0001446B">
        <w:rPr>
          <w:lang w:val="en-US"/>
        </w:rPr>
        <w:t>-</w:t>
      </w:r>
      <w:r w:rsidRPr="000F1B8B">
        <w:rPr>
          <w:lang w:val="en-US"/>
        </w:rPr>
        <w:t>oriented management plans for fuel wood supply and green charcoal.</w:t>
      </w:r>
    </w:p>
    <w:p w14:paraId="03E2C45C" w14:textId="77777777" w:rsidR="00765F62" w:rsidRPr="00765F62" w:rsidRDefault="00765F62" w:rsidP="00765F62">
      <w:pPr>
        <w:rPr>
          <w:lang w:val="en-US"/>
        </w:rPr>
      </w:pPr>
    </w:p>
    <w:p w14:paraId="4942B0F5" w14:textId="77777777" w:rsidR="00AB6C99" w:rsidRDefault="00AB6C99" w:rsidP="00AB6C99">
      <w:pPr>
        <w:pStyle w:val="Heading2"/>
      </w:pPr>
      <w:bookmarkStart w:id="42" w:name="_Toc272951692"/>
      <w:r>
        <w:t>Baseline indicators</w:t>
      </w:r>
      <w:bookmarkEnd w:id="42"/>
    </w:p>
    <w:p w14:paraId="1E8B7B86" w14:textId="77777777" w:rsidR="00AB6C99" w:rsidRDefault="00AB6C99" w:rsidP="00AB6C99">
      <w:pPr>
        <w:rPr>
          <w:lang w:val="en-US"/>
        </w:rPr>
      </w:pPr>
    </w:p>
    <w:p w14:paraId="680E9952" w14:textId="00956A04" w:rsidR="00AB6C99" w:rsidRDefault="00AB6C99" w:rsidP="00AB6C99">
      <w:pPr>
        <w:rPr>
          <w:lang w:val="en-US"/>
        </w:rPr>
      </w:pPr>
      <w:r>
        <w:rPr>
          <w:lang w:val="en-US"/>
        </w:rPr>
        <w:t xml:space="preserve">An analysis of the baseline situation for the three </w:t>
      </w:r>
      <w:r w:rsidR="00213176">
        <w:rPr>
          <w:lang w:val="en-US"/>
        </w:rPr>
        <w:t xml:space="preserve">Outcome areas </w:t>
      </w:r>
      <w:r>
        <w:rPr>
          <w:lang w:val="en-US"/>
        </w:rPr>
        <w:t xml:space="preserve">of the project approach – support for policy and capacity development, empowerment of local communities in sustainable forest management, and access to energy-efficient </w:t>
      </w:r>
      <w:proofErr w:type="spellStart"/>
      <w:r>
        <w:rPr>
          <w:lang w:val="en-US"/>
        </w:rPr>
        <w:t>fuelwood</w:t>
      </w:r>
      <w:proofErr w:type="spellEnd"/>
      <w:r>
        <w:rPr>
          <w:lang w:val="en-US"/>
        </w:rPr>
        <w:t xml:space="preserve"> technology – was a key part of the </w:t>
      </w:r>
      <w:proofErr w:type="spellStart"/>
      <w:r>
        <w:rPr>
          <w:lang w:val="en-US"/>
        </w:rPr>
        <w:t>ProDoc</w:t>
      </w:r>
      <w:proofErr w:type="spellEnd"/>
      <w:r>
        <w:rPr>
          <w:lang w:val="en-US"/>
        </w:rPr>
        <w:t>. The baseline indicators in the Strategic Results Framework and other monitoring tools were derived from this analysis.</w:t>
      </w:r>
    </w:p>
    <w:p w14:paraId="131CD03C" w14:textId="77777777" w:rsidR="00AB6C99" w:rsidRDefault="00AB6C99" w:rsidP="00AB6C99">
      <w:pPr>
        <w:rPr>
          <w:lang w:val="en-US"/>
        </w:rPr>
      </w:pPr>
    </w:p>
    <w:p w14:paraId="536D416C" w14:textId="77777777" w:rsidR="00AB6C99" w:rsidRDefault="00AB6C99" w:rsidP="00AB6C99">
      <w:pPr>
        <w:spacing w:after="120"/>
        <w:rPr>
          <w:lang w:val="en-US"/>
        </w:rPr>
      </w:pPr>
      <w:r>
        <w:rPr>
          <w:lang w:val="en-US"/>
        </w:rPr>
        <w:t>Conditions that preceded the project, and that were likely to continue in its absence, included the following:</w:t>
      </w:r>
    </w:p>
    <w:p w14:paraId="2173ABD8" w14:textId="77777777" w:rsidR="00AB6C99" w:rsidRPr="00A81637" w:rsidRDefault="00AB6C99" w:rsidP="00AB6C99">
      <w:pPr>
        <w:rPr>
          <w:lang w:val="en-US"/>
        </w:rPr>
      </w:pPr>
      <w:r>
        <w:rPr>
          <w:lang w:val="en-US"/>
        </w:rPr>
        <w:t xml:space="preserve">1. </w:t>
      </w:r>
      <w:r w:rsidRPr="00A81637">
        <w:rPr>
          <w:lang w:val="en-US"/>
        </w:rPr>
        <w:t>The overall institutional, policy and regulatory environment for SFM:</w:t>
      </w:r>
    </w:p>
    <w:p w14:paraId="6D944E9D" w14:textId="77777777" w:rsidR="00AB6C99" w:rsidRPr="007C349E" w:rsidRDefault="00AB6C99" w:rsidP="00A41B7B">
      <w:pPr>
        <w:pStyle w:val="ListParagraph"/>
        <w:numPr>
          <w:ilvl w:val="0"/>
          <w:numId w:val="119"/>
        </w:numPr>
      </w:pPr>
      <w:r w:rsidRPr="007C349E">
        <w:t xml:space="preserve">Initiatives for </w:t>
      </w:r>
      <w:r>
        <w:t xml:space="preserve">national level </w:t>
      </w:r>
      <w:r w:rsidRPr="007C349E">
        <w:t xml:space="preserve">coordination and leadership </w:t>
      </w:r>
      <w:r>
        <w:t xml:space="preserve">fail to build on </w:t>
      </w:r>
      <w:r w:rsidRPr="007C349E">
        <w:t xml:space="preserve">provisions in the NFP, </w:t>
      </w:r>
      <w:r>
        <w:t xml:space="preserve">reducing the chances for </w:t>
      </w:r>
      <w:r w:rsidRPr="007C349E">
        <w:t xml:space="preserve">SFM and </w:t>
      </w:r>
      <w:r>
        <w:t>related action on energy demand issues</w:t>
      </w:r>
      <w:r w:rsidRPr="007C349E">
        <w:t xml:space="preserve"> to be widely adopted and sustainable; </w:t>
      </w:r>
    </w:p>
    <w:p w14:paraId="6D98D25F" w14:textId="77777777" w:rsidR="00AB6C99" w:rsidRPr="007C349E" w:rsidRDefault="00AB6C99" w:rsidP="00A41B7B">
      <w:pPr>
        <w:pStyle w:val="ListParagraph"/>
        <w:numPr>
          <w:ilvl w:val="0"/>
          <w:numId w:val="119"/>
        </w:numPr>
      </w:pPr>
      <w:r w:rsidRPr="007C349E">
        <w:lastRenderedPageBreak/>
        <w:t>Institutional capacities, in terms of awareness, knowledge, systems and resources</w:t>
      </w:r>
      <w:r>
        <w:t>,</w:t>
      </w:r>
      <w:r w:rsidRPr="007C349E">
        <w:t xml:space="preserve"> are inadequate, especially at provincial levels, to </w:t>
      </w:r>
      <w:r>
        <w:t xml:space="preserve">provide </w:t>
      </w:r>
      <w:r w:rsidRPr="007C349E">
        <w:t>effective and relevant support to SFM;</w:t>
      </w:r>
    </w:p>
    <w:p w14:paraId="1ACB71BD" w14:textId="77777777" w:rsidR="00AB6C99" w:rsidRPr="007C349E" w:rsidRDefault="00AB6C99" w:rsidP="00A41B7B">
      <w:pPr>
        <w:pStyle w:val="ListParagraph"/>
        <w:numPr>
          <w:ilvl w:val="0"/>
          <w:numId w:val="119"/>
        </w:numPr>
      </w:pPr>
      <w:r w:rsidRPr="007C349E">
        <w:t xml:space="preserve">Gaps exist in the regulatory framework, specifically in relation to alternative models of community-based forest management and conservation; </w:t>
      </w:r>
    </w:p>
    <w:p w14:paraId="09D71071" w14:textId="54724BA5" w:rsidR="00AB6C99" w:rsidRDefault="00AB6C99" w:rsidP="00A41B7B">
      <w:pPr>
        <w:pStyle w:val="ListParagraph"/>
        <w:numPr>
          <w:ilvl w:val="0"/>
          <w:numId w:val="119"/>
        </w:numPr>
      </w:pPr>
      <w:r w:rsidRPr="007C349E">
        <w:t>The development of genuine decentralized capacities and effective representation of local interests in decision</w:t>
      </w:r>
      <w:r>
        <w:t xml:space="preserve">-making in </w:t>
      </w:r>
      <w:r w:rsidRPr="007C349E">
        <w:t xml:space="preserve">provincial and policy </w:t>
      </w:r>
      <w:r>
        <w:t xml:space="preserve">contexts is hindered by lack of </w:t>
      </w:r>
      <w:r w:rsidR="00D07818">
        <w:t>integration</w:t>
      </w:r>
      <w:r w:rsidRPr="007C349E">
        <w:t xml:space="preserve"> between central, provincial and </w:t>
      </w:r>
      <w:r>
        <w:t>local levels in relation to SFM</w:t>
      </w:r>
      <w:r w:rsidRPr="007C349E">
        <w:t>.</w:t>
      </w:r>
    </w:p>
    <w:p w14:paraId="1A9E7C0C" w14:textId="77777777" w:rsidR="00AB6C99" w:rsidRDefault="00AB6C99" w:rsidP="00AB6C99"/>
    <w:p w14:paraId="4D09864A" w14:textId="77777777" w:rsidR="00AB6C99" w:rsidRDefault="00AB6C99" w:rsidP="00AB6C99">
      <w:r>
        <w:t xml:space="preserve">2. </w:t>
      </w:r>
      <w:r w:rsidRPr="00E36897">
        <w:t>Mainstream</w:t>
      </w:r>
      <w:r>
        <w:t>ing</w:t>
      </w:r>
      <w:r w:rsidRPr="00E36897">
        <w:t xml:space="preserve"> biodiversity </w:t>
      </w:r>
      <w:r>
        <w:t xml:space="preserve">conservation </w:t>
      </w:r>
      <w:r w:rsidRPr="00E36897">
        <w:t>into commun</w:t>
      </w:r>
      <w:r>
        <w:t xml:space="preserve">ity-based forest management, providing </w:t>
      </w:r>
      <w:r w:rsidRPr="00E36897">
        <w:t xml:space="preserve">viable </w:t>
      </w:r>
      <w:r>
        <w:t xml:space="preserve">livelihood benefits </w:t>
      </w:r>
      <w:r w:rsidRPr="00E36897">
        <w:t>for local co</w:t>
      </w:r>
      <w:r>
        <w:t>mmunities:</w:t>
      </w:r>
    </w:p>
    <w:p w14:paraId="0171ABFD" w14:textId="77777777" w:rsidR="00AB6C99" w:rsidRDefault="00AB6C99" w:rsidP="00A41B7B">
      <w:pPr>
        <w:pStyle w:val="ListParagraph"/>
        <w:numPr>
          <w:ilvl w:val="0"/>
          <w:numId w:val="120"/>
        </w:numPr>
      </w:pPr>
      <w:r w:rsidRPr="00E36897">
        <w:t xml:space="preserve">Efforts </w:t>
      </w:r>
      <w:r>
        <w:t xml:space="preserve">are dispersed, </w:t>
      </w:r>
      <w:r w:rsidRPr="00E36897">
        <w:t xml:space="preserve">with </w:t>
      </w:r>
      <w:r>
        <w:t xml:space="preserve">lack of strategic focus and priorities at local and provincial level that should be devolved from </w:t>
      </w:r>
      <w:r w:rsidRPr="00E36897">
        <w:t>the overall plannin</w:t>
      </w:r>
      <w:r>
        <w:t>g framework in the NFP;</w:t>
      </w:r>
      <w:r w:rsidRPr="00E36897">
        <w:t xml:space="preserve"> </w:t>
      </w:r>
    </w:p>
    <w:p w14:paraId="00DFB9FE" w14:textId="77777777" w:rsidR="00AB6C99" w:rsidRDefault="00AB6C99" w:rsidP="00A41B7B">
      <w:pPr>
        <w:pStyle w:val="ListParagraph"/>
        <w:numPr>
          <w:ilvl w:val="0"/>
          <w:numId w:val="120"/>
        </w:numPr>
      </w:pPr>
      <w:r w:rsidRPr="00E36897">
        <w:t xml:space="preserve">Local communities lack </w:t>
      </w:r>
      <w:r>
        <w:t xml:space="preserve">incentives, </w:t>
      </w:r>
      <w:r w:rsidRPr="00E36897">
        <w:t xml:space="preserve">capacities </w:t>
      </w:r>
      <w:r>
        <w:t xml:space="preserve">and tenure/ user rights </w:t>
      </w:r>
      <w:r w:rsidRPr="00E36897">
        <w:t xml:space="preserve">to protect forests against threats (external or internal), resulting in a continuation of the current trends of deforestation and forest degradation; </w:t>
      </w:r>
    </w:p>
    <w:p w14:paraId="21EEF7C7" w14:textId="77777777" w:rsidR="00AB6C99" w:rsidRDefault="00AB6C99" w:rsidP="00A41B7B">
      <w:pPr>
        <w:pStyle w:val="ListParagraph"/>
        <w:numPr>
          <w:ilvl w:val="0"/>
          <w:numId w:val="120"/>
        </w:numPr>
      </w:pPr>
      <w:r w:rsidRPr="00E36897">
        <w:t xml:space="preserve">Local people suffer from livelihood vulnerability, limited access to </w:t>
      </w:r>
      <w:r>
        <w:t xml:space="preserve">forest-based </w:t>
      </w:r>
      <w:r w:rsidRPr="00E36897">
        <w:t>income</w:t>
      </w:r>
      <w:r>
        <w:t xml:space="preserve"> </w:t>
      </w:r>
      <w:r w:rsidRPr="00E36897">
        <w:t>s</w:t>
      </w:r>
      <w:r>
        <w:t>treams</w:t>
      </w:r>
      <w:r w:rsidRPr="00E36897">
        <w:t xml:space="preserve"> and high exposure to the effects of climate change and other environmental risk; </w:t>
      </w:r>
    </w:p>
    <w:p w14:paraId="67A45C9A" w14:textId="77777777" w:rsidR="00AB6C99" w:rsidRPr="007C349E" w:rsidRDefault="00AB6C99" w:rsidP="00A41B7B">
      <w:pPr>
        <w:pStyle w:val="ListParagraph"/>
        <w:numPr>
          <w:ilvl w:val="0"/>
          <w:numId w:val="120"/>
        </w:numPr>
      </w:pPr>
      <w:r w:rsidRPr="00E36897">
        <w:t xml:space="preserve">Fuel wood markets depend on unsustainable extraction from natural forests.  </w:t>
      </w:r>
      <w:r w:rsidRPr="007C349E">
        <w:t xml:space="preserve"> </w:t>
      </w:r>
    </w:p>
    <w:p w14:paraId="27816031" w14:textId="77777777" w:rsidR="00AB6C99" w:rsidRDefault="00AB6C99" w:rsidP="00AB6C99">
      <w:pPr>
        <w:rPr>
          <w:lang w:val="en-US"/>
        </w:rPr>
      </w:pPr>
    </w:p>
    <w:p w14:paraId="29540AAC" w14:textId="77777777" w:rsidR="00AB6C99" w:rsidRDefault="00AB6C99" w:rsidP="00AB6C99">
      <w:pPr>
        <w:rPr>
          <w:lang w:val="en-US"/>
        </w:rPr>
      </w:pPr>
      <w:r>
        <w:rPr>
          <w:lang w:val="en-US"/>
        </w:rPr>
        <w:t xml:space="preserve">3. Technology for improved </w:t>
      </w:r>
      <w:proofErr w:type="spellStart"/>
      <w:r>
        <w:rPr>
          <w:lang w:val="en-US"/>
        </w:rPr>
        <w:t>cookstoves</w:t>
      </w:r>
      <w:proofErr w:type="spellEnd"/>
      <w:r>
        <w:rPr>
          <w:lang w:val="en-US"/>
        </w:rPr>
        <w:t xml:space="preserve"> and charcoal production:</w:t>
      </w:r>
    </w:p>
    <w:p w14:paraId="182A3E48" w14:textId="77777777" w:rsidR="00AB6C99" w:rsidRPr="003A0DCF" w:rsidRDefault="00AB6C99" w:rsidP="00A41B7B">
      <w:pPr>
        <w:pStyle w:val="ListParagraph"/>
        <w:numPr>
          <w:ilvl w:val="0"/>
          <w:numId w:val="121"/>
        </w:numPr>
      </w:pPr>
      <w:r w:rsidRPr="003A0DCF">
        <w:t xml:space="preserve">Manufacture and uptake of </w:t>
      </w:r>
      <w:r>
        <w:t xml:space="preserve">more efficient </w:t>
      </w:r>
      <w:r w:rsidRPr="003A0DCF">
        <w:t xml:space="preserve">cook stoves is </w:t>
      </w:r>
      <w:r>
        <w:t xml:space="preserve">low </w:t>
      </w:r>
      <w:r w:rsidRPr="003A0DCF">
        <w:t>at national level</w:t>
      </w:r>
      <w:r>
        <w:t>,</w:t>
      </w:r>
      <w:r w:rsidRPr="003A0DCF">
        <w:t xml:space="preserve"> due to the limited development of production clusters and marketing channels for distribution to rural consumers. </w:t>
      </w:r>
    </w:p>
    <w:p w14:paraId="27A402CF" w14:textId="77777777" w:rsidR="00AB6C99" w:rsidRPr="003A0DCF" w:rsidRDefault="00AB6C99" w:rsidP="00A41B7B">
      <w:pPr>
        <w:pStyle w:val="ListParagraph"/>
        <w:numPr>
          <w:ilvl w:val="0"/>
          <w:numId w:val="121"/>
        </w:numPr>
      </w:pPr>
      <w:r w:rsidRPr="003A0DCF">
        <w:t xml:space="preserve">Charcoal production suffers from unsustainable sourcing and inefficient use of </w:t>
      </w:r>
      <w:proofErr w:type="spellStart"/>
      <w:r w:rsidRPr="003A0DCF">
        <w:t>fuelwood</w:t>
      </w:r>
      <w:proofErr w:type="spellEnd"/>
      <w:r>
        <w:t>, reducing forest cover</w:t>
      </w:r>
      <w:r w:rsidRPr="003A0DCF">
        <w:t xml:space="preserve"> and </w:t>
      </w:r>
      <w:r>
        <w:t xml:space="preserve">adding </w:t>
      </w:r>
      <w:r w:rsidRPr="003A0DCF">
        <w:t xml:space="preserve">to carbon emissions. </w:t>
      </w:r>
    </w:p>
    <w:p w14:paraId="5A0C90F2" w14:textId="77777777" w:rsidR="00AB6C99" w:rsidRPr="00C530D5" w:rsidRDefault="00AB6C99" w:rsidP="00A41B7B">
      <w:pPr>
        <w:pStyle w:val="ListParagraph"/>
        <w:numPr>
          <w:ilvl w:val="0"/>
          <w:numId w:val="121"/>
        </w:numPr>
      </w:pPr>
      <w:r w:rsidRPr="003A0DCF">
        <w:t>National levels of fuel wood consumption, and unsustainable extraction of wood from forests, continue at present high levels, resulting in the continued loss or degradation of forests and their carbon reserves.</w:t>
      </w:r>
    </w:p>
    <w:p w14:paraId="7F10C15D" w14:textId="77777777" w:rsidR="00213176" w:rsidRDefault="00213176"/>
    <w:p w14:paraId="37F90141" w14:textId="3B517286" w:rsidR="00E96304" w:rsidRDefault="00213176">
      <w:pPr>
        <w:rPr>
          <w:rFonts w:eastAsiaTheme="majorEastAsia" w:cstheme="majorBidi"/>
          <w:b/>
          <w:bCs/>
          <w:color w:val="000000" w:themeColor="text1"/>
          <w:sz w:val="28"/>
          <w:szCs w:val="28"/>
        </w:rPr>
      </w:pPr>
      <w:r>
        <w:t xml:space="preserve">Specific baseline values of most result indicators were proposed in the </w:t>
      </w:r>
      <w:proofErr w:type="spellStart"/>
      <w:r>
        <w:t>ProDoc</w:t>
      </w:r>
      <w:proofErr w:type="spellEnd"/>
      <w:r>
        <w:t xml:space="preserve"> and </w:t>
      </w:r>
      <w:r w:rsidR="00852226">
        <w:t xml:space="preserve">refined or </w:t>
      </w:r>
      <w:r>
        <w:t xml:space="preserve">confirmed in the Inception Report. Some </w:t>
      </w:r>
      <w:r w:rsidR="009D2B2A">
        <w:t xml:space="preserve">of the </w:t>
      </w:r>
      <w:r>
        <w:t xml:space="preserve">values </w:t>
      </w:r>
      <w:r w:rsidR="009D2B2A">
        <w:t xml:space="preserve">for indicator baselines </w:t>
      </w:r>
      <w:r>
        <w:t xml:space="preserve">were left for definition by </w:t>
      </w:r>
      <w:r w:rsidR="00852226">
        <w:t>the Service Providers</w:t>
      </w:r>
      <w:r w:rsidR="009D2B2A">
        <w:t>, who were</w:t>
      </w:r>
      <w:r w:rsidR="00852226">
        <w:t xml:space="preserve"> contracted to implement field and training activities under the Project. Comments on these indicators are provided in the discussion of Project monitoring and the SRF in </w:t>
      </w:r>
      <w:r w:rsidR="00852226" w:rsidRPr="00892091">
        <w:t xml:space="preserve">Section </w:t>
      </w:r>
      <w:r w:rsidR="00892091" w:rsidRPr="00892091">
        <w:fldChar w:fldCharType="begin"/>
      </w:r>
      <w:r w:rsidR="00892091" w:rsidRPr="00892091">
        <w:instrText xml:space="preserve"> REF _Ref269708436 \r \h </w:instrText>
      </w:r>
      <w:r w:rsidR="00892091" w:rsidRPr="00892091">
        <w:fldChar w:fldCharType="separate"/>
      </w:r>
      <w:r w:rsidR="00BF1672">
        <w:t>3.2.3</w:t>
      </w:r>
      <w:r w:rsidR="00892091" w:rsidRPr="00892091">
        <w:fldChar w:fldCharType="end"/>
      </w:r>
      <w:r w:rsidR="00892091">
        <w:t xml:space="preserve"> </w:t>
      </w:r>
      <w:r w:rsidR="00852226">
        <w:t xml:space="preserve">below.  </w:t>
      </w:r>
      <w:r w:rsidR="00E96304">
        <w:br w:type="page"/>
      </w:r>
    </w:p>
    <w:p w14:paraId="66B1EE3B" w14:textId="2737920D" w:rsidR="00765F62" w:rsidRDefault="00765F62" w:rsidP="00E96304">
      <w:pPr>
        <w:pStyle w:val="Heading1"/>
        <w:keepNext w:val="0"/>
        <w:keepLines w:val="0"/>
        <w:widowControl w:val="0"/>
      </w:pPr>
      <w:bookmarkStart w:id="43" w:name="_Toc264799205"/>
      <w:bookmarkStart w:id="44" w:name="_Toc272951693"/>
      <w:r>
        <w:lastRenderedPageBreak/>
        <w:t>Findings</w:t>
      </w:r>
      <w:bookmarkEnd w:id="43"/>
      <w:bookmarkEnd w:id="44"/>
    </w:p>
    <w:p w14:paraId="54C26B8F" w14:textId="77777777" w:rsidR="005F7F4B" w:rsidRPr="005F7F4B" w:rsidRDefault="005F7F4B" w:rsidP="005F7F4B"/>
    <w:p w14:paraId="530D428C" w14:textId="5EC93FEB" w:rsidR="001556B0" w:rsidRDefault="005F7F4B" w:rsidP="001556B0">
      <w:pPr>
        <w:pStyle w:val="Heading2"/>
      </w:pPr>
      <w:bookmarkStart w:id="45" w:name="_Toc264799207"/>
      <w:bookmarkStart w:id="46" w:name="_Toc272951694"/>
      <w:r>
        <w:t>Progress toward Results</w:t>
      </w:r>
      <w:bookmarkEnd w:id="45"/>
      <w:bookmarkEnd w:id="46"/>
    </w:p>
    <w:p w14:paraId="3EBECB07" w14:textId="4CE571C3" w:rsidR="009D6767" w:rsidRDefault="009D6767" w:rsidP="009D6767">
      <w:pPr>
        <w:rPr>
          <w:lang w:val="en-US"/>
        </w:rPr>
      </w:pPr>
    </w:p>
    <w:p w14:paraId="5B50FB09" w14:textId="77777777" w:rsidR="005F7F4B" w:rsidRDefault="005F7F4B" w:rsidP="007F01A5">
      <w:pPr>
        <w:pStyle w:val="Heading3"/>
      </w:pPr>
      <w:bookmarkStart w:id="47" w:name="_Toc264799208"/>
      <w:bookmarkStart w:id="48" w:name="_Ref269709005"/>
      <w:bookmarkStart w:id="49" w:name="_Toc272951695"/>
      <w:r w:rsidRPr="005F7F4B">
        <w:t>Project Design</w:t>
      </w:r>
      <w:bookmarkEnd w:id="47"/>
      <w:bookmarkEnd w:id="48"/>
      <w:bookmarkEnd w:id="49"/>
    </w:p>
    <w:p w14:paraId="1B8C9323" w14:textId="77777777" w:rsidR="00357B14" w:rsidRDefault="00357B14" w:rsidP="00357B14"/>
    <w:p w14:paraId="2ED8FA74" w14:textId="7828B163" w:rsidR="00357B14" w:rsidRPr="00357B14" w:rsidRDefault="00FB49B9" w:rsidP="00357B14">
      <w:pPr>
        <w:rPr>
          <w:b/>
          <w:i/>
        </w:rPr>
      </w:pPr>
      <w:r>
        <w:rPr>
          <w:b/>
          <w:i/>
        </w:rPr>
        <w:t>Project identification and assumptions</w:t>
      </w:r>
    </w:p>
    <w:p w14:paraId="550CFCBF" w14:textId="77777777" w:rsidR="00357B14" w:rsidRDefault="00357B14" w:rsidP="00357B14"/>
    <w:p w14:paraId="23C6CE31" w14:textId="1E67EB38" w:rsidR="00F13E5C" w:rsidRDefault="00F13E5C" w:rsidP="00F13E5C">
      <w:pPr>
        <w:widowControl w:val="0"/>
      </w:pPr>
      <w:r>
        <w:t xml:space="preserve">Key elements of project design include the </w:t>
      </w:r>
      <w:r w:rsidRPr="00415782">
        <w:t>identification of problems</w:t>
      </w:r>
      <w:r>
        <w:t xml:space="preserve"> and the </w:t>
      </w:r>
      <w:r w:rsidRPr="00415782">
        <w:t>development of suitable solutions through systematic p</w:t>
      </w:r>
      <w:r>
        <w:t>lanning with key stakeholders, and</w:t>
      </w:r>
      <w:r w:rsidRPr="00415782">
        <w:t xml:space="preserve"> effective coordination of different agencies an</w:t>
      </w:r>
      <w:r>
        <w:t xml:space="preserve">d actors. </w:t>
      </w:r>
    </w:p>
    <w:p w14:paraId="1CE0F2F6" w14:textId="77777777" w:rsidR="00F13E5C" w:rsidRDefault="00F13E5C" w:rsidP="00357B14"/>
    <w:p w14:paraId="51470BFC" w14:textId="77777777" w:rsidR="00813DC6" w:rsidRDefault="004E650B" w:rsidP="00813DC6">
      <w:pPr>
        <w:rPr>
          <w:lang w:val="en-US"/>
        </w:rPr>
      </w:pPr>
      <w:r>
        <w:rPr>
          <w:lang w:val="en-US"/>
        </w:rPr>
        <w:t xml:space="preserve">It appears that </w:t>
      </w:r>
      <w:r w:rsidRPr="00357B14">
        <w:rPr>
          <w:lang w:val="en-US"/>
        </w:rPr>
        <w:t>the</w:t>
      </w:r>
      <w:r>
        <w:rPr>
          <w:lang w:val="en-US"/>
        </w:rPr>
        <w:t>re was a thorough process of problem identification</w:t>
      </w:r>
      <w:r w:rsidR="00001AED">
        <w:rPr>
          <w:lang w:val="en-US"/>
        </w:rPr>
        <w:t>,</w:t>
      </w:r>
      <w:r w:rsidR="00262E50">
        <w:rPr>
          <w:lang w:val="en-US"/>
        </w:rPr>
        <w:t xml:space="preserve"> culminating in the Project Document</w:t>
      </w:r>
      <w:r>
        <w:rPr>
          <w:lang w:val="en-US"/>
        </w:rPr>
        <w:t>.</w:t>
      </w:r>
      <w:r w:rsidR="00357B14" w:rsidRPr="00357B14">
        <w:rPr>
          <w:lang w:val="en-US"/>
        </w:rPr>
        <w:t xml:space="preserve"> </w:t>
      </w:r>
      <w:r w:rsidR="0003462F">
        <w:rPr>
          <w:lang w:val="en-US"/>
        </w:rPr>
        <w:t xml:space="preserve">This process included </w:t>
      </w:r>
      <w:r w:rsidR="00262E50">
        <w:rPr>
          <w:lang w:val="en-US"/>
        </w:rPr>
        <w:t xml:space="preserve">a situation analysis, with an </w:t>
      </w:r>
      <w:r w:rsidR="0003462F">
        <w:rPr>
          <w:lang w:val="en-US"/>
        </w:rPr>
        <w:t xml:space="preserve">assessment of </w:t>
      </w:r>
      <w:r w:rsidR="00001AED">
        <w:rPr>
          <w:lang w:val="en-US"/>
        </w:rPr>
        <w:t xml:space="preserve">the </w:t>
      </w:r>
      <w:r w:rsidR="00262E50">
        <w:rPr>
          <w:lang w:val="en-US"/>
        </w:rPr>
        <w:t xml:space="preserve">drivers of deforestation and the </w:t>
      </w:r>
      <w:r w:rsidR="0003462F" w:rsidRPr="00357B14">
        <w:rPr>
          <w:lang w:val="en-US"/>
        </w:rPr>
        <w:t xml:space="preserve">barriers </w:t>
      </w:r>
      <w:r w:rsidR="00FD4DCB">
        <w:rPr>
          <w:lang w:val="en-US"/>
        </w:rPr>
        <w:t xml:space="preserve">to </w:t>
      </w:r>
      <w:r w:rsidR="00F13E5C">
        <w:rPr>
          <w:lang w:val="en-US"/>
        </w:rPr>
        <w:t>effective forest conservation</w:t>
      </w:r>
      <w:r w:rsidR="0003462F">
        <w:rPr>
          <w:lang w:val="en-US"/>
        </w:rPr>
        <w:t xml:space="preserve"> </w:t>
      </w:r>
      <w:r w:rsidR="00F9178B">
        <w:rPr>
          <w:lang w:val="en-US"/>
        </w:rPr>
        <w:t xml:space="preserve">in </w:t>
      </w:r>
      <w:r w:rsidR="00001AED">
        <w:rPr>
          <w:lang w:val="en-US"/>
        </w:rPr>
        <w:t xml:space="preserve">Cambodia. </w:t>
      </w:r>
      <w:r w:rsidR="00813DC6">
        <w:rPr>
          <w:lang w:val="en-US"/>
        </w:rPr>
        <w:t>The barriers to SFM were assumed to be:</w:t>
      </w:r>
    </w:p>
    <w:p w14:paraId="2DA3A681" w14:textId="77777777" w:rsidR="00813DC6" w:rsidRPr="00001AED" w:rsidRDefault="00813DC6" w:rsidP="00A41B7B">
      <w:pPr>
        <w:pStyle w:val="ListParagraph"/>
        <w:numPr>
          <w:ilvl w:val="0"/>
          <w:numId w:val="114"/>
        </w:numPr>
      </w:pPr>
      <w:r w:rsidRPr="00001AED">
        <w:t>Limited capacities and incomplete regulatory framework to support SFM</w:t>
      </w:r>
    </w:p>
    <w:p w14:paraId="7A37622D" w14:textId="77777777" w:rsidR="00813DC6" w:rsidRPr="00001AED" w:rsidRDefault="00813DC6" w:rsidP="00A41B7B">
      <w:pPr>
        <w:pStyle w:val="ListParagraph"/>
        <w:numPr>
          <w:ilvl w:val="0"/>
          <w:numId w:val="114"/>
        </w:numPr>
      </w:pPr>
      <w:r w:rsidRPr="00001AED">
        <w:t xml:space="preserve">Local communities are not able to realize potential benefits from forests, and therefore have limited motivation and/or means for their sustainable management and conservation </w:t>
      </w:r>
    </w:p>
    <w:p w14:paraId="39BE44D8" w14:textId="77777777" w:rsidR="00813DC6" w:rsidRPr="00001AED" w:rsidRDefault="00813DC6" w:rsidP="00A41B7B">
      <w:pPr>
        <w:pStyle w:val="ListParagraph"/>
        <w:numPr>
          <w:ilvl w:val="0"/>
          <w:numId w:val="114"/>
        </w:numPr>
      </w:pPr>
      <w:r w:rsidRPr="00001AED">
        <w:t>Limited dissemination of available energy-efficient technologies for the use of fuel wood and woody biomass</w:t>
      </w:r>
      <w:r>
        <w:t xml:space="preserve">. </w:t>
      </w:r>
    </w:p>
    <w:p w14:paraId="5363ECE8" w14:textId="77777777" w:rsidR="00813DC6" w:rsidRDefault="00813DC6" w:rsidP="00813DC6">
      <w:pPr>
        <w:rPr>
          <w:b/>
        </w:rPr>
      </w:pPr>
    </w:p>
    <w:p w14:paraId="60E3B906" w14:textId="77777777" w:rsidR="00813DC6" w:rsidRPr="0003462F" w:rsidRDefault="00813DC6" w:rsidP="00813DC6">
      <w:r w:rsidRPr="0003462F">
        <w:rPr>
          <w:lang w:val="en-US"/>
        </w:rPr>
        <w:t xml:space="preserve">Problem analysis was accompanied by a thorough stakeholder consultation and analysis, and a baseline analysis of the </w:t>
      </w:r>
      <w:r w:rsidRPr="0003462F">
        <w:t>policy, institutional and regulatory environment in relation to community-based forest management and conservation</w:t>
      </w:r>
      <w:r>
        <w:t xml:space="preserve">; </w:t>
      </w:r>
      <w:r w:rsidRPr="0003462F">
        <w:t>community forest management practices and forest-based businesses</w:t>
      </w:r>
      <w:r>
        <w:t xml:space="preserve">; and </w:t>
      </w:r>
      <w:r w:rsidRPr="00632A9B">
        <w:t>wood energy production and markets for sustainable energy</w:t>
      </w:r>
      <w:r>
        <w:t xml:space="preserve">. </w:t>
      </w:r>
    </w:p>
    <w:p w14:paraId="484114A8" w14:textId="77777777" w:rsidR="00813DC6" w:rsidRDefault="00813DC6" w:rsidP="00357B14">
      <w:pPr>
        <w:rPr>
          <w:lang w:val="en-US"/>
        </w:rPr>
      </w:pPr>
    </w:p>
    <w:p w14:paraId="28B147CE" w14:textId="7B483A18" w:rsidR="009540AD" w:rsidRDefault="00001AED" w:rsidP="00357B14">
      <w:pPr>
        <w:rPr>
          <w:lang w:val="en-US"/>
        </w:rPr>
      </w:pPr>
      <w:r>
        <w:rPr>
          <w:lang w:val="en-US"/>
        </w:rPr>
        <w:t xml:space="preserve">The </w:t>
      </w:r>
      <w:r w:rsidRPr="009540AD">
        <w:rPr>
          <w:b/>
          <w:lang w:val="en-US"/>
        </w:rPr>
        <w:t xml:space="preserve">key assumption </w:t>
      </w:r>
      <w:r>
        <w:rPr>
          <w:lang w:val="en-US"/>
        </w:rPr>
        <w:t xml:space="preserve">at the outset was that </w:t>
      </w:r>
      <w:r w:rsidR="0003462F" w:rsidRPr="00357B14">
        <w:rPr>
          <w:lang w:val="en-US"/>
        </w:rPr>
        <w:t>sus</w:t>
      </w:r>
      <w:r w:rsidR="0003462F">
        <w:rPr>
          <w:lang w:val="en-US"/>
        </w:rPr>
        <w:t>tainable forest management</w:t>
      </w:r>
      <w:r w:rsidR="00F13E5C">
        <w:rPr>
          <w:lang w:val="en-US"/>
        </w:rPr>
        <w:t xml:space="preserve"> </w:t>
      </w:r>
      <w:r w:rsidR="00262E50">
        <w:rPr>
          <w:lang w:val="en-US"/>
        </w:rPr>
        <w:t xml:space="preserve">could be a primary solution to the problems of deforestation, as well as contributing to poverty reduction. </w:t>
      </w:r>
      <w:r w:rsidR="000273FB">
        <w:rPr>
          <w:lang w:val="en-US"/>
        </w:rPr>
        <w:t xml:space="preserve">The </w:t>
      </w:r>
      <w:r w:rsidR="0098093B" w:rsidRPr="0098093B">
        <w:rPr>
          <w:lang w:val="en-US"/>
        </w:rPr>
        <w:t xml:space="preserve">threats </w:t>
      </w:r>
      <w:r w:rsidR="000273FB">
        <w:rPr>
          <w:lang w:val="en-US"/>
        </w:rPr>
        <w:t>would be addressed</w:t>
      </w:r>
      <w:r w:rsidR="0098093B" w:rsidRPr="0098093B">
        <w:rPr>
          <w:lang w:val="en-US"/>
        </w:rPr>
        <w:t xml:space="preserve"> </w:t>
      </w:r>
      <w:r w:rsidR="000273FB">
        <w:rPr>
          <w:lang w:val="en-US"/>
        </w:rPr>
        <w:t>by a combination of</w:t>
      </w:r>
      <w:r w:rsidR="009540AD">
        <w:rPr>
          <w:lang w:val="en-US"/>
        </w:rPr>
        <w:t>:</w:t>
      </w:r>
    </w:p>
    <w:p w14:paraId="33E47592" w14:textId="77777777" w:rsidR="009540AD" w:rsidRPr="009540AD" w:rsidRDefault="009540AD" w:rsidP="00A41B7B">
      <w:pPr>
        <w:pStyle w:val="ListParagraph"/>
        <w:numPr>
          <w:ilvl w:val="0"/>
          <w:numId w:val="115"/>
        </w:numPr>
      </w:pPr>
      <w:proofErr w:type="gramStart"/>
      <w:r w:rsidRPr="009540AD">
        <w:t>meeting</w:t>
      </w:r>
      <w:proofErr w:type="gramEnd"/>
      <w:r w:rsidRPr="009540AD">
        <w:t xml:space="preserve"> the </w:t>
      </w:r>
      <w:r w:rsidR="0098093B" w:rsidRPr="009540AD">
        <w:t xml:space="preserve">demand side </w:t>
      </w:r>
      <w:r w:rsidRPr="009540AD">
        <w:t xml:space="preserve">of forest products by an </w:t>
      </w:r>
      <w:r w:rsidR="0098093B" w:rsidRPr="009540AD">
        <w:t xml:space="preserve">increase of the supply of such products in order to divert unsustainable extraction pressures away from threatened forests. </w:t>
      </w:r>
    </w:p>
    <w:p w14:paraId="23EE939F" w14:textId="77777777" w:rsidR="009540AD" w:rsidRPr="009540AD" w:rsidRDefault="009540AD" w:rsidP="00A41B7B">
      <w:pPr>
        <w:pStyle w:val="ListParagraph"/>
        <w:numPr>
          <w:ilvl w:val="0"/>
          <w:numId w:val="115"/>
        </w:numPr>
      </w:pPr>
      <w:proofErr w:type="gramStart"/>
      <w:r w:rsidRPr="009540AD">
        <w:t>protecting</w:t>
      </w:r>
      <w:proofErr w:type="gramEnd"/>
      <w:r w:rsidRPr="009540AD">
        <w:t xml:space="preserve"> forests</w:t>
      </w:r>
      <w:r w:rsidR="0098093B" w:rsidRPr="009540AD">
        <w:t xml:space="preserve"> </w:t>
      </w:r>
      <w:r w:rsidRPr="009540AD">
        <w:t xml:space="preserve">by </w:t>
      </w:r>
      <w:r w:rsidR="0098093B" w:rsidRPr="009540AD">
        <w:t xml:space="preserve">a combination of improved local governance conditions, the development of increased capacities in local communities and the government, and increased collaboration between local communities, other stakeholders and Government institutions. </w:t>
      </w:r>
    </w:p>
    <w:p w14:paraId="6A4E7F8B" w14:textId="77777777" w:rsidR="009540AD" w:rsidRDefault="009540AD" w:rsidP="00357B14">
      <w:pPr>
        <w:rPr>
          <w:lang w:val="en-US"/>
        </w:rPr>
      </w:pPr>
    </w:p>
    <w:p w14:paraId="5C270BDB" w14:textId="0C3DE06D" w:rsidR="0098093B" w:rsidRDefault="00813DC6" w:rsidP="00357B14">
      <w:pPr>
        <w:rPr>
          <w:lang w:val="en-US"/>
        </w:rPr>
      </w:pPr>
      <w:r>
        <w:rPr>
          <w:lang w:val="en-US"/>
        </w:rPr>
        <w:t>Under such a scenario</w:t>
      </w:r>
      <w:r w:rsidR="0098093B" w:rsidRPr="0098093B">
        <w:rPr>
          <w:lang w:val="en-US"/>
        </w:rPr>
        <w:t xml:space="preserve">, the project </w:t>
      </w:r>
      <w:r>
        <w:rPr>
          <w:lang w:val="en-US"/>
        </w:rPr>
        <w:t xml:space="preserve">would </w:t>
      </w:r>
      <w:r w:rsidR="0098093B" w:rsidRPr="0098093B">
        <w:rPr>
          <w:lang w:val="en-US"/>
        </w:rPr>
        <w:t xml:space="preserve">deliver significant </w:t>
      </w:r>
      <w:r>
        <w:rPr>
          <w:lang w:val="en-US"/>
        </w:rPr>
        <w:t xml:space="preserve">environmental and development </w:t>
      </w:r>
      <w:r w:rsidR="0098093B" w:rsidRPr="0098093B">
        <w:rPr>
          <w:lang w:val="en-US"/>
        </w:rPr>
        <w:t>benefits, in terms of improved conservation status of biodiversity, reduced land degradation, reduced loss of carbon stocks and reduced GHG emissions, as well as improved local livelihoods.</w:t>
      </w:r>
    </w:p>
    <w:p w14:paraId="6965B98E" w14:textId="77777777" w:rsidR="0003462F" w:rsidRPr="0003462F" w:rsidRDefault="0003462F" w:rsidP="0003462F">
      <w:pPr>
        <w:rPr>
          <w:b/>
        </w:rPr>
      </w:pPr>
    </w:p>
    <w:p w14:paraId="1F548ED0" w14:textId="2BA60545" w:rsidR="00F13E5C" w:rsidRDefault="00FD4DCB" w:rsidP="00357B14">
      <w:pPr>
        <w:rPr>
          <w:lang w:val="en-US"/>
        </w:rPr>
      </w:pPr>
      <w:r>
        <w:rPr>
          <w:lang w:val="en-US"/>
        </w:rPr>
        <w:t xml:space="preserve">The </w:t>
      </w:r>
      <w:r w:rsidRPr="00357B14">
        <w:rPr>
          <w:lang w:val="en-US"/>
        </w:rPr>
        <w:t xml:space="preserve">project </w:t>
      </w:r>
      <w:r>
        <w:rPr>
          <w:lang w:val="en-US"/>
        </w:rPr>
        <w:t xml:space="preserve">was </w:t>
      </w:r>
      <w:r w:rsidR="00357B14" w:rsidRPr="00357B14">
        <w:rPr>
          <w:lang w:val="en-US"/>
        </w:rPr>
        <w:t xml:space="preserve">designed to </w:t>
      </w:r>
      <w:r w:rsidR="00262E50">
        <w:rPr>
          <w:lang w:val="en-US"/>
        </w:rPr>
        <w:t xml:space="preserve">use GEF funds to stimulate a coordinated approach to SFM, covering technical, social and business/ economic aspects. </w:t>
      </w:r>
      <w:r w:rsidR="00F9178B">
        <w:rPr>
          <w:lang w:val="en-US"/>
        </w:rPr>
        <w:t xml:space="preserve">The project was to </w:t>
      </w:r>
      <w:r w:rsidR="00262E50">
        <w:rPr>
          <w:lang w:val="en-US"/>
        </w:rPr>
        <w:t xml:space="preserve">be managed through national </w:t>
      </w:r>
      <w:r w:rsidR="00F9178B">
        <w:rPr>
          <w:lang w:val="en-US"/>
        </w:rPr>
        <w:t>implementation, with FA as Implementing Partner</w:t>
      </w:r>
      <w:r w:rsidR="0070688A">
        <w:rPr>
          <w:lang w:val="en-US"/>
        </w:rPr>
        <w:t xml:space="preserve"> and </w:t>
      </w:r>
      <w:r>
        <w:rPr>
          <w:lang w:val="en-US"/>
        </w:rPr>
        <w:t xml:space="preserve">the use of contracted </w:t>
      </w:r>
      <w:r w:rsidR="00357B14" w:rsidRPr="00357B14">
        <w:rPr>
          <w:lang w:val="en-US"/>
        </w:rPr>
        <w:t xml:space="preserve">service providers </w:t>
      </w:r>
      <w:r w:rsidR="0033406D">
        <w:rPr>
          <w:lang w:val="en-US"/>
        </w:rPr>
        <w:t xml:space="preserve">with experienced staff for </w:t>
      </w:r>
      <w:r w:rsidR="0070688A">
        <w:rPr>
          <w:lang w:val="en-US"/>
        </w:rPr>
        <w:t xml:space="preserve">direct </w:t>
      </w:r>
      <w:r w:rsidR="0033406D" w:rsidRPr="0033406D">
        <w:rPr>
          <w:lang w:val="en-US"/>
        </w:rPr>
        <w:t>execution</w:t>
      </w:r>
      <w:r w:rsidR="0070688A">
        <w:rPr>
          <w:lang w:val="en-US"/>
        </w:rPr>
        <w:t xml:space="preserve"> </w:t>
      </w:r>
      <w:r w:rsidR="0033406D">
        <w:rPr>
          <w:lang w:val="en-US"/>
        </w:rPr>
        <w:t xml:space="preserve">of project actions. </w:t>
      </w:r>
    </w:p>
    <w:p w14:paraId="793D052B" w14:textId="77777777" w:rsidR="00F13E5C" w:rsidRDefault="00F13E5C" w:rsidP="00357B14">
      <w:pPr>
        <w:rPr>
          <w:lang w:val="en-US"/>
        </w:rPr>
      </w:pPr>
    </w:p>
    <w:p w14:paraId="0F8AFC09" w14:textId="62DDA066" w:rsidR="00524A0E" w:rsidRDefault="00F9178B" w:rsidP="0033406D">
      <w:r w:rsidRPr="00F9178B">
        <w:lastRenderedPageBreak/>
        <w:t xml:space="preserve">The </w:t>
      </w:r>
      <w:r w:rsidR="00255611">
        <w:t xml:space="preserve">scope of the </w:t>
      </w:r>
      <w:r w:rsidRPr="00F9178B">
        <w:t xml:space="preserve">project </w:t>
      </w:r>
      <w:r w:rsidR="005D0E97">
        <w:t xml:space="preserve">was intended to </w:t>
      </w:r>
      <w:r w:rsidR="00255611">
        <w:t xml:space="preserve">encompass both </w:t>
      </w:r>
      <w:r w:rsidRPr="00F9178B">
        <w:t>nationwide impact</w:t>
      </w:r>
      <w:r w:rsidR="005D0E97">
        <w:t>,</w:t>
      </w:r>
      <w:r w:rsidR="0033406D">
        <w:t xml:space="preserve"> </w:t>
      </w:r>
      <w:r w:rsidR="00524A0E">
        <w:t>creating enabling conditions through the development of guidelines and strategies in the forest management and energy sectors</w:t>
      </w:r>
      <w:r w:rsidR="00C970E0">
        <w:t xml:space="preserve">, and </w:t>
      </w:r>
      <w:r w:rsidR="00524A0E">
        <w:t xml:space="preserve">provincial and </w:t>
      </w:r>
      <w:r w:rsidR="0033406D">
        <w:t xml:space="preserve">grass-roots </w:t>
      </w:r>
      <w:r w:rsidRPr="00F9178B">
        <w:t xml:space="preserve">level </w:t>
      </w:r>
      <w:r w:rsidR="00524A0E">
        <w:t xml:space="preserve">were intended to create momentum </w:t>
      </w:r>
      <w:r w:rsidR="004750C5">
        <w:t xml:space="preserve">in government at national and provincial levels </w:t>
      </w:r>
      <w:r w:rsidR="00524A0E">
        <w:t xml:space="preserve">for the establishment </w:t>
      </w:r>
      <w:r w:rsidR="004750C5">
        <w:t xml:space="preserve">of Community Forests and Community Protected Areas </w:t>
      </w:r>
      <w:r w:rsidR="00524A0E">
        <w:t xml:space="preserve">and </w:t>
      </w:r>
      <w:r w:rsidR="004750C5">
        <w:t>for the testing of approaches to management and revenue generation by local communities</w:t>
      </w:r>
      <w:r w:rsidR="0033406D">
        <w:t>.</w:t>
      </w:r>
      <w:r w:rsidR="004750C5">
        <w:t xml:space="preserve"> </w:t>
      </w:r>
      <w:r w:rsidRPr="00F9178B">
        <w:t xml:space="preserve"> </w:t>
      </w:r>
    </w:p>
    <w:p w14:paraId="57C7B99C" w14:textId="77777777" w:rsidR="00524A0E" w:rsidRDefault="00524A0E" w:rsidP="0033406D"/>
    <w:p w14:paraId="5753800B" w14:textId="61F38F27" w:rsidR="00F9178B" w:rsidRPr="00F9178B" w:rsidRDefault="0033406D" w:rsidP="0033406D">
      <w:pPr>
        <w:rPr>
          <w:b/>
        </w:rPr>
      </w:pPr>
      <w:r>
        <w:t xml:space="preserve">Pilot areas were selected in </w:t>
      </w:r>
      <w:r w:rsidRPr="00F9178B">
        <w:t xml:space="preserve">four </w:t>
      </w:r>
      <w:r w:rsidR="00F9178B" w:rsidRPr="00F9178B">
        <w:t xml:space="preserve">provinces in the south-west and west of the country: Kampong </w:t>
      </w:r>
      <w:proofErr w:type="spellStart"/>
      <w:r w:rsidR="00F9178B" w:rsidRPr="00F9178B">
        <w:t>Chhang</w:t>
      </w:r>
      <w:proofErr w:type="spellEnd"/>
      <w:r w:rsidR="00F9178B" w:rsidRPr="00F9178B">
        <w:t xml:space="preserve">, Kampong </w:t>
      </w:r>
      <w:proofErr w:type="spellStart"/>
      <w:r w:rsidR="00F9178B" w:rsidRPr="00F9178B">
        <w:t>Speu</w:t>
      </w:r>
      <w:proofErr w:type="spellEnd"/>
      <w:r w:rsidR="00F9178B" w:rsidRPr="00F9178B">
        <w:t xml:space="preserve">, </w:t>
      </w:r>
      <w:proofErr w:type="spellStart"/>
      <w:r w:rsidR="00F9178B" w:rsidRPr="00F9178B">
        <w:t>Pursat</w:t>
      </w:r>
      <w:proofErr w:type="spellEnd"/>
      <w:r w:rsidR="00F9178B" w:rsidRPr="00F9178B">
        <w:t xml:space="preserve"> and </w:t>
      </w:r>
      <w:proofErr w:type="spellStart"/>
      <w:r w:rsidR="00F9178B" w:rsidRPr="00F9178B">
        <w:t>Battambang</w:t>
      </w:r>
      <w:proofErr w:type="spellEnd"/>
      <w:r w:rsidR="00F9178B" w:rsidRPr="00F9178B">
        <w:t xml:space="preserve">. These provinces </w:t>
      </w:r>
      <w:r>
        <w:t xml:space="preserve">were </w:t>
      </w:r>
      <w:r w:rsidR="00F9178B" w:rsidRPr="00F9178B">
        <w:t xml:space="preserve">selected </w:t>
      </w:r>
      <w:r w:rsidR="00AD1ACC">
        <w:t xml:space="preserve">because they had </w:t>
      </w:r>
      <w:r w:rsidR="00F9178B" w:rsidRPr="00F9178B">
        <w:t xml:space="preserve">the following </w:t>
      </w:r>
      <w:r w:rsidR="00AD1ACC">
        <w:t>attributes</w:t>
      </w:r>
      <w:r w:rsidR="00F9178B" w:rsidRPr="00F9178B">
        <w:t>:</w:t>
      </w:r>
    </w:p>
    <w:p w14:paraId="396403BB" w14:textId="54A5EF2E" w:rsidR="00F9178B" w:rsidRPr="00F9178B" w:rsidRDefault="00AD1ACC" w:rsidP="00A41B7B">
      <w:pPr>
        <w:numPr>
          <w:ilvl w:val="0"/>
          <w:numId w:val="116"/>
        </w:numPr>
      </w:pPr>
      <w:r w:rsidRPr="00F9178B">
        <w:t xml:space="preserve">Globally </w:t>
      </w:r>
      <w:r w:rsidR="00F9178B" w:rsidRPr="00F9178B">
        <w:t xml:space="preserve">important biodiversity that is affected by </w:t>
      </w:r>
      <w:r w:rsidR="0033406D">
        <w:t xml:space="preserve">the identified </w:t>
      </w:r>
      <w:r w:rsidR="00F9178B" w:rsidRPr="00F9178B">
        <w:t xml:space="preserve">threats that also have </w:t>
      </w:r>
      <w:r w:rsidR="0033406D">
        <w:t xml:space="preserve">wider </w:t>
      </w:r>
      <w:r w:rsidR="00F9178B" w:rsidRPr="00F9178B">
        <w:t>implications in terms of land degradation and climate change.</w:t>
      </w:r>
    </w:p>
    <w:p w14:paraId="4CEFFFB0" w14:textId="64FFB6F4" w:rsidR="00F9178B" w:rsidRPr="00F9178B" w:rsidRDefault="00AD1ACC" w:rsidP="00A41B7B">
      <w:pPr>
        <w:numPr>
          <w:ilvl w:val="0"/>
          <w:numId w:val="116"/>
        </w:numPr>
      </w:pPr>
      <w:r w:rsidRPr="00F9178B">
        <w:t xml:space="preserve">Important </w:t>
      </w:r>
      <w:r w:rsidR="00F9178B" w:rsidRPr="00F9178B">
        <w:t xml:space="preserve">sources of the fuel wood and charcoal that is consumed in Phnom Penh and nearby provincial urban centres </w:t>
      </w:r>
    </w:p>
    <w:p w14:paraId="2E30EC37" w14:textId="2D46CDB9" w:rsidR="00F9178B" w:rsidRPr="00F9178B" w:rsidRDefault="00AD1ACC" w:rsidP="00A41B7B">
      <w:pPr>
        <w:numPr>
          <w:ilvl w:val="0"/>
          <w:numId w:val="116"/>
        </w:numPr>
      </w:pPr>
      <w:r w:rsidRPr="00F9178B">
        <w:t xml:space="preserve">A </w:t>
      </w:r>
      <w:r w:rsidR="00F9178B" w:rsidRPr="00F9178B">
        <w:t>major baseline of Governmental, NGO and community activity on which the project will be able to build</w:t>
      </w:r>
    </w:p>
    <w:p w14:paraId="25E2B553" w14:textId="62DE9F8F" w:rsidR="00F9178B" w:rsidRPr="00F9178B" w:rsidRDefault="00AD1ACC" w:rsidP="00A41B7B">
      <w:pPr>
        <w:numPr>
          <w:ilvl w:val="0"/>
          <w:numId w:val="116"/>
        </w:numPr>
      </w:pPr>
      <w:r w:rsidRPr="00F9178B">
        <w:t xml:space="preserve">Large </w:t>
      </w:r>
      <w:r w:rsidR="00F9178B" w:rsidRPr="00F9178B">
        <w:t>adjacent areas of land under the responsibility and ownersh</w:t>
      </w:r>
      <w:r w:rsidR="0033406D">
        <w:t xml:space="preserve">ip of both FA and </w:t>
      </w:r>
      <w:proofErr w:type="spellStart"/>
      <w:r w:rsidR="0033406D">
        <w:t>Mo</w:t>
      </w:r>
      <w:r w:rsidR="00F9178B" w:rsidRPr="00F9178B">
        <w:t>E</w:t>
      </w:r>
      <w:proofErr w:type="spellEnd"/>
      <w:r w:rsidR="00F9178B" w:rsidRPr="00F9178B">
        <w:t>, allowing the promotion and generation of experiences on inter-institutional collaboration</w:t>
      </w:r>
    </w:p>
    <w:p w14:paraId="0553059A" w14:textId="4FEDA9B7" w:rsidR="00F9178B" w:rsidRPr="00F9178B" w:rsidRDefault="00AD1ACC" w:rsidP="00A41B7B">
      <w:pPr>
        <w:numPr>
          <w:ilvl w:val="0"/>
          <w:numId w:val="116"/>
        </w:numPr>
      </w:pPr>
      <w:r w:rsidRPr="00F9178B">
        <w:t>Contiguous</w:t>
      </w:r>
      <w:r>
        <w:t xml:space="preserve"> grouping</w:t>
      </w:r>
      <w:r w:rsidR="00F9178B" w:rsidRPr="00F9178B">
        <w:t xml:space="preserve"> around the Cardamom Mountains area (yet also include major areas of adjoining production landscape), which provides an excellent opportunity to develop and demonstrate a landscape approach to the planning and management of community-based forestry and conservation</w:t>
      </w:r>
    </w:p>
    <w:p w14:paraId="5D0A8D41" w14:textId="62861CB8" w:rsidR="00F9178B" w:rsidRPr="00F9178B" w:rsidRDefault="00AD1ACC" w:rsidP="00A41B7B">
      <w:pPr>
        <w:numPr>
          <w:ilvl w:val="0"/>
          <w:numId w:val="116"/>
        </w:numPr>
      </w:pPr>
      <w:r w:rsidRPr="00F9178B">
        <w:t xml:space="preserve">Proximity </w:t>
      </w:r>
      <w:r w:rsidR="00F9178B" w:rsidRPr="00F9178B">
        <w:t xml:space="preserve">to Phnom Penh, which increases their accessibility, visibility and therefore utility for the establishment of demonstrations. </w:t>
      </w:r>
    </w:p>
    <w:p w14:paraId="2EFC0F25" w14:textId="77777777" w:rsidR="0033406D" w:rsidRDefault="0033406D" w:rsidP="0033406D">
      <w:pPr>
        <w:ind w:left="360"/>
      </w:pPr>
    </w:p>
    <w:p w14:paraId="7F8B3165" w14:textId="16CFF1BF" w:rsidR="00FB49B9" w:rsidRPr="00D80ED5" w:rsidRDefault="00F9178B" w:rsidP="00357B14">
      <w:r w:rsidRPr="00F9178B">
        <w:t xml:space="preserve">These “pilot provinces” </w:t>
      </w:r>
      <w:r w:rsidR="00CD7375">
        <w:t xml:space="preserve">are </w:t>
      </w:r>
      <w:r w:rsidR="00AD1ACC">
        <w:t xml:space="preserve">intended </w:t>
      </w:r>
      <w:r w:rsidRPr="00F9178B">
        <w:t xml:space="preserve">to generate lessons on SFM that </w:t>
      </w:r>
      <w:r w:rsidR="00AD1ACC">
        <w:t xml:space="preserve">can </w:t>
      </w:r>
      <w:r w:rsidRPr="00F9178B">
        <w:t>be replicated nationwide</w:t>
      </w:r>
      <w:r w:rsidR="0033406D">
        <w:t xml:space="preserve">, as well as </w:t>
      </w:r>
      <w:r w:rsidRPr="00F9178B">
        <w:t>result</w:t>
      </w:r>
      <w:r w:rsidR="00AD1ACC">
        <w:t>ing</w:t>
      </w:r>
      <w:r w:rsidRPr="00F9178B">
        <w:t xml:space="preserve"> in fully funct</w:t>
      </w:r>
      <w:r w:rsidR="0033406D">
        <w:t>ioning forest-based businesses</w:t>
      </w:r>
      <w:r w:rsidR="00E87917">
        <w:t xml:space="preserve"> </w:t>
      </w:r>
      <w:r w:rsidR="00AD1ACC">
        <w:t xml:space="preserve">for </w:t>
      </w:r>
      <w:r w:rsidR="00E87917">
        <w:t>the participating communities</w:t>
      </w:r>
      <w:r w:rsidR="0033406D">
        <w:t xml:space="preserve">. </w:t>
      </w:r>
      <w:r>
        <w:t xml:space="preserve">Selection of pilot CFs and CPAs </w:t>
      </w:r>
      <w:r w:rsidR="0033406D">
        <w:t xml:space="preserve">within the </w:t>
      </w:r>
      <w:r w:rsidR="00D80ED5">
        <w:t xml:space="preserve">target provinces </w:t>
      </w:r>
      <w:r w:rsidR="00AD1ACC">
        <w:t xml:space="preserve">was developed </w:t>
      </w:r>
      <w:r>
        <w:t>during Project Inception</w:t>
      </w:r>
      <w:r w:rsidR="00E87917">
        <w:t xml:space="preserve"> and refined in coordination with the Service Providers </w:t>
      </w:r>
      <w:r w:rsidR="00AD1ACC">
        <w:t xml:space="preserve">after their recruitment </w:t>
      </w:r>
      <w:r w:rsidR="00E87917">
        <w:t>as they prepare</w:t>
      </w:r>
      <w:r w:rsidR="00AD1ACC">
        <w:t>d</w:t>
      </w:r>
      <w:r w:rsidR="00E87917">
        <w:t xml:space="preserve"> for implementation</w:t>
      </w:r>
      <w:r>
        <w:t xml:space="preserve">. </w:t>
      </w:r>
      <w:r w:rsidR="00C113C4">
        <w:t xml:space="preserve">This site selection process faced some </w:t>
      </w:r>
      <w:r w:rsidR="008D3D13">
        <w:t>challeng</w:t>
      </w:r>
      <w:r w:rsidR="00C113C4">
        <w:t xml:space="preserve">es, since it was not easy to find many prospective sites of forest adjacent to villages that were in reasonably intact, un-degraded </w:t>
      </w:r>
      <w:r w:rsidR="00E43061">
        <w:t xml:space="preserve">condition. </w:t>
      </w:r>
    </w:p>
    <w:p w14:paraId="5DC99820" w14:textId="77777777" w:rsidR="007F01A5" w:rsidRDefault="007F01A5" w:rsidP="007F01A5">
      <w:pPr>
        <w:rPr>
          <w:lang w:val="en-US"/>
        </w:rPr>
      </w:pPr>
    </w:p>
    <w:p w14:paraId="7C22490D" w14:textId="63D9622C" w:rsidR="00AB6C99" w:rsidRPr="00D24DB0" w:rsidRDefault="00AB6C99" w:rsidP="007F01A5">
      <w:pPr>
        <w:rPr>
          <w:b/>
          <w:i/>
          <w:lang w:val="en-US"/>
        </w:rPr>
      </w:pPr>
      <w:r w:rsidRPr="00D24DB0">
        <w:rPr>
          <w:b/>
          <w:i/>
          <w:lang w:val="en-US"/>
        </w:rPr>
        <w:t>Assessment of assumptions</w:t>
      </w:r>
    </w:p>
    <w:p w14:paraId="4A596DE2" w14:textId="77777777" w:rsidR="00AB6C99" w:rsidRDefault="00AB6C99" w:rsidP="007F01A5">
      <w:pPr>
        <w:rPr>
          <w:lang w:val="en-US"/>
        </w:rPr>
      </w:pPr>
    </w:p>
    <w:p w14:paraId="57A795EE" w14:textId="1308707C" w:rsidR="00C113C4" w:rsidRPr="00AD07E4" w:rsidRDefault="00D80ED5" w:rsidP="007D2460">
      <w:pPr>
        <w:rPr>
          <w:lang w:val="en-US"/>
        </w:rPr>
      </w:pPr>
      <w:r w:rsidRPr="00AD07E4">
        <w:rPr>
          <w:lang w:val="en-US"/>
        </w:rPr>
        <w:t xml:space="preserve">The main </w:t>
      </w:r>
      <w:r w:rsidR="00813DC6" w:rsidRPr="00AD07E4">
        <w:rPr>
          <w:lang w:val="en-US"/>
        </w:rPr>
        <w:t>assumption</w:t>
      </w:r>
      <w:r w:rsidRPr="00AD07E4">
        <w:rPr>
          <w:lang w:val="en-US"/>
        </w:rPr>
        <w:t>s seem</w:t>
      </w:r>
      <w:r w:rsidR="00813DC6" w:rsidRPr="00AD07E4">
        <w:rPr>
          <w:lang w:val="en-US"/>
        </w:rPr>
        <w:t xml:space="preserve"> reasonable</w:t>
      </w:r>
      <w:r w:rsidR="00AD1ACC" w:rsidRPr="00AD07E4">
        <w:rPr>
          <w:lang w:val="en-US"/>
        </w:rPr>
        <w:t xml:space="preserve"> and in line with international best practice</w:t>
      </w:r>
      <w:r w:rsidR="008D3D13" w:rsidRPr="00AD07E4">
        <w:rPr>
          <w:lang w:val="en-US"/>
        </w:rPr>
        <w:t xml:space="preserve"> on community forest conservation</w:t>
      </w:r>
      <w:r w:rsidR="00BF4738" w:rsidRPr="00AD07E4">
        <w:rPr>
          <w:lang w:val="en-US"/>
        </w:rPr>
        <w:t>.</w:t>
      </w:r>
      <w:r w:rsidR="00813DC6" w:rsidRPr="00AD07E4">
        <w:rPr>
          <w:lang w:val="en-US"/>
        </w:rPr>
        <w:t xml:space="preserve"> </w:t>
      </w:r>
      <w:r w:rsidR="00AD07E4" w:rsidRPr="00AD07E4">
        <w:rPr>
          <w:lang w:val="en-US"/>
        </w:rPr>
        <w:t xml:space="preserve">It is sensible to </w:t>
      </w:r>
      <w:r w:rsidR="00AD1ACC" w:rsidRPr="00AD07E4">
        <w:rPr>
          <w:lang w:val="en-US"/>
        </w:rPr>
        <w:t xml:space="preserve">attempt to tackle </w:t>
      </w:r>
      <w:r w:rsidRPr="00AD07E4">
        <w:rPr>
          <w:lang w:val="en-US"/>
        </w:rPr>
        <w:t xml:space="preserve">the </w:t>
      </w:r>
      <w:r w:rsidR="00BF4738" w:rsidRPr="00AD07E4">
        <w:rPr>
          <w:lang w:val="en-US"/>
        </w:rPr>
        <w:t xml:space="preserve">main </w:t>
      </w:r>
      <w:r w:rsidRPr="00AD07E4">
        <w:rPr>
          <w:lang w:val="en-US"/>
        </w:rPr>
        <w:t>drivers of deforestation</w:t>
      </w:r>
      <w:r w:rsidR="00AD1ACC" w:rsidRPr="00AD07E4">
        <w:rPr>
          <w:lang w:val="en-US"/>
        </w:rPr>
        <w:t xml:space="preserve"> </w:t>
      </w:r>
      <w:r w:rsidR="00BF4738" w:rsidRPr="00AD07E4">
        <w:rPr>
          <w:lang w:val="en-US"/>
        </w:rPr>
        <w:t xml:space="preserve">in Cambodia </w:t>
      </w:r>
      <w:r w:rsidR="00213D71" w:rsidRPr="00AD07E4">
        <w:rPr>
          <w:lang w:val="en-US"/>
        </w:rPr>
        <w:t xml:space="preserve">through securing land for sustainable forestry by improving the </w:t>
      </w:r>
      <w:r w:rsidR="00BF4738" w:rsidRPr="00AD07E4">
        <w:rPr>
          <w:lang w:val="en-US"/>
        </w:rPr>
        <w:t>empowerment</w:t>
      </w:r>
      <w:r w:rsidR="00213D71" w:rsidRPr="00AD07E4">
        <w:rPr>
          <w:lang w:val="en-US"/>
        </w:rPr>
        <w:t xml:space="preserve"> and </w:t>
      </w:r>
      <w:r w:rsidR="00AD07E4" w:rsidRPr="00AD07E4">
        <w:rPr>
          <w:lang w:val="en-US"/>
        </w:rPr>
        <w:t>user</w:t>
      </w:r>
      <w:r w:rsidR="008D3D13" w:rsidRPr="00AD07E4">
        <w:rPr>
          <w:lang w:val="en-US"/>
        </w:rPr>
        <w:t xml:space="preserve"> rights of local forest </w:t>
      </w:r>
      <w:r w:rsidR="00AD07E4" w:rsidRPr="00AD07E4">
        <w:rPr>
          <w:lang w:val="en-US"/>
        </w:rPr>
        <w:t>occupants</w:t>
      </w:r>
      <w:r w:rsidR="00BF4738" w:rsidRPr="00AD07E4">
        <w:rPr>
          <w:lang w:val="en-US"/>
        </w:rPr>
        <w:t xml:space="preserve">, </w:t>
      </w:r>
      <w:r w:rsidR="00AD07E4" w:rsidRPr="00AD07E4">
        <w:rPr>
          <w:lang w:val="en-US"/>
        </w:rPr>
        <w:t xml:space="preserve">and to make </w:t>
      </w:r>
      <w:r w:rsidR="00BF4738" w:rsidRPr="00AD07E4">
        <w:rPr>
          <w:lang w:val="en-US"/>
        </w:rPr>
        <w:t xml:space="preserve">efforts to reduce the rate of consumption of trees for </w:t>
      </w:r>
      <w:proofErr w:type="spellStart"/>
      <w:r w:rsidR="00BF4738" w:rsidRPr="00AD07E4">
        <w:rPr>
          <w:lang w:val="en-US"/>
        </w:rPr>
        <w:t>fuelwood</w:t>
      </w:r>
      <w:proofErr w:type="spellEnd"/>
      <w:r w:rsidR="00213D71" w:rsidRPr="00AD07E4">
        <w:rPr>
          <w:lang w:val="en-US"/>
        </w:rPr>
        <w:t xml:space="preserve"> through improving access to improved stove and charcoal-making technology</w:t>
      </w:r>
      <w:r w:rsidRPr="00AD07E4">
        <w:rPr>
          <w:lang w:val="en-US"/>
        </w:rPr>
        <w:t>.</w:t>
      </w:r>
      <w:r w:rsidR="00813DC6" w:rsidRPr="00AD07E4">
        <w:rPr>
          <w:lang w:val="en-US"/>
        </w:rPr>
        <w:t xml:space="preserve"> </w:t>
      </w:r>
    </w:p>
    <w:p w14:paraId="6907488F" w14:textId="77777777" w:rsidR="00C113C4" w:rsidRDefault="00C113C4" w:rsidP="007D2460">
      <w:pPr>
        <w:rPr>
          <w:highlight w:val="yellow"/>
          <w:lang w:val="en-US"/>
        </w:rPr>
      </w:pPr>
    </w:p>
    <w:p w14:paraId="578D40DA" w14:textId="104CA68E" w:rsidR="005B4136" w:rsidRDefault="00AD1ACC" w:rsidP="007D2460">
      <w:pPr>
        <w:rPr>
          <w:lang w:val="en-US"/>
        </w:rPr>
      </w:pPr>
      <w:r w:rsidRPr="00CF5A4E">
        <w:rPr>
          <w:lang w:val="en-US"/>
        </w:rPr>
        <w:t>The</w:t>
      </w:r>
      <w:r w:rsidR="00BF4738" w:rsidRPr="00CF5A4E">
        <w:rPr>
          <w:lang w:val="en-US"/>
        </w:rPr>
        <w:t>re are</w:t>
      </w:r>
      <w:r w:rsidRPr="00CF5A4E">
        <w:rPr>
          <w:lang w:val="en-US"/>
        </w:rPr>
        <w:t xml:space="preserve"> </w:t>
      </w:r>
      <w:r w:rsidR="00813DC6" w:rsidRPr="00CF5A4E">
        <w:rPr>
          <w:lang w:val="en-US"/>
        </w:rPr>
        <w:t xml:space="preserve">larger issues, </w:t>
      </w:r>
      <w:r w:rsidR="00CF5A4E" w:rsidRPr="00CF5A4E">
        <w:rPr>
          <w:lang w:val="en-US"/>
        </w:rPr>
        <w:t xml:space="preserve">however, </w:t>
      </w:r>
      <w:r w:rsidR="00813DC6" w:rsidRPr="00CF5A4E">
        <w:rPr>
          <w:lang w:val="en-US"/>
        </w:rPr>
        <w:t xml:space="preserve">including </w:t>
      </w:r>
      <w:r w:rsidR="00BF4738" w:rsidRPr="00CF5A4E">
        <w:rPr>
          <w:lang w:val="en-US"/>
        </w:rPr>
        <w:t xml:space="preserve">the strength (or weakness) of political will to support forest sector </w:t>
      </w:r>
      <w:r w:rsidR="00813DC6" w:rsidRPr="00CF5A4E">
        <w:rPr>
          <w:lang w:val="en-US"/>
        </w:rPr>
        <w:t xml:space="preserve">governance and </w:t>
      </w:r>
      <w:r w:rsidR="009D2B2A">
        <w:rPr>
          <w:lang w:val="en-US"/>
        </w:rPr>
        <w:t xml:space="preserve">to resist </w:t>
      </w:r>
      <w:r w:rsidR="00BF4738" w:rsidRPr="00CF5A4E">
        <w:rPr>
          <w:lang w:val="en-US"/>
        </w:rPr>
        <w:t xml:space="preserve">the pressures of </w:t>
      </w:r>
      <w:r w:rsidR="00813DC6" w:rsidRPr="00CF5A4E">
        <w:rPr>
          <w:lang w:val="en-US"/>
        </w:rPr>
        <w:t xml:space="preserve">international </w:t>
      </w:r>
      <w:r w:rsidR="00BF4738" w:rsidRPr="00CF5A4E">
        <w:rPr>
          <w:lang w:val="en-US"/>
        </w:rPr>
        <w:t xml:space="preserve">commodity markets on </w:t>
      </w:r>
      <w:r w:rsidR="0079524B">
        <w:rPr>
          <w:lang w:val="en-US"/>
        </w:rPr>
        <w:t xml:space="preserve">business interests favoring conversion of forest land to large scale agriculture. Such issues </w:t>
      </w:r>
      <w:r w:rsidR="00BF4738" w:rsidRPr="00CF5A4E">
        <w:rPr>
          <w:lang w:val="en-US"/>
        </w:rPr>
        <w:t xml:space="preserve">are beyond the ability of </w:t>
      </w:r>
      <w:r w:rsidR="00213D71" w:rsidRPr="00CF5A4E">
        <w:rPr>
          <w:lang w:val="en-US"/>
        </w:rPr>
        <w:t xml:space="preserve">this project </w:t>
      </w:r>
      <w:r w:rsidR="00BF4738" w:rsidRPr="00CF5A4E">
        <w:rPr>
          <w:lang w:val="en-US"/>
        </w:rPr>
        <w:t xml:space="preserve">to </w:t>
      </w:r>
      <w:r w:rsidR="00412EF4" w:rsidRPr="00CF5A4E">
        <w:rPr>
          <w:lang w:val="en-US"/>
        </w:rPr>
        <w:t>address</w:t>
      </w:r>
      <w:r w:rsidR="00213D71" w:rsidRPr="00CF5A4E">
        <w:rPr>
          <w:lang w:val="en-US"/>
        </w:rPr>
        <w:t xml:space="preserve">, and </w:t>
      </w:r>
      <w:r w:rsidR="0079524B">
        <w:rPr>
          <w:lang w:val="en-US"/>
        </w:rPr>
        <w:t xml:space="preserve">they </w:t>
      </w:r>
      <w:r w:rsidR="00213D71" w:rsidRPr="00CF5A4E">
        <w:rPr>
          <w:lang w:val="en-US"/>
        </w:rPr>
        <w:t xml:space="preserve">could </w:t>
      </w:r>
      <w:r w:rsidR="00813DC6" w:rsidRPr="00CF5A4E">
        <w:rPr>
          <w:lang w:val="en-US"/>
        </w:rPr>
        <w:t xml:space="preserve">swamp the efforts of </w:t>
      </w:r>
      <w:r w:rsidR="00213D71" w:rsidRPr="00CF5A4E">
        <w:rPr>
          <w:lang w:val="en-US"/>
        </w:rPr>
        <w:t xml:space="preserve">a </w:t>
      </w:r>
      <w:r w:rsidR="00813DC6" w:rsidRPr="00CF5A4E">
        <w:rPr>
          <w:lang w:val="en-US"/>
        </w:rPr>
        <w:t>SFM</w:t>
      </w:r>
      <w:r w:rsidR="00213D71" w:rsidRPr="00CF5A4E">
        <w:rPr>
          <w:lang w:val="en-US"/>
        </w:rPr>
        <w:t xml:space="preserve"> approach</w:t>
      </w:r>
      <w:r w:rsidR="00813DC6" w:rsidRPr="00CF5A4E">
        <w:rPr>
          <w:lang w:val="en-US"/>
        </w:rPr>
        <w:t>.</w:t>
      </w:r>
      <w:r w:rsidR="00213D71" w:rsidRPr="00CF5A4E">
        <w:rPr>
          <w:lang w:val="en-US"/>
        </w:rPr>
        <w:t xml:space="preserve"> </w:t>
      </w:r>
      <w:r w:rsidR="00C113C4" w:rsidRPr="00CF5A4E">
        <w:rPr>
          <w:lang w:val="en-US"/>
        </w:rPr>
        <w:t>S</w:t>
      </w:r>
      <w:r w:rsidR="00213D71" w:rsidRPr="00CF5A4E">
        <w:rPr>
          <w:lang w:val="en-US"/>
        </w:rPr>
        <w:t xml:space="preserve">uch </w:t>
      </w:r>
      <w:r w:rsidR="00C113C4" w:rsidRPr="00CF5A4E">
        <w:rPr>
          <w:lang w:val="en-US"/>
        </w:rPr>
        <w:t xml:space="preserve">larger </w:t>
      </w:r>
      <w:r w:rsidR="00213D71" w:rsidRPr="00CF5A4E">
        <w:rPr>
          <w:lang w:val="en-US"/>
        </w:rPr>
        <w:t>issues must be the subject of separate interventions</w:t>
      </w:r>
      <w:r w:rsidR="007D2460" w:rsidRPr="00CF5A4E">
        <w:rPr>
          <w:lang w:val="en-US"/>
        </w:rPr>
        <w:t>, with which the project should seek linkages</w:t>
      </w:r>
      <w:r w:rsidR="00213D71" w:rsidRPr="00CF5A4E">
        <w:rPr>
          <w:lang w:val="en-US"/>
        </w:rPr>
        <w:t>; it is hard to see how the current project could be re-designed to take them on</w:t>
      </w:r>
      <w:r w:rsidR="007D2460" w:rsidRPr="00CF5A4E">
        <w:rPr>
          <w:lang w:val="en-US"/>
        </w:rPr>
        <w:t xml:space="preserve"> itself</w:t>
      </w:r>
      <w:r w:rsidR="00213D71" w:rsidRPr="00CF5A4E">
        <w:rPr>
          <w:lang w:val="en-US"/>
        </w:rPr>
        <w:t xml:space="preserve">. </w:t>
      </w:r>
      <w:r w:rsidR="007D2460" w:rsidRPr="00CF5A4E">
        <w:rPr>
          <w:lang w:val="en-US"/>
        </w:rPr>
        <w:t xml:space="preserve">The current project </w:t>
      </w:r>
      <w:r w:rsidR="00355A2D">
        <w:rPr>
          <w:lang w:val="en-US"/>
        </w:rPr>
        <w:t xml:space="preserve">is aware of the problem of Economic Land Concessions, and has developed approaches for negotiating resolution of </w:t>
      </w:r>
      <w:r w:rsidR="00355A2D">
        <w:rPr>
          <w:lang w:val="en-US"/>
        </w:rPr>
        <w:lastRenderedPageBreak/>
        <w:t xml:space="preserve">conflicts at the provincial level. It is important, however, to </w:t>
      </w:r>
      <w:r w:rsidR="007D2460" w:rsidRPr="00CF5A4E">
        <w:rPr>
          <w:lang w:val="en-US"/>
        </w:rPr>
        <w:t>main</w:t>
      </w:r>
      <w:r w:rsidR="00DD540E" w:rsidRPr="00CF5A4E">
        <w:rPr>
          <w:lang w:val="en-US"/>
        </w:rPr>
        <w:t xml:space="preserve">tain an awareness of these </w:t>
      </w:r>
      <w:r w:rsidR="0079524B">
        <w:rPr>
          <w:lang w:val="en-US"/>
        </w:rPr>
        <w:t xml:space="preserve">broad-scale </w:t>
      </w:r>
      <w:r w:rsidR="00DD540E" w:rsidRPr="00CF5A4E">
        <w:rPr>
          <w:lang w:val="en-US"/>
        </w:rPr>
        <w:t xml:space="preserve">deforestation drivers, particularly when it comes to assessment of </w:t>
      </w:r>
      <w:r w:rsidR="007D2460" w:rsidRPr="00CF5A4E">
        <w:rPr>
          <w:lang w:val="en-US"/>
        </w:rPr>
        <w:t xml:space="preserve">broader impacts and </w:t>
      </w:r>
      <w:r w:rsidR="00DD540E" w:rsidRPr="00CF5A4E">
        <w:rPr>
          <w:lang w:val="en-US"/>
        </w:rPr>
        <w:t xml:space="preserve">the sustainability of project </w:t>
      </w:r>
      <w:r w:rsidR="007D2460" w:rsidRPr="00CF5A4E">
        <w:rPr>
          <w:lang w:val="en-US"/>
        </w:rPr>
        <w:t>outcomes.</w:t>
      </w:r>
      <w:r w:rsidR="0079524B">
        <w:rPr>
          <w:lang w:val="en-US"/>
        </w:rPr>
        <w:t xml:space="preserve"> </w:t>
      </w:r>
    </w:p>
    <w:p w14:paraId="02C1B8D7" w14:textId="77777777" w:rsidR="005B4136" w:rsidRDefault="005B4136" w:rsidP="007D2460">
      <w:pPr>
        <w:rPr>
          <w:lang w:val="en-US"/>
        </w:rPr>
      </w:pPr>
    </w:p>
    <w:p w14:paraId="39CB6E18" w14:textId="2A150BEC" w:rsidR="005B4136" w:rsidRDefault="0079524B" w:rsidP="007D2460">
      <w:pPr>
        <w:rPr>
          <w:lang w:val="en-US"/>
        </w:rPr>
      </w:pPr>
      <w:r w:rsidRPr="00BD3A20">
        <w:rPr>
          <w:lang w:val="en-US"/>
        </w:rPr>
        <w:t xml:space="preserve">There are also some difficulties with the assumption that it will be possible to build sustainable commercial enterprises in all </w:t>
      </w:r>
      <w:r w:rsidR="00D24DB0">
        <w:rPr>
          <w:lang w:val="en-US"/>
        </w:rPr>
        <w:t xml:space="preserve">of </w:t>
      </w:r>
      <w:r w:rsidR="00BD3A20" w:rsidRPr="00BD3A20">
        <w:rPr>
          <w:lang w:val="en-US"/>
        </w:rPr>
        <w:t xml:space="preserve">the </w:t>
      </w:r>
      <w:r w:rsidR="00BD3A20">
        <w:rPr>
          <w:lang w:val="en-US"/>
        </w:rPr>
        <w:t xml:space="preserve">target </w:t>
      </w:r>
      <w:r w:rsidR="005B4136" w:rsidRPr="00BD3A20">
        <w:rPr>
          <w:lang w:val="en-US"/>
        </w:rPr>
        <w:t>CFs</w:t>
      </w:r>
      <w:r w:rsidR="00BD3A20" w:rsidRPr="00BD3A20">
        <w:rPr>
          <w:lang w:val="en-US"/>
        </w:rPr>
        <w:t xml:space="preserve"> and CPAs. As noted above, </w:t>
      </w:r>
      <w:r w:rsidR="00BD3A20">
        <w:rPr>
          <w:lang w:val="en-US"/>
        </w:rPr>
        <w:t xml:space="preserve">in several of the CFs the </w:t>
      </w:r>
      <w:r w:rsidR="005B4136" w:rsidRPr="00BD3A20">
        <w:rPr>
          <w:lang w:val="en-US"/>
        </w:rPr>
        <w:t>forest</w:t>
      </w:r>
      <w:r w:rsidR="00BD3A20">
        <w:rPr>
          <w:lang w:val="en-US"/>
        </w:rPr>
        <w:t xml:space="preserve"> is degraded; these areas are incapable of producing sustainable </w:t>
      </w:r>
      <w:proofErr w:type="spellStart"/>
      <w:r w:rsidR="00BD3A20">
        <w:rPr>
          <w:lang w:val="en-US"/>
        </w:rPr>
        <w:t>offtake</w:t>
      </w:r>
      <w:proofErr w:type="spellEnd"/>
      <w:r w:rsidR="00BD3A20">
        <w:rPr>
          <w:lang w:val="en-US"/>
        </w:rPr>
        <w:t xml:space="preserve"> of forest products in the short </w:t>
      </w:r>
      <w:r w:rsidR="00AD3413">
        <w:rPr>
          <w:lang w:val="en-US"/>
        </w:rPr>
        <w:t>term</w:t>
      </w:r>
      <w:r w:rsidR="005B4136" w:rsidRPr="00BD3A20">
        <w:rPr>
          <w:lang w:val="en-US"/>
        </w:rPr>
        <w:t xml:space="preserve">, </w:t>
      </w:r>
      <w:r w:rsidR="00BD3A20">
        <w:rPr>
          <w:lang w:val="en-US"/>
        </w:rPr>
        <w:t>and will require some years of protection before they become productive</w:t>
      </w:r>
      <w:r w:rsidR="005B4136" w:rsidRPr="00BD3A20">
        <w:rPr>
          <w:lang w:val="en-US"/>
        </w:rPr>
        <w:t>.</w:t>
      </w:r>
      <w:r w:rsidR="005B4136">
        <w:rPr>
          <w:lang w:val="en-US"/>
        </w:rPr>
        <w:t xml:space="preserve"> </w:t>
      </w:r>
      <w:r w:rsidR="004D1384">
        <w:rPr>
          <w:lang w:val="en-US"/>
        </w:rPr>
        <w:t xml:space="preserve">Alternatives are now being considered, including small-scale plantations to supply the demand for </w:t>
      </w:r>
      <w:proofErr w:type="spellStart"/>
      <w:r w:rsidR="004D1384">
        <w:rPr>
          <w:lang w:val="en-US"/>
        </w:rPr>
        <w:t>fuelwood</w:t>
      </w:r>
      <w:proofErr w:type="spellEnd"/>
      <w:r w:rsidR="004D1384">
        <w:rPr>
          <w:lang w:val="en-US"/>
        </w:rPr>
        <w:t xml:space="preserve"> for both </w:t>
      </w:r>
      <w:r w:rsidR="0054373A">
        <w:rPr>
          <w:lang w:val="en-US"/>
        </w:rPr>
        <w:t xml:space="preserve">domestic use and charcoal kilns (also part of the project). </w:t>
      </w:r>
      <w:r w:rsidR="005B4136">
        <w:rPr>
          <w:lang w:val="en-US"/>
        </w:rPr>
        <w:t>Some communities may not want to use CFs for enterprise, but for conservation</w:t>
      </w:r>
      <w:r w:rsidR="0054373A">
        <w:rPr>
          <w:lang w:val="en-US"/>
        </w:rPr>
        <w:t>, and it will not be possible to develop plantations in CPAs, where harvesting is allowed of wild plants only</w:t>
      </w:r>
      <w:r w:rsidR="005B4136">
        <w:rPr>
          <w:lang w:val="en-US"/>
        </w:rPr>
        <w:t xml:space="preserve">. </w:t>
      </w:r>
      <w:r w:rsidR="008B0092">
        <w:rPr>
          <w:lang w:val="en-US"/>
        </w:rPr>
        <w:t xml:space="preserve">The business model for these enterprises would be community, or social, enterprises, in which some households take part. There are both advantages and drawbacks in these forms of enterprise for creating </w:t>
      </w:r>
      <w:r w:rsidR="001E1468">
        <w:rPr>
          <w:lang w:val="en-US"/>
        </w:rPr>
        <w:t xml:space="preserve">benefit streams and </w:t>
      </w:r>
      <w:r w:rsidR="008B0092">
        <w:rPr>
          <w:lang w:val="en-US"/>
        </w:rPr>
        <w:t>incentives</w:t>
      </w:r>
      <w:r w:rsidR="001E1468">
        <w:rPr>
          <w:lang w:val="en-US"/>
        </w:rPr>
        <w:t xml:space="preserve"> to members of local communities</w:t>
      </w:r>
      <w:r w:rsidR="008B0092">
        <w:rPr>
          <w:lang w:val="en-US"/>
        </w:rPr>
        <w:t xml:space="preserve">. </w:t>
      </w:r>
    </w:p>
    <w:p w14:paraId="65794C3A" w14:textId="77777777" w:rsidR="005B4136" w:rsidRDefault="005B4136" w:rsidP="007D2460">
      <w:pPr>
        <w:rPr>
          <w:lang w:val="en-US"/>
        </w:rPr>
      </w:pPr>
    </w:p>
    <w:p w14:paraId="30151FCA" w14:textId="3FE0431B" w:rsidR="001E1468" w:rsidRDefault="0054373A" w:rsidP="007D2460">
      <w:pPr>
        <w:rPr>
          <w:lang w:val="en-US"/>
        </w:rPr>
      </w:pPr>
      <w:r>
        <w:rPr>
          <w:lang w:val="en-US"/>
        </w:rPr>
        <w:t xml:space="preserve">A third area of weak assumption is with the ability to </w:t>
      </w:r>
      <w:r w:rsidR="009D2B2A">
        <w:rPr>
          <w:lang w:val="en-US"/>
        </w:rPr>
        <w:t xml:space="preserve">establish </w:t>
      </w:r>
      <w:r>
        <w:rPr>
          <w:lang w:val="en-US"/>
        </w:rPr>
        <w:t>sustainable enterprise</w:t>
      </w:r>
      <w:r w:rsidR="009D2B2A">
        <w:rPr>
          <w:lang w:val="en-US"/>
        </w:rPr>
        <w:t>s</w:t>
      </w:r>
      <w:r>
        <w:rPr>
          <w:lang w:val="en-US"/>
        </w:rPr>
        <w:t xml:space="preserve"> in the energy technology </w:t>
      </w:r>
      <w:r w:rsidR="00781C88">
        <w:rPr>
          <w:lang w:val="en-US"/>
        </w:rPr>
        <w:t xml:space="preserve">sector. </w:t>
      </w:r>
      <w:r w:rsidR="00C80F7B">
        <w:rPr>
          <w:lang w:val="en-US"/>
        </w:rPr>
        <w:t xml:space="preserve">The project is working with three different models of business. The improved </w:t>
      </w:r>
      <w:proofErr w:type="spellStart"/>
      <w:r w:rsidR="00781C88">
        <w:rPr>
          <w:lang w:val="en-US"/>
        </w:rPr>
        <w:t>cookstoves</w:t>
      </w:r>
      <w:proofErr w:type="spellEnd"/>
      <w:r w:rsidR="00781C88">
        <w:rPr>
          <w:lang w:val="en-US"/>
        </w:rPr>
        <w:t xml:space="preserve"> </w:t>
      </w:r>
      <w:r w:rsidR="00C80F7B">
        <w:rPr>
          <w:lang w:val="en-US"/>
        </w:rPr>
        <w:t xml:space="preserve">component </w:t>
      </w:r>
      <w:r w:rsidR="00781C88">
        <w:rPr>
          <w:lang w:val="en-US"/>
        </w:rPr>
        <w:t xml:space="preserve">works with </w:t>
      </w:r>
      <w:r w:rsidR="00C80F7B">
        <w:rPr>
          <w:lang w:val="en-US"/>
        </w:rPr>
        <w:t xml:space="preserve">stove </w:t>
      </w:r>
      <w:r w:rsidR="00781C88">
        <w:rPr>
          <w:lang w:val="en-US"/>
        </w:rPr>
        <w:t xml:space="preserve">producers already active in the business, </w:t>
      </w:r>
      <w:r w:rsidR="00C80F7B">
        <w:rPr>
          <w:lang w:val="en-US"/>
        </w:rPr>
        <w:t xml:space="preserve">and the activity is simply to introduce improved designs that are taken up by consumers. This is the most straightforward approach, but </w:t>
      </w:r>
      <w:r w:rsidR="00781C88">
        <w:rPr>
          <w:lang w:val="en-US"/>
        </w:rPr>
        <w:t xml:space="preserve">there are some challenges in marketing and supply chains that need to be addressed. The </w:t>
      </w:r>
      <w:r w:rsidR="00C80F7B">
        <w:rPr>
          <w:lang w:val="en-US"/>
        </w:rPr>
        <w:t xml:space="preserve">intervention for </w:t>
      </w:r>
      <w:r w:rsidR="00781C88">
        <w:rPr>
          <w:lang w:val="en-US"/>
        </w:rPr>
        <w:t xml:space="preserve">palm sugar stoves </w:t>
      </w:r>
      <w:r w:rsidR="00C80F7B">
        <w:rPr>
          <w:lang w:val="en-US"/>
        </w:rPr>
        <w:t xml:space="preserve">works with a small number of </w:t>
      </w:r>
      <w:r w:rsidR="00504337">
        <w:rPr>
          <w:lang w:val="en-US"/>
        </w:rPr>
        <w:t xml:space="preserve">individual </w:t>
      </w:r>
      <w:r w:rsidR="00C80F7B">
        <w:rPr>
          <w:lang w:val="en-US"/>
        </w:rPr>
        <w:t xml:space="preserve">palm sugar producers who are the target consumers of the stoves, but the production of the stoves is in the hands of other parties; in the case of this project, a local NGO that has operated with funding under UNDP's Small Grants Program. The </w:t>
      </w:r>
      <w:r w:rsidR="009D2B2A">
        <w:rPr>
          <w:lang w:val="en-US"/>
        </w:rPr>
        <w:t xml:space="preserve">SFM </w:t>
      </w:r>
      <w:r w:rsidR="00C80F7B">
        <w:rPr>
          <w:lang w:val="en-US"/>
        </w:rPr>
        <w:t xml:space="preserve">project's </w:t>
      </w:r>
      <w:r w:rsidR="00781C88">
        <w:rPr>
          <w:lang w:val="en-US"/>
        </w:rPr>
        <w:t xml:space="preserve">intervention </w:t>
      </w:r>
      <w:r w:rsidR="00C80F7B">
        <w:rPr>
          <w:lang w:val="en-US"/>
        </w:rPr>
        <w:t>has primarily involved</w:t>
      </w:r>
      <w:r w:rsidR="00781C88">
        <w:rPr>
          <w:lang w:val="en-US"/>
        </w:rPr>
        <w:t xml:space="preserve"> awareness-raising</w:t>
      </w:r>
      <w:r w:rsidR="00504337">
        <w:rPr>
          <w:lang w:val="en-US"/>
        </w:rPr>
        <w:t xml:space="preserve">, while </w:t>
      </w:r>
      <w:r w:rsidR="00781C88">
        <w:rPr>
          <w:lang w:val="en-US"/>
        </w:rPr>
        <w:t>the design and supply of improved stoves is still at early stages</w:t>
      </w:r>
      <w:r w:rsidR="00504337">
        <w:rPr>
          <w:lang w:val="en-US"/>
        </w:rPr>
        <w:t xml:space="preserve">. A result of the project may be the design of an improved approach, and </w:t>
      </w:r>
      <w:r w:rsidR="00C80F7B">
        <w:rPr>
          <w:lang w:val="en-US"/>
        </w:rPr>
        <w:t>users should be involved in the refinement of designs</w:t>
      </w:r>
      <w:r w:rsidR="00781C88">
        <w:rPr>
          <w:lang w:val="en-US"/>
        </w:rPr>
        <w:t xml:space="preserve">. The efficient charcoal kilns represent perhaps the greatest challenge, since the business model is that of a social enterprise by a community group, an approach that has mixed prospects of success. </w:t>
      </w:r>
      <w:r w:rsidR="001E1468">
        <w:rPr>
          <w:lang w:val="en-US"/>
        </w:rPr>
        <w:t xml:space="preserve">Equipment </w:t>
      </w:r>
      <w:r w:rsidR="00781C88">
        <w:rPr>
          <w:lang w:val="en-US"/>
        </w:rPr>
        <w:t xml:space="preserve">must be supplied </w:t>
      </w:r>
      <w:r w:rsidR="001E1468">
        <w:rPr>
          <w:lang w:val="en-US"/>
        </w:rPr>
        <w:t xml:space="preserve">by an outside agency, and maintenance requires technical and financial inputs. Supply of wood is a potential problem, with higher costs of wood collection and transport. Markets for the more expensive charcoal are not yet developed. The prospects for sustainability of these interventions are decreasingly certain, from ICS to IPSS to ECKs. </w:t>
      </w:r>
    </w:p>
    <w:p w14:paraId="58D501C2" w14:textId="77777777" w:rsidR="001E1468" w:rsidRDefault="001E1468" w:rsidP="007D2460">
      <w:pPr>
        <w:rPr>
          <w:lang w:val="en-US"/>
        </w:rPr>
      </w:pPr>
    </w:p>
    <w:p w14:paraId="4F79A813" w14:textId="10D69627" w:rsidR="007D2460" w:rsidRDefault="00A60899" w:rsidP="007D2460">
      <w:pPr>
        <w:rPr>
          <w:lang w:val="en-US"/>
        </w:rPr>
      </w:pPr>
      <w:r>
        <w:rPr>
          <w:lang w:val="en-US"/>
        </w:rPr>
        <w:t xml:space="preserve">Rather than to expect sustainable enterprises by the end of the project, it </w:t>
      </w:r>
      <w:r w:rsidR="001E1468">
        <w:rPr>
          <w:lang w:val="en-US"/>
        </w:rPr>
        <w:t xml:space="preserve">is perhaps better to </w:t>
      </w:r>
      <w:r w:rsidR="007A247F">
        <w:rPr>
          <w:lang w:val="en-US"/>
        </w:rPr>
        <w:t xml:space="preserve">view </w:t>
      </w:r>
      <w:r w:rsidR="001E1468">
        <w:rPr>
          <w:lang w:val="en-US"/>
        </w:rPr>
        <w:t xml:space="preserve">the business development aspects of both CF/ CPA </w:t>
      </w:r>
      <w:r w:rsidR="009E08F6">
        <w:rPr>
          <w:lang w:val="en-US"/>
        </w:rPr>
        <w:t xml:space="preserve">establishment </w:t>
      </w:r>
      <w:r w:rsidR="001E1468">
        <w:rPr>
          <w:lang w:val="en-US"/>
        </w:rPr>
        <w:t>and improved stoves Outcome areas as experiments</w:t>
      </w:r>
      <w:r w:rsidR="007A247F">
        <w:rPr>
          <w:lang w:val="en-US"/>
        </w:rPr>
        <w:t>,</w:t>
      </w:r>
      <w:r w:rsidR="001E1468">
        <w:rPr>
          <w:lang w:val="en-US"/>
        </w:rPr>
        <w:t xml:space="preserve"> with the chief result being </w:t>
      </w:r>
      <w:r>
        <w:rPr>
          <w:lang w:val="en-US"/>
        </w:rPr>
        <w:t xml:space="preserve">an analysis of </w:t>
      </w:r>
      <w:r w:rsidR="007A247F">
        <w:rPr>
          <w:lang w:val="en-US"/>
        </w:rPr>
        <w:t xml:space="preserve">the </w:t>
      </w:r>
      <w:r>
        <w:rPr>
          <w:lang w:val="en-US"/>
        </w:rPr>
        <w:t>successes and obstacles to progress</w:t>
      </w:r>
      <w:r w:rsidR="001E1468">
        <w:rPr>
          <w:lang w:val="en-US"/>
        </w:rPr>
        <w:t>.</w:t>
      </w:r>
      <w:r>
        <w:rPr>
          <w:lang w:val="en-US"/>
        </w:rPr>
        <w:t xml:space="preserve"> It may also be worthwhile, in the context of such an analysis to consider the factors that are known to </w:t>
      </w:r>
      <w:r w:rsidR="00C47265">
        <w:rPr>
          <w:lang w:val="en-US"/>
        </w:rPr>
        <w:t xml:space="preserve">promote small businesses and community forestry enterprises, </w:t>
      </w:r>
      <w:r>
        <w:rPr>
          <w:lang w:val="en-US"/>
        </w:rPr>
        <w:t>including a positive business environment, the availability of business support services and access to financial services</w:t>
      </w:r>
      <w:r w:rsidR="00C47265">
        <w:rPr>
          <w:rStyle w:val="FootnoteReference"/>
          <w:lang w:val="en-US"/>
        </w:rPr>
        <w:footnoteReference w:id="14"/>
      </w:r>
      <w:r>
        <w:rPr>
          <w:lang w:val="en-US"/>
        </w:rPr>
        <w:t>.</w:t>
      </w:r>
    </w:p>
    <w:p w14:paraId="01A94733" w14:textId="77777777" w:rsidR="00BB6FA3" w:rsidRPr="007D2460" w:rsidRDefault="00BB6FA3" w:rsidP="00BB6FA3">
      <w:pPr>
        <w:widowControl w:val="0"/>
        <w:rPr>
          <w:lang w:val="en-US"/>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8222"/>
      </w:tblGrid>
      <w:tr w:rsidR="007D2460" w14:paraId="1D0DDB61" w14:textId="77777777" w:rsidTr="002A0F49">
        <w:trPr>
          <w:jc w:val="center"/>
        </w:trPr>
        <w:tc>
          <w:tcPr>
            <w:tcW w:w="8222" w:type="dxa"/>
            <w:shd w:val="clear" w:color="auto" w:fill="E6E6E6"/>
          </w:tcPr>
          <w:p w14:paraId="391606C1" w14:textId="49A99071" w:rsidR="007D2460" w:rsidRDefault="007D2460" w:rsidP="00BB6FA3">
            <w:pPr>
              <w:widowControl w:val="0"/>
              <w:spacing w:before="120" w:after="120"/>
              <w:jc w:val="center"/>
            </w:pPr>
            <w:r w:rsidRPr="007D2460">
              <w:rPr>
                <w:i/>
                <w:sz w:val="24"/>
                <w:szCs w:val="24"/>
                <w:lang w:val="en-US"/>
              </w:rPr>
              <w:t xml:space="preserve">Project identification and assumptions are rated as </w:t>
            </w:r>
            <w:r w:rsidR="00781C88" w:rsidRPr="00781C88">
              <w:rPr>
                <w:b/>
                <w:i/>
                <w:sz w:val="24"/>
                <w:szCs w:val="24"/>
                <w:lang w:val="en-US"/>
              </w:rPr>
              <w:t xml:space="preserve">Moderately </w:t>
            </w:r>
            <w:r w:rsidRPr="007D2460">
              <w:rPr>
                <w:b/>
                <w:i/>
                <w:sz w:val="24"/>
                <w:szCs w:val="24"/>
                <w:lang w:val="en-US"/>
              </w:rPr>
              <w:t>Satisfactory.</w:t>
            </w:r>
          </w:p>
        </w:tc>
      </w:tr>
    </w:tbl>
    <w:p w14:paraId="12E16E73" w14:textId="77777777" w:rsidR="007D2460" w:rsidRDefault="007D2460" w:rsidP="00D80DBE">
      <w:pPr>
        <w:keepNext/>
      </w:pPr>
    </w:p>
    <w:p w14:paraId="2CFC25FA" w14:textId="0EC65B8C" w:rsidR="00D80DBE" w:rsidRDefault="005E3D11" w:rsidP="00BB6FA3">
      <w:pPr>
        <w:keepNext/>
      </w:pPr>
      <w:r>
        <w:rPr>
          <w:b/>
          <w:i/>
        </w:rPr>
        <w:t xml:space="preserve">Relevance to international and </w:t>
      </w:r>
      <w:r w:rsidRPr="00357B14">
        <w:rPr>
          <w:b/>
          <w:i/>
        </w:rPr>
        <w:t xml:space="preserve">country </w:t>
      </w:r>
      <w:r>
        <w:rPr>
          <w:b/>
          <w:i/>
        </w:rPr>
        <w:t>priorities</w:t>
      </w:r>
    </w:p>
    <w:p w14:paraId="7FE56FD3" w14:textId="77777777" w:rsidR="00FD4DCB" w:rsidRDefault="00FD4DCB" w:rsidP="00BB6FA3">
      <w:pPr>
        <w:keepNext/>
        <w:rPr>
          <w:lang w:val="en-US"/>
        </w:rPr>
      </w:pPr>
    </w:p>
    <w:p w14:paraId="5B265C27" w14:textId="655B8651" w:rsidR="005E3D11" w:rsidRDefault="005E3D11" w:rsidP="00BB6FA3">
      <w:pPr>
        <w:keepNext/>
        <w:rPr>
          <w:lang w:val="en-US"/>
        </w:rPr>
      </w:pPr>
      <w:r>
        <w:rPr>
          <w:lang w:val="en-US"/>
        </w:rPr>
        <w:t xml:space="preserve">This section reviews the relevance of the project design to international and country priorities. </w:t>
      </w:r>
    </w:p>
    <w:p w14:paraId="6AB2B876" w14:textId="77777777" w:rsidR="005E3D11" w:rsidRDefault="005E3D11" w:rsidP="007F01A5">
      <w:pPr>
        <w:rPr>
          <w:lang w:val="en-US"/>
        </w:rPr>
      </w:pPr>
    </w:p>
    <w:p w14:paraId="3F2F75D8" w14:textId="398B2FB9" w:rsidR="00942EB5" w:rsidRPr="0077189F" w:rsidRDefault="00942EB5" w:rsidP="00ED7413">
      <w:pPr>
        <w:keepNext/>
        <w:rPr>
          <w:b/>
          <w:lang w:val="en-US"/>
        </w:rPr>
      </w:pPr>
      <w:r w:rsidRPr="0077189F">
        <w:rPr>
          <w:b/>
          <w:lang w:val="en-US"/>
        </w:rPr>
        <w:t xml:space="preserve">International </w:t>
      </w:r>
      <w:r w:rsidR="0077189F" w:rsidRPr="0077189F">
        <w:rPr>
          <w:b/>
          <w:lang w:val="en-US"/>
        </w:rPr>
        <w:t>agreements/ frameworks</w:t>
      </w:r>
    </w:p>
    <w:p w14:paraId="1A7E467E" w14:textId="77777777" w:rsidR="00D86FFD" w:rsidRDefault="00D86FFD" w:rsidP="00ED7413">
      <w:pPr>
        <w:keepNext/>
        <w:rPr>
          <w:lang w:val="en-US"/>
        </w:rPr>
      </w:pPr>
    </w:p>
    <w:p w14:paraId="6B121FCC" w14:textId="53214748" w:rsidR="00ED2AC7" w:rsidRDefault="008848A4" w:rsidP="00ED7413">
      <w:pPr>
        <w:keepNext/>
      </w:pPr>
      <w:r w:rsidRPr="008848A4">
        <w:t xml:space="preserve">Cambodia </w:t>
      </w:r>
      <w:r w:rsidR="005E3D11">
        <w:t xml:space="preserve">has been </w:t>
      </w:r>
      <w:r w:rsidRPr="008848A4">
        <w:t xml:space="preserve">a party to the Convention on Biological Diversity </w:t>
      </w:r>
      <w:r w:rsidR="00E05AAC">
        <w:t xml:space="preserve">(CBD) since </w:t>
      </w:r>
      <w:r w:rsidRPr="008848A4">
        <w:t xml:space="preserve">1995, </w:t>
      </w:r>
      <w:r w:rsidR="005E3D11">
        <w:t>and it ratified</w:t>
      </w:r>
      <w:r w:rsidRPr="008848A4">
        <w:t xml:space="preserve"> the United Nations Framework </w:t>
      </w:r>
      <w:r w:rsidR="005E3D11">
        <w:t xml:space="preserve">Convention on Climate Change </w:t>
      </w:r>
      <w:r w:rsidR="00E05AAC">
        <w:t xml:space="preserve">(UNFCCC) </w:t>
      </w:r>
      <w:r w:rsidR="005E3D11">
        <w:t>in 1995 and</w:t>
      </w:r>
      <w:r w:rsidRPr="008848A4">
        <w:t xml:space="preserve"> the United Nations </w:t>
      </w:r>
      <w:r w:rsidRPr="00E05AAC">
        <w:t xml:space="preserve">Convention </w:t>
      </w:r>
      <w:r w:rsidR="00E05AAC" w:rsidRPr="00E05AAC">
        <w:t xml:space="preserve">to </w:t>
      </w:r>
      <w:r w:rsidR="005E3D11" w:rsidRPr="00E05AAC">
        <w:t>Combat</w:t>
      </w:r>
      <w:r w:rsidR="0077189F" w:rsidRPr="00E05AAC">
        <w:t xml:space="preserve"> </w:t>
      </w:r>
      <w:r w:rsidR="005E3D11" w:rsidRPr="00E05AAC">
        <w:t>Desertification</w:t>
      </w:r>
      <w:r w:rsidR="005E3D11">
        <w:t xml:space="preserve"> </w:t>
      </w:r>
      <w:r w:rsidR="00E05AAC">
        <w:t xml:space="preserve">(UNCCD) </w:t>
      </w:r>
      <w:r w:rsidR="005E3D11">
        <w:t xml:space="preserve">in </w:t>
      </w:r>
      <w:r w:rsidRPr="008848A4">
        <w:t>1997. In the Third National reports to the UNCCD and the CBD</w:t>
      </w:r>
      <w:r w:rsidR="00ED2AC7">
        <w:t xml:space="preserve">, the </w:t>
      </w:r>
      <w:r w:rsidR="005E3D11">
        <w:t xml:space="preserve">RGC </w:t>
      </w:r>
      <w:r w:rsidRPr="008848A4">
        <w:t xml:space="preserve">confirmed its </w:t>
      </w:r>
      <w:r w:rsidR="005E3D11">
        <w:t xml:space="preserve">convention </w:t>
      </w:r>
      <w:r w:rsidRPr="008848A4">
        <w:t>commitment</w:t>
      </w:r>
      <w:r w:rsidR="005E3D11">
        <w:t>s</w:t>
      </w:r>
      <w:r w:rsidRPr="008848A4">
        <w:t xml:space="preserve"> to continuing the reform of the land and forestry sectors and </w:t>
      </w:r>
      <w:r w:rsidR="00ED2AC7">
        <w:t>to biodiversity conservation</w:t>
      </w:r>
      <w:r w:rsidRPr="008848A4">
        <w:t xml:space="preserve">. </w:t>
      </w:r>
      <w:r w:rsidR="00CD1D0D">
        <w:t>The project contributes toward Millennium Development Goal 7 "Ensure Environmental Sustainability".</w:t>
      </w:r>
    </w:p>
    <w:p w14:paraId="044334FC" w14:textId="77777777" w:rsidR="00ED2AC7" w:rsidRDefault="00ED2AC7" w:rsidP="00D86FFD"/>
    <w:p w14:paraId="3A94FD3A" w14:textId="620B8E65" w:rsidR="00CD1D0D" w:rsidRPr="00540539" w:rsidRDefault="00942EB5" w:rsidP="00540539">
      <w:pPr>
        <w:rPr>
          <w:b/>
          <w:i/>
        </w:rPr>
      </w:pPr>
      <w:r w:rsidRPr="00137E5F">
        <w:t>The project is in accordance with the United Nations Development Assistance Framework (UNDAF) in Cambodia</w:t>
      </w:r>
      <w:r w:rsidR="002C42BC">
        <w:t>.</w:t>
      </w:r>
      <w:r w:rsidR="005E3D11">
        <w:t xml:space="preserve"> </w:t>
      </w:r>
      <w:r w:rsidR="002C42BC">
        <w:t xml:space="preserve">It </w:t>
      </w:r>
      <w:r w:rsidR="005E3D11">
        <w:t xml:space="preserve">is aligned with </w:t>
      </w:r>
      <w:r w:rsidR="00CD1D0D">
        <w:t xml:space="preserve">UNDAF Outcome 1 </w:t>
      </w:r>
      <w:r w:rsidR="002C42BC">
        <w:t>"</w:t>
      </w:r>
      <w:r w:rsidR="00CD1D0D">
        <w:t>Economic Growth and Sustainable Development</w:t>
      </w:r>
      <w:r w:rsidR="002C42BC">
        <w:t>"</w:t>
      </w:r>
      <w:r w:rsidRPr="00137E5F">
        <w:t xml:space="preserve">, </w:t>
      </w:r>
      <w:r w:rsidR="00CD1D0D">
        <w:t>and UNDAF Country Programme Outcome 1.2</w:t>
      </w:r>
      <w:r w:rsidRPr="00137E5F">
        <w:t xml:space="preserve"> </w:t>
      </w:r>
      <w:r w:rsidRPr="00540539">
        <w:t>“</w:t>
      </w:r>
      <w:r w:rsidR="00CD1D0D">
        <w:t>By 2015, more people living in Cambodia benefit from, and participate in, increasingly equitable, gree</w:t>
      </w:r>
      <w:r w:rsidR="00540539">
        <w:t xml:space="preserve">n, diversified economic growth." Under the Country Programme Action Plan, it contributes to </w:t>
      </w:r>
    </w:p>
    <w:p w14:paraId="4EB33718" w14:textId="66B91A62" w:rsidR="00CD1D0D" w:rsidRDefault="00CD1D0D" w:rsidP="00CD1D0D">
      <w:pPr>
        <w:keepNext/>
      </w:pPr>
      <w:r w:rsidRPr="00540539">
        <w:t>CPAP Outcome 2</w:t>
      </w:r>
      <w:r w:rsidR="00540539">
        <w:t xml:space="preserve"> "</w:t>
      </w:r>
      <w:r>
        <w:t>By 2015, national and local authorities, communities and private sector are better able to sustainably manage ecosystems goods and service</w:t>
      </w:r>
      <w:r w:rsidR="00540539">
        <w:t xml:space="preserve">s and respond to climate change" and directly to </w:t>
      </w:r>
      <w:r w:rsidRPr="00540539">
        <w:t>CPAP Output 2.1</w:t>
      </w:r>
      <w:r w:rsidR="00540539">
        <w:t xml:space="preserve"> "</w:t>
      </w:r>
      <w:r>
        <w:t>Pro-poor sustainable forest/ protected area management and bio-energy productions accelerated.</w:t>
      </w:r>
      <w:r w:rsidR="00540539">
        <w:t>"</w:t>
      </w:r>
      <w:r>
        <w:t xml:space="preserve"> </w:t>
      </w:r>
    </w:p>
    <w:p w14:paraId="6CFF1694" w14:textId="663601E2" w:rsidR="00942EB5" w:rsidRDefault="00CD1D0D" w:rsidP="00942EB5">
      <w:r>
        <w:t xml:space="preserve"> </w:t>
      </w:r>
    </w:p>
    <w:p w14:paraId="11121DCF" w14:textId="42F88F4F" w:rsidR="00942EB5" w:rsidRPr="00137E5F" w:rsidRDefault="00942EB5" w:rsidP="00942EB5">
      <w:r w:rsidRPr="00137E5F">
        <w:t xml:space="preserve">The project is </w:t>
      </w:r>
      <w:r w:rsidR="003141A8">
        <w:t xml:space="preserve">aligned </w:t>
      </w:r>
      <w:r w:rsidRPr="00137E5F">
        <w:t xml:space="preserve">with the UNDP </w:t>
      </w:r>
      <w:r w:rsidR="003141A8">
        <w:t xml:space="preserve">Strategic Plan </w:t>
      </w:r>
      <w:r w:rsidRPr="00137E5F">
        <w:t xml:space="preserve">in the area of environment and energy, </w:t>
      </w:r>
      <w:r w:rsidR="003141A8">
        <w:t xml:space="preserve">(paragraph 109) </w:t>
      </w:r>
      <w:r w:rsidRPr="00137E5F">
        <w:t>“to strengthen national capacity to manage the environment in a sustainable manner while ensuring adequate protection of the poor”. The Strategic Plan also identifies the following specific results: “to mainstream environmental and energy issues into development planning; mobilize finance for improved environmental management; address increasing threats from climate change; and build local capacity to better manage the environment and deliver services, especially water and energy. UNDP recognizes that disaster risk reduction has many elements in common with climate risk reduction and, where appropriate, will combine its efforts in these two areas.”</w:t>
      </w:r>
    </w:p>
    <w:p w14:paraId="7F0E535B" w14:textId="77777777" w:rsidR="00942EB5" w:rsidRDefault="00942EB5" w:rsidP="00942EB5"/>
    <w:p w14:paraId="63A0BCFF" w14:textId="0A11F391" w:rsidR="00942EB5" w:rsidRPr="00137E5F" w:rsidRDefault="00540539" w:rsidP="00942EB5">
      <w:r>
        <w:t xml:space="preserve">The </w:t>
      </w:r>
      <w:r w:rsidRPr="00137E5F">
        <w:t xml:space="preserve">project </w:t>
      </w:r>
      <w:r w:rsidR="003141A8">
        <w:t xml:space="preserve">design </w:t>
      </w:r>
      <w:r w:rsidR="00942EB5" w:rsidRPr="00137E5F">
        <w:t>fit</w:t>
      </w:r>
      <w:r w:rsidR="003141A8">
        <w:t>s</w:t>
      </w:r>
      <w:r w:rsidR="00942EB5" w:rsidRPr="00137E5F">
        <w:t xml:space="preserve"> well with </w:t>
      </w:r>
      <w:r w:rsidR="003141A8" w:rsidRPr="00137E5F">
        <w:t xml:space="preserve">the </w:t>
      </w:r>
      <w:r w:rsidR="00942EB5" w:rsidRPr="00137E5F">
        <w:t>UNDP Strategic Plan</w:t>
      </w:r>
      <w:r w:rsidR="003141A8">
        <w:t>'s recognition of</w:t>
      </w:r>
      <w:r w:rsidR="00942EB5" w:rsidRPr="00137E5F">
        <w:t xml:space="preserve"> the private sector as a key partner to UNDP and private sector development as a crucial element of UNDP’s operations. </w:t>
      </w:r>
      <w:r w:rsidR="003141A8">
        <w:t xml:space="preserve">Project Outcomes </w:t>
      </w:r>
      <w:r w:rsidR="00942EB5" w:rsidRPr="00137E5F">
        <w:t>support, either directly or indirectly, both enhanced private sector engagement and private sector development in community forestry</w:t>
      </w:r>
      <w:r w:rsidR="003141A8">
        <w:t xml:space="preserve"> and </w:t>
      </w:r>
      <w:r w:rsidR="00942EB5" w:rsidRPr="00137E5F">
        <w:t>contribute to the five priorities of t</w:t>
      </w:r>
      <w:r w:rsidR="003141A8">
        <w:t xml:space="preserve">he UNDP Private Sector Strategy: </w:t>
      </w:r>
      <w:r w:rsidR="00942EB5" w:rsidRPr="00137E5F">
        <w:t>a) strengthening the policy and</w:t>
      </w:r>
      <w:r w:rsidR="003141A8">
        <w:t xml:space="preserve"> institutional infrastructure; b) facilitating value chains; </w:t>
      </w:r>
      <w:r w:rsidR="00942EB5" w:rsidRPr="00137E5F">
        <w:t>c) promoting investments i</w:t>
      </w:r>
      <w:r w:rsidR="003141A8">
        <w:t xml:space="preserve">n pro-poor goods and services; </w:t>
      </w:r>
      <w:r w:rsidR="00942EB5" w:rsidRPr="00137E5F">
        <w:t>d) fostering inclusiv</w:t>
      </w:r>
      <w:r w:rsidR="003141A8">
        <w:t xml:space="preserve">e entrepreneurship; and </w:t>
      </w:r>
      <w:r w:rsidR="00942EB5" w:rsidRPr="00137E5F">
        <w:t>e) engaging the private sector in policy dialogues.</w:t>
      </w:r>
    </w:p>
    <w:p w14:paraId="287F750E" w14:textId="77777777" w:rsidR="00942EB5" w:rsidRDefault="00942EB5" w:rsidP="00942EB5"/>
    <w:p w14:paraId="1C3728D9" w14:textId="6DB9C40F" w:rsidR="00942EB5" w:rsidRDefault="00942EB5" w:rsidP="00D86FFD">
      <w:r w:rsidRPr="00137E5F">
        <w:t xml:space="preserve">The project </w:t>
      </w:r>
      <w:r w:rsidR="00E35631">
        <w:t xml:space="preserve">design </w:t>
      </w:r>
      <w:r w:rsidR="00540539">
        <w:t xml:space="preserve">also </w:t>
      </w:r>
      <w:r w:rsidR="00E35631">
        <w:t xml:space="preserve">recognises the importance of </w:t>
      </w:r>
      <w:r w:rsidR="00D07818">
        <w:t xml:space="preserve">operating at multiple levels, </w:t>
      </w:r>
      <w:r w:rsidR="00E35631">
        <w:t xml:space="preserve">with </w:t>
      </w:r>
      <w:r w:rsidR="00C57E62">
        <w:t xml:space="preserve">interventions </w:t>
      </w:r>
      <w:r w:rsidR="00E35631">
        <w:t xml:space="preserve">under </w:t>
      </w:r>
      <w:r w:rsidR="00540539">
        <w:t xml:space="preserve">its </w:t>
      </w:r>
      <w:r w:rsidR="00E35631">
        <w:t xml:space="preserve">Outcome 1 </w:t>
      </w:r>
      <w:r w:rsidRPr="00137E5F">
        <w:t xml:space="preserve">focused on </w:t>
      </w:r>
      <w:r w:rsidR="00E35631">
        <w:t xml:space="preserve">the higher national level of </w:t>
      </w:r>
      <w:r w:rsidRPr="00137E5F">
        <w:t xml:space="preserve">institutional capacity building and regulatory frameworks, which correspond closely with the comparative advantage of UNDP, and </w:t>
      </w:r>
      <w:r w:rsidR="00C57E62">
        <w:t xml:space="preserve">the increasingly local levels of pilot/ experimental </w:t>
      </w:r>
      <w:r w:rsidRPr="00137E5F">
        <w:t xml:space="preserve">investments and capacity building at </w:t>
      </w:r>
      <w:r w:rsidR="00C57E62">
        <w:t xml:space="preserve">provincial, district and community level under Outcomes 2 and 3. </w:t>
      </w:r>
      <w:r w:rsidR="00C57E62" w:rsidRPr="00137E5F">
        <w:t xml:space="preserve">The </w:t>
      </w:r>
      <w:r w:rsidR="00C57E62">
        <w:t xml:space="preserve">testing of approaches </w:t>
      </w:r>
      <w:r w:rsidRPr="00137E5F">
        <w:t xml:space="preserve">at field level will be </w:t>
      </w:r>
      <w:r w:rsidR="00C57E62">
        <w:t xml:space="preserve">supported </w:t>
      </w:r>
      <w:r w:rsidRPr="00137E5F">
        <w:t xml:space="preserve">essential for the </w:t>
      </w:r>
      <w:r w:rsidRPr="00137E5F">
        <w:lastRenderedPageBreak/>
        <w:t xml:space="preserve">credibility of the upstream activities, as well as for the delivery of concrete global and livelihood benefits. </w:t>
      </w:r>
    </w:p>
    <w:p w14:paraId="4B3E1C7D" w14:textId="77777777" w:rsidR="00942EB5" w:rsidRDefault="00942EB5" w:rsidP="00D86FFD"/>
    <w:p w14:paraId="4620932E" w14:textId="20EC4217" w:rsidR="00ED2AC7" w:rsidRPr="00E05AAC" w:rsidRDefault="00942EB5" w:rsidP="00D86FFD">
      <w:pPr>
        <w:rPr>
          <w:b/>
        </w:rPr>
      </w:pPr>
      <w:r w:rsidRPr="00E05AAC">
        <w:rPr>
          <w:b/>
        </w:rPr>
        <w:t>National priorities</w:t>
      </w:r>
    </w:p>
    <w:p w14:paraId="26D91833" w14:textId="77777777" w:rsidR="00ED2AC7" w:rsidRDefault="00ED2AC7" w:rsidP="00D86FFD"/>
    <w:p w14:paraId="08531C1A" w14:textId="2993577E" w:rsidR="00942EB5" w:rsidRDefault="008848A4" w:rsidP="00D86FFD">
      <w:r w:rsidRPr="008848A4">
        <w:t>Under the National Strategic Development Plan 2006-2010 (NSDP), Cambodia is committed to strengthening the contribution of forestry sector to poverty reduction and socio-economic development. According to the 2006 Poverty Reduction Strategy Paper (PRSP), the ongoing Forestry Reform has reached a critical stage where institutional strengthening and improvement in coordination are priorities. Macro-goals under the NSDP include objectives to</w:t>
      </w:r>
      <w:r w:rsidR="00F02627">
        <w:t xml:space="preserve"> increase of forest cover to 60% </w:t>
      </w:r>
      <w:r w:rsidRPr="008848A4">
        <w:t>and the reduction of fuel wood dependen</w:t>
      </w:r>
      <w:r w:rsidR="00F02627">
        <w:t xml:space="preserve">cy from 84% </w:t>
      </w:r>
      <w:r w:rsidRPr="008848A4">
        <w:t>of households (2005) to 52</w:t>
      </w:r>
      <w:r w:rsidR="00F02627">
        <w:t>%</w:t>
      </w:r>
      <w:r w:rsidRPr="008848A4">
        <w:t xml:space="preserve"> by 2015. The Cambodia Forestry and Environment Action Plan 2007-2010 of the Technical Working Group on Forestry &amp; Environment </w:t>
      </w:r>
      <w:r w:rsidR="00F02627" w:rsidRPr="008848A4">
        <w:t>(TWG</w:t>
      </w:r>
      <w:r w:rsidR="00F02627">
        <w:t>-FE</w:t>
      </w:r>
      <w:r w:rsidR="00F02627" w:rsidRPr="008848A4">
        <w:t xml:space="preserve">) </w:t>
      </w:r>
      <w:r w:rsidRPr="008848A4">
        <w:t>stresses opportunities to improve socio-economic conditions of the rural people through improved governance and partnerships in the management of the natural resource and emphasizes the up</w:t>
      </w:r>
      <w:r w:rsidR="009E08F6">
        <w:t>-</w:t>
      </w:r>
      <w:r w:rsidRPr="008848A4">
        <w:t>scaling of community forestry to more communities as a major development priority. The TWG</w:t>
      </w:r>
      <w:r w:rsidR="00F02627">
        <w:t>-FE</w:t>
      </w:r>
      <w:r w:rsidRPr="008848A4">
        <w:t xml:space="preserve"> recognizes joint priorities among major national institutions and external stakeholders and in alliance with local government, as the optimal mechanism for combating the challenges such as forest rehabilitation. </w:t>
      </w:r>
    </w:p>
    <w:p w14:paraId="32100840" w14:textId="77777777" w:rsidR="00942EB5" w:rsidRDefault="00942EB5" w:rsidP="00D86FFD"/>
    <w:p w14:paraId="28524BF7" w14:textId="76480743" w:rsidR="009D71D8" w:rsidRDefault="009D71D8" w:rsidP="00D86FFD">
      <w:r w:rsidRPr="004805BF">
        <w:t>The project will contribute to the objective of the NFP (“The forest resources provide optimum contribution to equitable macro-economic growth and poverty alleviation particularly in rural areas through conservation and sustainable forest management, with active participation of all stakeholders”)</w:t>
      </w:r>
      <w:r>
        <w:t xml:space="preserve"> and, </w:t>
      </w:r>
      <w:r w:rsidRPr="004805BF">
        <w:t>specifically</w:t>
      </w:r>
      <w:r>
        <w:t>,</w:t>
      </w:r>
      <w:r w:rsidRPr="004805BF">
        <w:t xml:space="preserve"> part of </w:t>
      </w:r>
      <w:r w:rsidR="00892091">
        <w:t xml:space="preserve">Program </w:t>
      </w:r>
      <w:r w:rsidRPr="004805BF">
        <w:t xml:space="preserve">4 on Community Forestry. This approach will be complemented by addressing ‘demand-side’ issues, specifically the unsustainable levels of demand for fuel wood that are putting in jeopardy the potential for forests to be managed in a sustainable manner. </w:t>
      </w:r>
    </w:p>
    <w:p w14:paraId="78391BF8" w14:textId="77777777" w:rsidR="009D71D8" w:rsidRDefault="009D71D8" w:rsidP="00D86FFD"/>
    <w:p w14:paraId="59F1804B" w14:textId="7769D4A7" w:rsidR="008848A4" w:rsidRPr="008848A4" w:rsidRDefault="008848A4" w:rsidP="00D86FFD">
      <w:pPr>
        <w:rPr>
          <w:b/>
          <w:u w:val="single"/>
        </w:rPr>
      </w:pPr>
      <w:r w:rsidRPr="008848A4">
        <w:t>The Rural Energy Strategy and Implementation Plan (currently under formulation) and the National Wood Energy Working Group are cognizant of the importance of reducing the wood demand in for residential and restaurant cooking.</w:t>
      </w:r>
      <w:r w:rsidRPr="008848A4">
        <w:rPr>
          <w:b/>
          <w:u w:val="single"/>
        </w:rPr>
        <w:t xml:space="preserve"> </w:t>
      </w:r>
    </w:p>
    <w:p w14:paraId="1CF2AD88" w14:textId="77777777" w:rsidR="008848A4" w:rsidRDefault="008848A4" w:rsidP="007F01A5">
      <w:pPr>
        <w:rPr>
          <w:lang w:val="en-US"/>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7142"/>
      </w:tblGrid>
      <w:tr w:rsidR="009D71D8" w14:paraId="6BFEEE01" w14:textId="77777777" w:rsidTr="002A0F49">
        <w:trPr>
          <w:jc w:val="center"/>
        </w:trPr>
        <w:tc>
          <w:tcPr>
            <w:tcW w:w="7142" w:type="dxa"/>
            <w:shd w:val="clear" w:color="auto" w:fill="E6E6E6"/>
          </w:tcPr>
          <w:p w14:paraId="0A153E2D" w14:textId="1DD25180" w:rsidR="009D71D8" w:rsidRDefault="009D71D8" w:rsidP="00BB6FA3">
            <w:pPr>
              <w:spacing w:before="120" w:after="120"/>
              <w:jc w:val="center"/>
              <w:rPr>
                <w:lang w:val="en-US"/>
              </w:rPr>
            </w:pPr>
            <w:r w:rsidRPr="009D71D8">
              <w:rPr>
                <w:i/>
                <w:sz w:val="24"/>
                <w:szCs w:val="24"/>
              </w:rPr>
              <w:t xml:space="preserve">Relevance and </w:t>
            </w:r>
            <w:r w:rsidR="007526FE">
              <w:rPr>
                <w:i/>
                <w:sz w:val="24"/>
                <w:szCs w:val="24"/>
              </w:rPr>
              <w:t xml:space="preserve">addressing </w:t>
            </w:r>
            <w:r w:rsidRPr="009D71D8">
              <w:rPr>
                <w:i/>
                <w:sz w:val="24"/>
                <w:szCs w:val="24"/>
              </w:rPr>
              <w:t xml:space="preserve">country priorities are rated as </w:t>
            </w:r>
            <w:r w:rsidRPr="009D71D8">
              <w:rPr>
                <w:b/>
                <w:i/>
                <w:sz w:val="24"/>
                <w:szCs w:val="24"/>
              </w:rPr>
              <w:t>Satisfactory</w:t>
            </w:r>
            <w:r w:rsidRPr="009D71D8">
              <w:rPr>
                <w:i/>
                <w:sz w:val="24"/>
                <w:szCs w:val="24"/>
              </w:rPr>
              <w:t>.</w:t>
            </w:r>
          </w:p>
        </w:tc>
      </w:tr>
    </w:tbl>
    <w:p w14:paraId="7439CB6B" w14:textId="77777777" w:rsidR="00FB49B9" w:rsidRDefault="00FB49B9" w:rsidP="007F01A5">
      <w:pPr>
        <w:rPr>
          <w:lang w:val="en-US"/>
        </w:rPr>
      </w:pPr>
    </w:p>
    <w:p w14:paraId="69A5FB8D" w14:textId="6289028B" w:rsidR="005F7F4B" w:rsidRPr="005F7F4B" w:rsidRDefault="005F7F4B" w:rsidP="007F01A5">
      <w:pPr>
        <w:pStyle w:val="Heading3"/>
      </w:pPr>
      <w:bookmarkStart w:id="50" w:name="_Toc264799209"/>
      <w:bookmarkStart w:id="51" w:name="_Ref272080056"/>
      <w:bookmarkStart w:id="52" w:name="_Toc272951696"/>
      <w:r w:rsidRPr="005F7F4B">
        <w:t>Progress</w:t>
      </w:r>
      <w:r w:rsidR="00EA34D9">
        <w:t xml:space="preserve"> in implementation</w:t>
      </w:r>
      <w:bookmarkEnd w:id="50"/>
      <w:bookmarkEnd w:id="51"/>
      <w:bookmarkEnd w:id="52"/>
    </w:p>
    <w:p w14:paraId="1FB0409E" w14:textId="77777777" w:rsidR="005F7F4B" w:rsidRPr="009D6767" w:rsidRDefault="005F7F4B" w:rsidP="009D6767">
      <w:pPr>
        <w:rPr>
          <w:lang w:val="en-US"/>
        </w:rPr>
      </w:pPr>
    </w:p>
    <w:p w14:paraId="747D46D2" w14:textId="63F725BF" w:rsidR="00CF7F1A" w:rsidRPr="00CF7F1A" w:rsidRDefault="00CF7F1A" w:rsidP="00CF7F1A">
      <w:pPr>
        <w:rPr>
          <w:lang w:eastAsia="en-GB"/>
        </w:rPr>
      </w:pPr>
      <w:r w:rsidRPr="00CF7F1A">
        <w:rPr>
          <w:lang w:eastAsia="en-GB"/>
        </w:rPr>
        <w:t>Progress in implem</w:t>
      </w:r>
      <w:r w:rsidR="00271485">
        <w:rPr>
          <w:lang w:eastAsia="en-GB"/>
        </w:rPr>
        <w:t xml:space="preserve">entation of </w:t>
      </w:r>
      <w:r w:rsidR="000D7144">
        <w:rPr>
          <w:lang w:eastAsia="en-GB"/>
        </w:rPr>
        <w:t xml:space="preserve">the SFM Project </w:t>
      </w:r>
      <w:r w:rsidR="00271485">
        <w:rPr>
          <w:lang w:eastAsia="en-GB"/>
        </w:rPr>
        <w:t>Outcomes</w:t>
      </w:r>
      <w:r w:rsidR="00210D2C">
        <w:rPr>
          <w:lang w:eastAsia="en-GB"/>
        </w:rPr>
        <w:t xml:space="preserve"> is discussed in this section. The narrative will follow the structure of the monitoring and reporting against the existing SRF, even though significant modifications have been proposed for the SRF (see </w:t>
      </w:r>
      <w:r w:rsidR="00210D2C" w:rsidRPr="00D24DB0">
        <w:rPr>
          <w:lang w:eastAsia="en-GB"/>
        </w:rPr>
        <w:t xml:space="preserve">Section </w:t>
      </w:r>
      <w:r w:rsidR="00D24DB0" w:rsidRPr="00D24DB0">
        <w:rPr>
          <w:lang w:eastAsia="en-GB"/>
        </w:rPr>
        <w:fldChar w:fldCharType="begin"/>
      </w:r>
      <w:r w:rsidR="00D24DB0" w:rsidRPr="00D24DB0">
        <w:rPr>
          <w:lang w:eastAsia="en-GB"/>
        </w:rPr>
        <w:instrText xml:space="preserve"> REF _Ref269708612 \r \h </w:instrText>
      </w:r>
      <w:r w:rsidR="00D24DB0" w:rsidRPr="00D24DB0">
        <w:rPr>
          <w:lang w:eastAsia="en-GB"/>
        </w:rPr>
      </w:r>
      <w:r w:rsidR="00D24DB0" w:rsidRPr="00D24DB0">
        <w:rPr>
          <w:lang w:eastAsia="en-GB"/>
        </w:rPr>
        <w:fldChar w:fldCharType="separate"/>
      </w:r>
      <w:r w:rsidR="00BF1672">
        <w:rPr>
          <w:lang w:eastAsia="en-GB"/>
        </w:rPr>
        <w:t>3.2.3</w:t>
      </w:r>
      <w:r w:rsidR="00D24DB0" w:rsidRPr="00D24DB0">
        <w:rPr>
          <w:lang w:eastAsia="en-GB"/>
        </w:rPr>
        <w:fldChar w:fldCharType="end"/>
      </w:r>
      <w:r w:rsidR="00D24DB0">
        <w:rPr>
          <w:lang w:eastAsia="en-GB"/>
        </w:rPr>
        <w:t xml:space="preserve"> </w:t>
      </w:r>
      <w:r w:rsidR="00210D2C">
        <w:rPr>
          <w:lang w:eastAsia="en-GB"/>
        </w:rPr>
        <w:t xml:space="preserve">below).  </w:t>
      </w:r>
      <w:r w:rsidR="0045117F">
        <w:rPr>
          <w:lang w:eastAsia="en-GB"/>
        </w:rPr>
        <w:t>There is some di</w:t>
      </w:r>
      <w:r w:rsidR="0041296C">
        <w:rPr>
          <w:lang w:eastAsia="en-GB"/>
        </w:rPr>
        <w:t xml:space="preserve">fference between details in </w:t>
      </w:r>
      <w:r w:rsidR="0045117F">
        <w:rPr>
          <w:lang w:eastAsia="en-GB"/>
        </w:rPr>
        <w:t xml:space="preserve">the SRF and </w:t>
      </w:r>
      <w:r w:rsidR="0041296C">
        <w:rPr>
          <w:lang w:eastAsia="en-GB"/>
        </w:rPr>
        <w:t xml:space="preserve">in </w:t>
      </w:r>
      <w:r w:rsidR="0045117F">
        <w:rPr>
          <w:lang w:eastAsia="en-GB"/>
        </w:rPr>
        <w:t xml:space="preserve">Project reporting: at no point in the SRF is there any mention of </w:t>
      </w:r>
      <w:r w:rsidR="00577D10">
        <w:rPr>
          <w:lang w:eastAsia="en-GB"/>
        </w:rPr>
        <w:t xml:space="preserve">numbered </w:t>
      </w:r>
      <w:r w:rsidR="0045117F">
        <w:rPr>
          <w:lang w:eastAsia="en-GB"/>
        </w:rPr>
        <w:t xml:space="preserve">"Outputs", but in the </w:t>
      </w:r>
      <w:r w:rsidR="00AE2643">
        <w:rPr>
          <w:lang w:eastAsia="en-GB"/>
        </w:rPr>
        <w:t xml:space="preserve">Inception Report, the term is mentioned, and in the </w:t>
      </w:r>
      <w:r w:rsidR="0045117F">
        <w:rPr>
          <w:lang w:eastAsia="en-GB"/>
        </w:rPr>
        <w:t>Annual Reports, the Indicators under Outcome</w:t>
      </w:r>
      <w:r w:rsidR="00AE2643">
        <w:rPr>
          <w:lang w:eastAsia="en-GB"/>
        </w:rPr>
        <w:t>s 1 and 2 (but inconsistently, not Outcome 3)</w:t>
      </w:r>
      <w:r w:rsidR="0045117F">
        <w:rPr>
          <w:lang w:eastAsia="en-GB"/>
        </w:rPr>
        <w:t xml:space="preserve"> are called Output 1.1, 1.2 etc. </w:t>
      </w:r>
      <w:r w:rsidR="0041296C">
        <w:rPr>
          <w:lang w:eastAsia="en-GB"/>
        </w:rPr>
        <w:t xml:space="preserve">These are </w:t>
      </w:r>
      <w:r w:rsidR="00577D10">
        <w:rPr>
          <w:lang w:eastAsia="en-GB"/>
        </w:rPr>
        <w:t xml:space="preserve">referenced below with numbered </w:t>
      </w:r>
      <w:r w:rsidR="0041296C">
        <w:rPr>
          <w:lang w:eastAsia="en-GB"/>
        </w:rPr>
        <w:t>headings 1.1 etc. below</w:t>
      </w:r>
      <w:r w:rsidR="00577D10">
        <w:rPr>
          <w:lang w:eastAsia="en-GB"/>
        </w:rPr>
        <w:t xml:space="preserve"> – this numbering follows the order in which they were found in the documents noted and does not necessarily follow that of project reports</w:t>
      </w:r>
      <w:r w:rsidR="0041296C">
        <w:rPr>
          <w:lang w:eastAsia="en-GB"/>
        </w:rPr>
        <w:t xml:space="preserve">. </w:t>
      </w:r>
    </w:p>
    <w:p w14:paraId="0CD26EFD" w14:textId="77777777" w:rsidR="0057151C" w:rsidRDefault="0057151C" w:rsidP="00CF7F1A">
      <w:pPr>
        <w:rPr>
          <w:lang w:eastAsia="en-GB"/>
        </w:rPr>
      </w:pPr>
    </w:p>
    <w:p w14:paraId="18E9BFE7" w14:textId="2D830458" w:rsidR="00F515E2" w:rsidRPr="00CF7F1A" w:rsidRDefault="00994CCD" w:rsidP="00994CCD">
      <w:pPr>
        <w:rPr>
          <w:lang w:eastAsia="en-GB"/>
        </w:rPr>
      </w:pPr>
      <w:r>
        <w:rPr>
          <w:lang w:eastAsia="en-GB"/>
        </w:rPr>
        <w:t xml:space="preserve">Discussion of progress on Objective indicators may be considered premature at project mid-term, since they are measures of the longer term, larger scale impacts of project interventions. However, with the review of the SRF, it was considered useful to look at </w:t>
      </w:r>
      <w:r>
        <w:rPr>
          <w:lang w:eastAsia="en-GB"/>
        </w:rPr>
        <w:lastRenderedPageBreak/>
        <w:t xml:space="preserve">Indicators </w:t>
      </w:r>
      <w:r w:rsidR="00F515E2">
        <w:rPr>
          <w:lang w:eastAsia="en-GB"/>
        </w:rPr>
        <w:t xml:space="preserve">for </w:t>
      </w:r>
      <w:r w:rsidR="000C1845">
        <w:rPr>
          <w:lang w:eastAsia="en-GB"/>
        </w:rPr>
        <w:t xml:space="preserve">Objectives/ Impacts as well. These include </w:t>
      </w:r>
      <w:r w:rsidR="00F515E2">
        <w:rPr>
          <w:lang w:eastAsia="en-GB"/>
        </w:rPr>
        <w:t>progress in slowing the loss of forest cover (deforestation) or forest condition (degradation)</w:t>
      </w:r>
      <w:r w:rsidR="000C1845">
        <w:rPr>
          <w:lang w:eastAsia="en-GB"/>
        </w:rPr>
        <w:t xml:space="preserve">. </w:t>
      </w:r>
      <w:r w:rsidR="00F515E2">
        <w:rPr>
          <w:lang w:eastAsia="en-GB"/>
        </w:rPr>
        <w:t xml:space="preserve">Indicators </w:t>
      </w:r>
      <w:r w:rsidR="000C1845">
        <w:rPr>
          <w:lang w:eastAsia="en-GB"/>
        </w:rPr>
        <w:t xml:space="preserve">for the former </w:t>
      </w:r>
      <w:r>
        <w:rPr>
          <w:lang w:eastAsia="en-GB"/>
        </w:rPr>
        <w:t xml:space="preserve">include forest </w:t>
      </w:r>
      <w:r w:rsidR="00F515E2">
        <w:rPr>
          <w:lang w:eastAsia="en-GB"/>
        </w:rPr>
        <w:t xml:space="preserve">cover estimates for the CF and CPA project sites, and for the broader forest landscapes in the target provinces, </w:t>
      </w:r>
      <w:r w:rsidR="000C1845">
        <w:rPr>
          <w:lang w:eastAsia="en-GB"/>
        </w:rPr>
        <w:t xml:space="preserve">which </w:t>
      </w:r>
      <w:r w:rsidR="00F515E2">
        <w:rPr>
          <w:lang w:eastAsia="en-GB"/>
        </w:rPr>
        <w:t xml:space="preserve">can be obtained from Landsat imagery for both baseline and </w:t>
      </w:r>
      <w:proofErr w:type="spellStart"/>
      <w:r w:rsidR="00F515E2">
        <w:rPr>
          <w:lang w:eastAsia="en-GB"/>
        </w:rPr>
        <w:t>EoP</w:t>
      </w:r>
      <w:proofErr w:type="spellEnd"/>
      <w:r w:rsidR="00F515E2">
        <w:rPr>
          <w:lang w:eastAsia="en-GB"/>
        </w:rPr>
        <w:t xml:space="preserve"> time periods. </w:t>
      </w:r>
      <w:r w:rsidR="006B7108">
        <w:rPr>
          <w:lang w:eastAsia="en-GB"/>
        </w:rPr>
        <w:t xml:space="preserve">The FA's Forest Cover Assessment may also be a source of data for assessing changes in land covered by forest; they should have data for 2009 and 2014. </w:t>
      </w:r>
      <w:r w:rsidR="007D6BE2">
        <w:rPr>
          <w:lang w:eastAsia="en-GB"/>
        </w:rPr>
        <w:t xml:space="preserve">Methodology </w:t>
      </w:r>
      <w:r w:rsidR="00F515E2">
        <w:rPr>
          <w:lang w:eastAsia="en-GB"/>
        </w:rPr>
        <w:t xml:space="preserve">for evaluating forest condition in terms of structure and biodiversity, by comparing Community Forests and adjacent </w:t>
      </w:r>
      <w:r w:rsidR="007D6BE2">
        <w:rPr>
          <w:lang w:eastAsia="en-GB"/>
        </w:rPr>
        <w:t>"</w:t>
      </w:r>
      <w:r w:rsidR="006B7108">
        <w:rPr>
          <w:lang w:eastAsia="en-GB"/>
        </w:rPr>
        <w:t>c</w:t>
      </w:r>
      <w:r w:rsidR="007D6BE2">
        <w:rPr>
          <w:lang w:eastAsia="en-GB"/>
        </w:rPr>
        <w:t>ontrol" sites where no SFM has taken place</w:t>
      </w:r>
      <w:r w:rsidR="000C1845">
        <w:rPr>
          <w:lang w:eastAsia="en-GB"/>
        </w:rPr>
        <w:t>, is also available</w:t>
      </w:r>
      <w:r w:rsidR="000C1845">
        <w:rPr>
          <w:rStyle w:val="FootnoteReference"/>
          <w:lang w:eastAsia="en-GB"/>
        </w:rPr>
        <w:footnoteReference w:id="15"/>
      </w:r>
      <w:r w:rsidR="007D6BE2">
        <w:rPr>
          <w:lang w:eastAsia="en-GB"/>
        </w:rPr>
        <w:t xml:space="preserve">. These Indicators are proposed for inclusion in the revised SRF (see </w:t>
      </w:r>
      <w:r w:rsidR="007D6BE2" w:rsidRPr="009B1487">
        <w:rPr>
          <w:lang w:eastAsia="en-GB"/>
        </w:rPr>
        <w:t xml:space="preserve">Section </w:t>
      </w:r>
      <w:r w:rsidR="009B1487">
        <w:rPr>
          <w:lang w:eastAsia="en-GB"/>
        </w:rPr>
        <w:fldChar w:fldCharType="begin"/>
      </w:r>
      <w:r w:rsidR="009B1487">
        <w:rPr>
          <w:lang w:eastAsia="en-GB"/>
        </w:rPr>
        <w:instrText xml:space="preserve"> REF _Ref269708661 \r \h </w:instrText>
      </w:r>
      <w:r w:rsidR="009B1487">
        <w:rPr>
          <w:lang w:eastAsia="en-GB"/>
        </w:rPr>
      </w:r>
      <w:r w:rsidR="009B1487">
        <w:rPr>
          <w:lang w:eastAsia="en-GB"/>
        </w:rPr>
        <w:fldChar w:fldCharType="separate"/>
      </w:r>
      <w:r w:rsidR="00BF1672">
        <w:rPr>
          <w:lang w:eastAsia="en-GB"/>
        </w:rPr>
        <w:t>3.2.3</w:t>
      </w:r>
      <w:r w:rsidR="009B1487">
        <w:rPr>
          <w:lang w:eastAsia="en-GB"/>
        </w:rPr>
        <w:fldChar w:fldCharType="end"/>
      </w:r>
      <w:r w:rsidR="007D6BE2">
        <w:rPr>
          <w:lang w:eastAsia="en-GB"/>
        </w:rPr>
        <w:t xml:space="preserve">).  </w:t>
      </w:r>
    </w:p>
    <w:p w14:paraId="0071B314" w14:textId="77777777" w:rsidR="00F515E2" w:rsidRDefault="00F515E2" w:rsidP="00CF7F1A">
      <w:pPr>
        <w:rPr>
          <w:lang w:eastAsia="en-GB"/>
        </w:rPr>
      </w:pPr>
    </w:p>
    <w:p w14:paraId="18E7BB7C" w14:textId="0D104204" w:rsidR="006B30A8" w:rsidRPr="006B30A8" w:rsidRDefault="006B30A8" w:rsidP="00CF7F1A">
      <w:pPr>
        <w:rPr>
          <w:b/>
          <w:i/>
          <w:lang w:eastAsia="en-GB"/>
        </w:rPr>
      </w:pPr>
      <w:r w:rsidRPr="006B30A8">
        <w:rPr>
          <w:b/>
          <w:i/>
          <w:lang w:eastAsia="en-GB"/>
        </w:rPr>
        <w:t>Progress towards Outcomes</w:t>
      </w:r>
    </w:p>
    <w:p w14:paraId="79A05B4D" w14:textId="77777777" w:rsidR="00A641B6" w:rsidRDefault="00A641B6" w:rsidP="00CF7F1A">
      <w:pPr>
        <w:rPr>
          <w:lang w:eastAsia="en-GB"/>
        </w:rPr>
      </w:pPr>
    </w:p>
    <w:p w14:paraId="625D3171" w14:textId="77777777" w:rsidR="00BB78A2" w:rsidRDefault="00CF7F1A" w:rsidP="00BB78A2">
      <w:pPr>
        <w:rPr>
          <w:b/>
          <w:i/>
          <w:lang w:val="en-US" w:eastAsia="en-GB"/>
        </w:rPr>
      </w:pPr>
      <w:r w:rsidRPr="00D002BE">
        <w:rPr>
          <w:b/>
          <w:i/>
          <w:lang w:eastAsia="en-GB"/>
        </w:rPr>
        <w:t>Outcome 1</w:t>
      </w:r>
      <w:r w:rsidR="002F4BA3" w:rsidRPr="00D002BE">
        <w:rPr>
          <w:b/>
          <w:i/>
          <w:lang w:eastAsia="en-GB"/>
        </w:rPr>
        <w:t xml:space="preserve">: </w:t>
      </w:r>
      <w:r w:rsidR="002F4BA3" w:rsidRPr="00D002BE">
        <w:rPr>
          <w:b/>
          <w:i/>
          <w:lang w:val="en-US" w:eastAsia="en-GB"/>
        </w:rPr>
        <w:t>National capacities and tools exist to facilitate the widespread implementation of sustainable community-based forest management and technologies that reduce demand for fuel wood</w:t>
      </w:r>
    </w:p>
    <w:p w14:paraId="725DF75A" w14:textId="2C3EB1EA" w:rsidR="00427A7D" w:rsidRPr="00DE430C" w:rsidRDefault="00157A9A" w:rsidP="00BB78A2">
      <w:pPr>
        <w:rPr>
          <w:b/>
          <w:i/>
          <w:lang w:eastAsia="en-GB"/>
        </w:rPr>
      </w:pPr>
      <w:r w:rsidRPr="00D002BE">
        <w:rPr>
          <w:b/>
          <w:i/>
          <w:lang w:eastAsia="en-GB"/>
        </w:rPr>
        <w:t xml:space="preserve"> </w:t>
      </w:r>
    </w:p>
    <w:p w14:paraId="50BAE956" w14:textId="37BCC5DC" w:rsidR="004F3D28" w:rsidRDefault="0037047A" w:rsidP="00BB78A2">
      <w:pPr>
        <w:spacing w:after="120"/>
        <w:rPr>
          <w:lang w:eastAsia="en-GB"/>
        </w:rPr>
      </w:pPr>
      <w:r>
        <w:rPr>
          <w:lang w:eastAsia="en-GB"/>
        </w:rPr>
        <w:t xml:space="preserve">This Outcome </w:t>
      </w:r>
      <w:r w:rsidR="00097D88">
        <w:rPr>
          <w:lang w:eastAsia="en-GB"/>
        </w:rPr>
        <w:t xml:space="preserve">area </w:t>
      </w:r>
      <w:r w:rsidR="00B54F07">
        <w:rPr>
          <w:lang w:eastAsia="en-GB"/>
        </w:rPr>
        <w:t>aims to help</w:t>
      </w:r>
      <w:r>
        <w:rPr>
          <w:lang w:eastAsia="en-GB"/>
        </w:rPr>
        <w:t xml:space="preserve"> RGC </w:t>
      </w:r>
      <w:r w:rsidR="00097D88">
        <w:rPr>
          <w:lang w:eastAsia="en-GB"/>
        </w:rPr>
        <w:t>agencies</w:t>
      </w:r>
      <w:r w:rsidR="003F49CA">
        <w:rPr>
          <w:lang w:eastAsia="en-GB"/>
        </w:rPr>
        <w:t>, working with</w:t>
      </w:r>
      <w:r w:rsidR="00097D88">
        <w:rPr>
          <w:lang w:eastAsia="en-GB"/>
        </w:rPr>
        <w:t xml:space="preserve"> </w:t>
      </w:r>
      <w:r w:rsidR="00602D92">
        <w:rPr>
          <w:lang w:eastAsia="en-GB"/>
        </w:rPr>
        <w:t xml:space="preserve">local forest-adjacent </w:t>
      </w:r>
      <w:r>
        <w:rPr>
          <w:lang w:eastAsia="en-GB"/>
        </w:rPr>
        <w:t>communities</w:t>
      </w:r>
      <w:r w:rsidR="003F49CA">
        <w:rPr>
          <w:lang w:eastAsia="en-GB"/>
        </w:rPr>
        <w:t>,</w:t>
      </w:r>
      <w:r>
        <w:rPr>
          <w:lang w:eastAsia="en-GB"/>
        </w:rPr>
        <w:t xml:space="preserve"> </w:t>
      </w:r>
      <w:r w:rsidR="00602D92">
        <w:rPr>
          <w:lang w:eastAsia="en-GB"/>
        </w:rPr>
        <w:t xml:space="preserve">to </w:t>
      </w:r>
      <w:r>
        <w:rPr>
          <w:lang w:eastAsia="en-GB"/>
        </w:rPr>
        <w:t xml:space="preserve">make sustainable changes in their abilities to plan </w:t>
      </w:r>
      <w:r w:rsidR="00B54F07">
        <w:rPr>
          <w:lang w:eastAsia="en-GB"/>
        </w:rPr>
        <w:t xml:space="preserve">for </w:t>
      </w:r>
      <w:r>
        <w:rPr>
          <w:lang w:eastAsia="en-GB"/>
        </w:rPr>
        <w:t>and participate in SFM</w:t>
      </w:r>
      <w:r w:rsidR="00500286">
        <w:rPr>
          <w:lang w:eastAsia="en-GB"/>
        </w:rPr>
        <w:t xml:space="preserve"> and to widen the uptake of energy-efficient wood fuel technologies</w:t>
      </w:r>
      <w:r>
        <w:rPr>
          <w:lang w:eastAsia="en-GB"/>
        </w:rPr>
        <w:t>.</w:t>
      </w:r>
      <w:r w:rsidR="00B54F07">
        <w:rPr>
          <w:lang w:eastAsia="en-GB"/>
        </w:rPr>
        <w:t xml:space="preserve"> </w:t>
      </w:r>
      <w:r w:rsidR="00602D92">
        <w:rPr>
          <w:lang w:eastAsia="en-GB"/>
        </w:rPr>
        <w:t>The approach has seen both Service Providers</w:t>
      </w:r>
      <w:r w:rsidR="00500286">
        <w:rPr>
          <w:lang w:eastAsia="en-GB"/>
        </w:rPr>
        <w:t>, RECOFTC and GERES,</w:t>
      </w:r>
      <w:r w:rsidR="00602D92">
        <w:rPr>
          <w:lang w:eastAsia="en-GB"/>
        </w:rPr>
        <w:t xml:space="preserve"> work with their government partners at national and local levels in developing human resources, </w:t>
      </w:r>
      <w:r w:rsidR="002B3F45">
        <w:rPr>
          <w:lang w:eastAsia="en-GB"/>
        </w:rPr>
        <w:t xml:space="preserve">technologies and policies/ guidelines to improve SFM and energy efficiency. </w:t>
      </w:r>
    </w:p>
    <w:p w14:paraId="0897558B" w14:textId="01B7BA82" w:rsidR="00A512EC" w:rsidRPr="00DE430C" w:rsidRDefault="00233E31" w:rsidP="00DE430C">
      <w:pPr>
        <w:spacing w:after="120"/>
        <w:rPr>
          <w:b/>
          <w:i/>
          <w:lang w:eastAsia="en-GB"/>
        </w:rPr>
      </w:pPr>
      <w:r w:rsidRPr="00A512EC">
        <w:rPr>
          <w:b/>
          <w:i/>
          <w:lang w:eastAsia="en-GB"/>
        </w:rPr>
        <w:t>1.1</w:t>
      </w:r>
      <w:r w:rsidR="0045117F" w:rsidRPr="00A512EC">
        <w:rPr>
          <w:b/>
          <w:i/>
          <w:lang w:eastAsia="en-GB"/>
        </w:rPr>
        <w:t>:</w:t>
      </w:r>
      <w:r w:rsidRPr="00A512EC">
        <w:rPr>
          <w:b/>
          <w:i/>
          <w:lang w:eastAsia="en-GB"/>
        </w:rPr>
        <w:t xml:space="preserve"> </w:t>
      </w:r>
      <w:r w:rsidRPr="00A512EC">
        <w:rPr>
          <w:b/>
          <w:i/>
        </w:rPr>
        <w:t>Improvement in institutional capacities in FA and GDANCP, as combined rating measured by UNDP</w:t>
      </w:r>
      <w:r w:rsidR="00A512EC">
        <w:rPr>
          <w:b/>
          <w:i/>
        </w:rPr>
        <w:t xml:space="preserve"> capacity development scorecard</w:t>
      </w:r>
    </w:p>
    <w:p w14:paraId="231F17DB" w14:textId="51E7952F" w:rsidR="00233E31" w:rsidRDefault="00233E31" w:rsidP="00DE430C">
      <w:pPr>
        <w:spacing w:after="120"/>
        <w:rPr>
          <w:lang w:eastAsia="en-GB"/>
        </w:rPr>
      </w:pPr>
      <w:r w:rsidRPr="00233E31">
        <w:rPr>
          <w:lang w:eastAsia="en-GB"/>
        </w:rPr>
        <w:t>The UNDP capacity development scorecard</w:t>
      </w:r>
      <w:r>
        <w:rPr>
          <w:lang w:eastAsia="en-GB"/>
        </w:rPr>
        <w:t xml:space="preserve"> provides 14 criteria, or Strategic Areas of Support, with targets for capacity development at systemic (2), institutional (9) and individual (3) levels. Each of these has possible scores ranging from 0 to 3, for a possible overall combined rating total of 42 if the criteria indicate 'full capacity". Each criterion was assessed during project design, with targets set. The overall combined rating target was </w:t>
      </w:r>
      <w:r w:rsidR="00832416">
        <w:rPr>
          <w:lang w:eastAsia="en-GB"/>
        </w:rPr>
        <w:t>estimated during project</w:t>
      </w:r>
      <w:r w:rsidR="00AB3C3C">
        <w:rPr>
          <w:lang w:eastAsia="en-GB"/>
        </w:rPr>
        <w:t xml:space="preserve"> prepar</w:t>
      </w:r>
      <w:r w:rsidR="00832416">
        <w:rPr>
          <w:lang w:eastAsia="en-GB"/>
        </w:rPr>
        <w:t xml:space="preserve">ation at </w:t>
      </w:r>
      <w:r w:rsidR="00AB3C3C">
        <w:rPr>
          <w:lang w:eastAsia="en-GB"/>
        </w:rPr>
        <w:t xml:space="preserve">a </w:t>
      </w:r>
      <w:r w:rsidR="00832416">
        <w:rPr>
          <w:lang w:eastAsia="en-GB"/>
        </w:rPr>
        <w:t xml:space="preserve">baseline </w:t>
      </w:r>
      <w:r w:rsidR="00AB3C3C">
        <w:rPr>
          <w:lang w:eastAsia="en-GB"/>
        </w:rPr>
        <w:t xml:space="preserve">value of 12.5, and the End of Project target was set at </w:t>
      </w:r>
      <w:r>
        <w:rPr>
          <w:lang w:eastAsia="en-GB"/>
        </w:rPr>
        <w:t>31</w:t>
      </w:r>
      <w:r w:rsidR="00DE430C">
        <w:rPr>
          <w:lang w:eastAsia="en-GB"/>
        </w:rPr>
        <w:t xml:space="preserve"> out of 42</w:t>
      </w:r>
      <w:r>
        <w:rPr>
          <w:lang w:eastAsia="en-GB"/>
        </w:rPr>
        <w:t xml:space="preserve">. </w:t>
      </w:r>
    </w:p>
    <w:p w14:paraId="7AD03506" w14:textId="0ACBBF2A" w:rsidR="001E1F48" w:rsidRPr="00DE430C" w:rsidRDefault="00233E31" w:rsidP="00DE430C">
      <w:pPr>
        <w:spacing w:after="120"/>
        <w:rPr>
          <w:lang w:eastAsia="en-GB"/>
        </w:rPr>
      </w:pPr>
      <w:r>
        <w:rPr>
          <w:lang w:eastAsia="en-GB"/>
        </w:rPr>
        <w:t xml:space="preserve">The </w:t>
      </w:r>
      <w:r w:rsidR="00AB3C3C">
        <w:rPr>
          <w:lang w:eastAsia="en-GB"/>
        </w:rPr>
        <w:t xml:space="preserve">combined </w:t>
      </w:r>
      <w:r>
        <w:rPr>
          <w:lang w:eastAsia="en-GB"/>
        </w:rPr>
        <w:t>r</w:t>
      </w:r>
      <w:r w:rsidR="00A84B93">
        <w:rPr>
          <w:lang w:eastAsia="en-GB"/>
        </w:rPr>
        <w:t xml:space="preserve">ating estimated by the current review </w:t>
      </w:r>
      <w:r>
        <w:rPr>
          <w:lang w:eastAsia="en-GB"/>
        </w:rPr>
        <w:t>is 24/42</w:t>
      </w:r>
      <w:r w:rsidR="00ED646B">
        <w:rPr>
          <w:lang w:eastAsia="en-GB"/>
        </w:rPr>
        <w:t xml:space="preserve">, </w:t>
      </w:r>
      <w:r w:rsidR="00AB3C3C">
        <w:rPr>
          <w:lang w:eastAsia="en-GB"/>
        </w:rPr>
        <w:t xml:space="preserve">over </w:t>
      </w:r>
      <w:r w:rsidR="00ED646B">
        <w:rPr>
          <w:lang w:eastAsia="en-GB"/>
        </w:rPr>
        <w:t xml:space="preserve">halfway </w:t>
      </w:r>
      <w:r w:rsidR="00F1335B">
        <w:rPr>
          <w:lang w:eastAsia="en-GB"/>
        </w:rPr>
        <w:t xml:space="preserve">(62%) </w:t>
      </w:r>
      <w:r w:rsidR="00ED646B">
        <w:rPr>
          <w:lang w:eastAsia="en-GB"/>
        </w:rPr>
        <w:t>to the target value</w:t>
      </w:r>
      <w:r w:rsidR="00AB3C3C">
        <w:rPr>
          <w:lang w:eastAsia="en-GB"/>
        </w:rPr>
        <w:t>. The Scorecard details can be found in</w:t>
      </w:r>
      <w:r w:rsidR="006B245B">
        <w:rPr>
          <w:lang w:eastAsia="en-GB"/>
        </w:rPr>
        <w:t xml:space="preserve"> </w:t>
      </w:r>
      <w:r w:rsidR="006B245B" w:rsidRPr="006B245B">
        <w:rPr>
          <w:b/>
          <w:lang w:eastAsia="en-GB"/>
        </w:rPr>
        <w:fldChar w:fldCharType="begin"/>
      </w:r>
      <w:r w:rsidR="006B245B" w:rsidRPr="006B245B">
        <w:rPr>
          <w:b/>
          <w:lang w:eastAsia="en-GB"/>
        </w:rPr>
        <w:instrText xml:space="preserve"> REF _Ref272091094 \h </w:instrText>
      </w:r>
      <w:r w:rsidR="006B245B" w:rsidRPr="006B245B">
        <w:rPr>
          <w:b/>
          <w:lang w:eastAsia="en-GB"/>
        </w:rPr>
      </w:r>
      <w:r w:rsidR="006B245B" w:rsidRPr="006B245B">
        <w:rPr>
          <w:b/>
          <w:lang w:eastAsia="en-GB"/>
        </w:rPr>
        <w:fldChar w:fldCharType="separate"/>
      </w:r>
      <w:r w:rsidR="00BF1672">
        <w:t xml:space="preserve">Annex 5.  </w:t>
      </w:r>
      <w:r w:rsidR="00BF1672" w:rsidRPr="00561E6D">
        <w:rPr>
          <w:szCs w:val="28"/>
        </w:rPr>
        <w:t>UNDP Capacity Development Scorecard</w:t>
      </w:r>
      <w:r w:rsidR="006B245B" w:rsidRPr="006B245B">
        <w:rPr>
          <w:b/>
          <w:lang w:eastAsia="en-GB"/>
        </w:rPr>
        <w:fldChar w:fldCharType="end"/>
      </w:r>
      <w:r w:rsidR="00AB3C3C" w:rsidRPr="0057151C">
        <w:rPr>
          <w:lang w:eastAsia="en-GB"/>
        </w:rPr>
        <w:t xml:space="preserve">. </w:t>
      </w:r>
      <w:r w:rsidR="00AB3C3C">
        <w:rPr>
          <w:lang w:eastAsia="en-GB"/>
        </w:rPr>
        <w:t xml:space="preserve"> The current value can be compared to that of the </w:t>
      </w:r>
      <w:r w:rsidR="00A84B93">
        <w:rPr>
          <w:lang w:eastAsia="en-GB"/>
        </w:rPr>
        <w:t xml:space="preserve">draft </w:t>
      </w:r>
      <w:r>
        <w:rPr>
          <w:lang w:eastAsia="en-GB"/>
        </w:rPr>
        <w:t>MTR</w:t>
      </w:r>
      <w:r w:rsidR="00AB3C3C">
        <w:rPr>
          <w:lang w:eastAsia="en-GB"/>
        </w:rPr>
        <w:t xml:space="preserve"> in July 2013,</w:t>
      </w:r>
      <w:r>
        <w:rPr>
          <w:lang w:eastAsia="en-GB"/>
        </w:rPr>
        <w:t xml:space="preserve"> </w:t>
      </w:r>
      <w:r w:rsidR="009D2B2A">
        <w:rPr>
          <w:lang w:eastAsia="en-GB"/>
        </w:rPr>
        <w:t xml:space="preserve">which was provided </w:t>
      </w:r>
      <w:r w:rsidR="00ED646B">
        <w:rPr>
          <w:lang w:eastAsia="en-GB"/>
        </w:rPr>
        <w:t xml:space="preserve">a rating of </w:t>
      </w:r>
      <w:r w:rsidR="00AB3C3C">
        <w:rPr>
          <w:lang w:eastAsia="en-GB"/>
        </w:rPr>
        <w:t>19.7</w:t>
      </w:r>
      <w:r w:rsidR="00F1335B">
        <w:rPr>
          <w:lang w:eastAsia="en-GB"/>
        </w:rPr>
        <w:t xml:space="preserve"> (39%)</w:t>
      </w:r>
      <w:r w:rsidR="00AB3C3C">
        <w:rPr>
          <w:lang w:eastAsia="en-GB"/>
        </w:rPr>
        <w:t>. The</w:t>
      </w:r>
      <w:r>
        <w:rPr>
          <w:lang w:eastAsia="en-GB"/>
        </w:rPr>
        <w:t xml:space="preserve"> </w:t>
      </w:r>
      <w:r w:rsidR="00A84B93">
        <w:rPr>
          <w:lang w:eastAsia="en-GB"/>
        </w:rPr>
        <w:t>sig</w:t>
      </w:r>
      <w:r w:rsidR="00F1335B">
        <w:rPr>
          <w:lang w:eastAsia="en-GB"/>
        </w:rPr>
        <w:t>n</w:t>
      </w:r>
      <w:r w:rsidR="00A84B93">
        <w:rPr>
          <w:lang w:eastAsia="en-GB"/>
        </w:rPr>
        <w:t>i</w:t>
      </w:r>
      <w:r w:rsidR="00F1335B">
        <w:rPr>
          <w:lang w:eastAsia="en-GB"/>
        </w:rPr>
        <w:t xml:space="preserve">ficant </w:t>
      </w:r>
      <w:r>
        <w:rPr>
          <w:lang w:eastAsia="en-GB"/>
        </w:rPr>
        <w:t xml:space="preserve">improvement </w:t>
      </w:r>
      <w:r w:rsidR="00AB3C3C">
        <w:rPr>
          <w:lang w:eastAsia="en-GB"/>
        </w:rPr>
        <w:t xml:space="preserve">in capacity rating </w:t>
      </w:r>
      <w:r>
        <w:rPr>
          <w:lang w:eastAsia="en-GB"/>
        </w:rPr>
        <w:t xml:space="preserve">over the 9 months </w:t>
      </w:r>
      <w:r w:rsidR="00AB3C3C">
        <w:rPr>
          <w:lang w:eastAsia="en-GB"/>
        </w:rPr>
        <w:t xml:space="preserve">from </w:t>
      </w:r>
      <w:r w:rsidR="00A84B93">
        <w:rPr>
          <w:lang w:eastAsia="en-GB"/>
        </w:rPr>
        <w:t xml:space="preserve">the time of the draft MTR </w:t>
      </w:r>
      <w:r>
        <w:rPr>
          <w:lang w:eastAsia="en-GB"/>
        </w:rPr>
        <w:t xml:space="preserve">can be attributed to </w:t>
      </w:r>
      <w:r w:rsidR="00AB3C3C">
        <w:rPr>
          <w:lang w:eastAsia="en-GB"/>
        </w:rPr>
        <w:t xml:space="preserve">two factors: </w:t>
      </w:r>
      <w:r>
        <w:rPr>
          <w:lang w:eastAsia="en-GB"/>
        </w:rPr>
        <w:t xml:space="preserve">the additional training and </w:t>
      </w:r>
      <w:r w:rsidR="00F1335B">
        <w:rPr>
          <w:lang w:eastAsia="en-GB"/>
        </w:rPr>
        <w:t xml:space="preserve">field </w:t>
      </w:r>
      <w:r>
        <w:rPr>
          <w:lang w:eastAsia="en-GB"/>
        </w:rPr>
        <w:t xml:space="preserve">support work that has occurred </w:t>
      </w:r>
      <w:r w:rsidR="00AB3C3C">
        <w:rPr>
          <w:lang w:eastAsia="en-GB"/>
        </w:rPr>
        <w:t xml:space="preserve">during the time that has passed </w:t>
      </w:r>
      <w:r>
        <w:rPr>
          <w:lang w:eastAsia="en-GB"/>
        </w:rPr>
        <w:t>since July 2013,</w:t>
      </w:r>
      <w:r w:rsidR="00AB3C3C">
        <w:rPr>
          <w:lang w:eastAsia="en-GB"/>
        </w:rPr>
        <w:t xml:space="preserve"> and </w:t>
      </w:r>
      <w:r>
        <w:rPr>
          <w:lang w:eastAsia="en-GB"/>
        </w:rPr>
        <w:t xml:space="preserve">the </w:t>
      </w:r>
      <w:r w:rsidR="00AB3C3C">
        <w:rPr>
          <w:lang w:eastAsia="en-GB"/>
        </w:rPr>
        <w:t xml:space="preserve">commencement of </w:t>
      </w:r>
      <w:r>
        <w:rPr>
          <w:lang w:eastAsia="en-GB"/>
        </w:rPr>
        <w:t xml:space="preserve">engagement with the project </w:t>
      </w:r>
      <w:r w:rsidR="00AB3C3C">
        <w:rPr>
          <w:lang w:eastAsia="en-GB"/>
        </w:rPr>
        <w:t xml:space="preserve">by </w:t>
      </w:r>
      <w:r>
        <w:rPr>
          <w:lang w:eastAsia="en-GB"/>
        </w:rPr>
        <w:t xml:space="preserve">GDANCP officers at the provincial level and </w:t>
      </w:r>
      <w:r w:rsidR="00AB3C3C">
        <w:rPr>
          <w:lang w:eastAsia="en-GB"/>
        </w:rPr>
        <w:t xml:space="preserve">by </w:t>
      </w:r>
      <w:r>
        <w:rPr>
          <w:lang w:eastAsia="en-GB"/>
        </w:rPr>
        <w:t xml:space="preserve">the </w:t>
      </w:r>
      <w:proofErr w:type="spellStart"/>
      <w:r>
        <w:rPr>
          <w:lang w:eastAsia="en-GB"/>
        </w:rPr>
        <w:t>MoE</w:t>
      </w:r>
      <w:proofErr w:type="spellEnd"/>
      <w:r>
        <w:rPr>
          <w:lang w:eastAsia="en-GB"/>
        </w:rPr>
        <w:t xml:space="preserve"> itself at the highest level</w:t>
      </w:r>
      <w:r w:rsidR="00AB3C3C">
        <w:rPr>
          <w:lang w:eastAsia="en-GB"/>
        </w:rPr>
        <w:t xml:space="preserve">. </w:t>
      </w:r>
      <w:r>
        <w:rPr>
          <w:lang w:eastAsia="en-GB"/>
        </w:rPr>
        <w:t xml:space="preserve"> </w:t>
      </w:r>
    </w:p>
    <w:p w14:paraId="481B8AC4" w14:textId="45B121BA" w:rsidR="00F766C8" w:rsidRDefault="00AB3C3C" w:rsidP="00F766C8">
      <w:pPr>
        <w:rPr>
          <w:lang w:eastAsia="en-GB"/>
        </w:rPr>
      </w:pPr>
      <w:r>
        <w:rPr>
          <w:lang w:val="en-US" w:eastAsia="en-GB"/>
        </w:rPr>
        <w:t>As noted</w:t>
      </w:r>
      <w:r w:rsidR="00F766C8">
        <w:rPr>
          <w:lang w:val="en-US" w:eastAsia="en-GB"/>
        </w:rPr>
        <w:t xml:space="preserve"> above, </w:t>
      </w:r>
      <w:r w:rsidR="00F766C8" w:rsidRPr="00457A80">
        <w:rPr>
          <w:lang w:val="en-US" w:eastAsia="en-GB"/>
        </w:rPr>
        <w:t>the</w:t>
      </w:r>
      <w:r w:rsidR="00F766C8" w:rsidRPr="0057151C">
        <w:rPr>
          <w:lang w:eastAsia="en-GB"/>
        </w:rPr>
        <w:t xml:space="preserve"> </w:t>
      </w:r>
      <w:r w:rsidR="0057151C" w:rsidRPr="0057151C">
        <w:rPr>
          <w:lang w:eastAsia="en-GB"/>
        </w:rPr>
        <w:t xml:space="preserve">project </w:t>
      </w:r>
      <w:r w:rsidR="009E76D2">
        <w:rPr>
          <w:lang w:eastAsia="en-GB"/>
        </w:rPr>
        <w:t xml:space="preserve">service providers have </w:t>
      </w:r>
      <w:r w:rsidR="0057151C" w:rsidRPr="0057151C">
        <w:rPr>
          <w:lang w:eastAsia="en-GB"/>
        </w:rPr>
        <w:t xml:space="preserve">developed several capacity enhancement programs for government </w:t>
      </w:r>
      <w:r w:rsidR="00F766C8">
        <w:rPr>
          <w:lang w:eastAsia="en-GB"/>
        </w:rPr>
        <w:t xml:space="preserve">at all levels </w:t>
      </w:r>
      <w:r w:rsidR="0057151C" w:rsidRPr="0057151C">
        <w:rPr>
          <w:lang w:eastAsia="en-GB"/>
        </w:rPr>
        <w:t xml:space="preserve">and </w:t>
      </w:r>
      <w:r w:rsidR="00F766C8">
        <w:rPr>
          <w:lang w:eastAsia="en-GB"/>
        </w:rPr>
        <w:t xml:space="preserve">for </w:t>
      </w:r>
      <w:r w:rsidR="0057151C" w:rsidRPr="0057151C">
        <w:rPr>
          <w:lang w:eastAsia="en-GB"/>
        </w:rPr>
        <w:t>communities</w:t>
      </w:r>
      <w:r w:rsidR="00F766C8">
        <w:rPr>
          <w:lang w:eastAsia="en-GB"/>
        </w:rPr>
        <w:t>. Significant training of staff in CF planning and management, and training of staff who can undertake further training on their own (training of trainers TOT), has occurred. Similar work in relation to CPAs has now started. There has been training and TOT of:</w:t>
      </w:r>
    </w:p>
    <w:p w14:paraId="63A75DAA" w14:textId="77777777" w:rsidR="00F766C8" w:rsidRDefault="00F766C8" w:rsidP="00A41B7B">
      <w:pPr>
        <w:pStyle w:val="ListParagraph"/>
        <w:numPr>
          <w:ilvl w:val="0"/>
          <w:numId w:val="90"/>
        </w:numPr>
        <w:rPr>
          <w:lang w:eastAsia="en-GB"/>
        </w:rPr>
      </w:pPr>
      <w:r>
        <w:rPr>
          <w:lang w:eastAsia="en-GB"/>
        </w:rPr>
        <w:t>national level personnel in government agencies – FA, GDANCP, MME, MLMUPC</w:t>
      </w:r>
    </w:p>
    <w:p w14:paraId="26C12225" w14:textId="77777777" w:rsidR="00F766C8" w:rsidRDefault="00F766C8" w:rsidP="00A41B7B">
      <w:pPr>
        <w:pStyle w:val="ListParagraph"/>
        <w:numPr>
          <w:ilvl w:val="0"/>
          <w:numId w:val="90"/>
        </w:numPr>
        <w:rPr>
          <w:lang w:eastAsia="en-GB"/>
        </w:rPr>
      </w:pPr>
      <w:r>
        <w:rPr>
          <w:lang w:eastAsia="en-GB"/>
        </w:rPr>
        <w:lastRenderedPageBreak/>
        <w:t xml:space="preserve">provincial, district level personnel in government agencies in target provinces </w:t>
      </w:r>
    </w:p>
    <w:p w14:paraId="5A47A1AF" w14:textId="77777777" w:rsidR="00F766C8" w:rsidRDefault="00F766C8" w:rsidP="00A41B7B">
      <w:pPr>
        <w:pStyle w:val="ListParagraph"/>
        <w:numPr>
          <w:ilvl w:val="0"/>
          <w:numId w:val="90"/>
        </w:numPr>
        <w:rPr>
          <w:lang w:eastAsia="en-GB"/>
        </w:rPr>
      </w:pPr>
      <w:r>
        <w:rPr>
          <w:lang w:eastAsia="en-GB"/>
        </w:rPr>
        <w:t>local government personnel in target provinces</w:t>
      </w:r>
    </w:p>
    <w:p w14:paraId="28748198" w14:textId="4E32BBC0" w:rsidR="00F766C8" w:rsidRDefault="00F766C8" w:rsidP="00A41B7B">
      <w:pPr>
        <w:pStyle w:val="ListParagraph"/>
        <w:numPr>
          <w:ilvl w:val="0"/>
          <w:numId w:val="90"/>
        </w:numPr>
        <w:spacing w:after="120"/>
        <w:rPr>
          <w:lang w:eastAsia="en-GB"/>
        </w:rPr>
      </w:pPr>
      <w:proofErr w:type="gramStart"/>
      <w:r>
        <w:rPr>
          <w:lang w:eastAsia="en-GB"/>
        </w:rPr>
        <w:t>community</w:t>
      </w:r>
      <w:proofErr w:type="gramEnd"/>
      <w:r>
        <w:rPr>
          <w:lang w:eastAsia="en-GB"/>
        </w:rPr>
        <w:t xml:space="preserve"> leaders and members. </w:t>
      </w:r>
    </w:p>
    <w:p w14:paraId="564EFD03" w14:textId="0B5994A9" w:rsidR="0057151C" w:rsidRDefault="00F766C8" w:rsidP="00DE430C">
      <w:pPr>
        <w:spacing w:after="120"/>
        <w:rPr>
          <w:lang w:eastAsia="en-GB"/>
        </w:rPr>
      </w:pPr>
      <w:r>
        <w:rPr>
          <w:lang w:eastAsia="en-GB"/>
        </w:rPr>
        <w:t xml:space="preserve">The training has </w:t>
      </w:r>
      <w:r w:rsidR="00457A80">
        <w:rPr>
          <w:lang w:eastAsia="en-GB"/>
        </w:rPr>
        <w:t>included</w:t>
      </w:r>
      <w:r w:rsidR="009E76D2">
        <w:rPr>
          <w:lang w:eastAsia="en-GB"/>
        </w:rPr>
        <w:t>:</w:t>
      </w:r>
      <w:r w:rsidR="00457A80">
        <w:rPr>
          <w:lang w:eastAsia="en-GB"/>
        </w:rPr>
        <w:t xml:space="preserve"> </w:t>
      </w:r>
      <w:r w:rsidR="0057151C" w:rsidRPr="0057151C">
        <w:rPr>
          <w:lang w:eastAsia="en-GB"/>
        </w:rPr>
        <w:t>facilitation skills, CFMC management, records keeping and report writing, CF management planning and participatory CF resource assessment/Forest and non-timber forest product (NTFP) inventory, and iii) overview of SFM and WISDOM to introduce the concept of SFM and WISDOM for understanding demand supply situation their link to commune land us</w:t>
      </w:r>
      <w:r w:rsidR="00457A80">
        <w:rPr>
          <w:lang w:eastAsia="en-GB"/>
        </w:rPr>
        <w:t>e planning (C</w:t>
      </w:r>
      <w:r w:rsidR="00BE6991">
        <w:rPr>
          <w:lang w:eastAsia="en-GB"/>
        </w:rPr>
        <w:t>LUP). Training included both me</w:t>
      </w:r>
      <w:r w:rsidR="00457A80">
        <w:rPr>
          <w:lang w:eastAsia="en-GB"/>
        </w:rPr>
        <w:t xml:space="preserve">n and </w:t>
      </w:r>
      <w:r w:rsidR="0057151C" w:rsidRPr="0057151C">
        <w:rPr>
          <w:lang w:eastAsia="en-GB"/>
        </w:rPr>
        <w:t>women</w:t>
      </w:r>
      <w:r w:rsidR="00BE6991">
        <w:rPr>
          <w:lang w:eastAsia="en-GB"/>
        </w:rPr>
        <w:t xml:space="preserve"> (10-30% in different sessions)</w:t>
      </w:r>
      <w:r w:rsidR="0057151C" w:rsidRPr="0057151C">
        <w:rPr>
          <w:lang w:eastAsia="en-GB"/>
        </w:rPr>
        <w:t xml:space="preserve">. </w:t>
      </w:r>
      <w:r>
        <w:rPr>
          <w:lang w:eastAsia="en-GB"/>
        </w:rPr>
        <w:t xml:space="preserve">Study tours by project stakeholders to sites in other parts of Cambodia have encouraged learning of CF management and business enterprise development. </w:t>
      </w:r>
    </w:p>
    <w:p w14:paraId="300FE801" w14:textId="0EFDFE5B" w:rsidR="00A65116" w:rsidRPr="0057151C" w:rsidRDefault="00A65116" w:rsidP="00DE430C">
      <w:pPr>
        <w:spacing w:after="120"/>
        <w:rPr>
          <w:lang w:eastAsia="en-GB"/>
        </w:rPr>
      </w:pPr>
      <w:r>
        <w:rPr>
          <w:lang w:eastAsia="en-GB"/>
        </w:rPr>
        <w:t xml:space="preserve">The </w:t>
      </w:r>
      <w:r w:rsidRPr="0057151C">
        <w:rPr>
          <w:lang w:eastAsia="en-GB"/>
        </w:rPr>
        <w:t>project aims to reduce the average time taken by MAFF to issue declaration</w:t>
      </w:r>
      <w:r>
        <w:rPr>
          <w:lang w:eastAsia="en-GB"/>
        </w:rPr>
        <w:t>s</w:t>
      </w:r>
      <w:r w:rsidRPr="0057151C">
        <w:rPr>
          <w:lang w:eastAsia="en-GB"/>
        </w:rPr>
        <w:t xml:space="preserve"> on community forests and to analyse bottlenecks that slow down the approval process</w:t>
      </w:r>
      <w:r>
        <w:rPr>
          <w:lang w:eastAsia="en-GB"/>
        </w:rPr>
        <w:t xml:space="preserve">. </w:t>
      </w:r>
      <w:r w:rsidRPr="0057151C">
        <w:rPr>
          <w:lang w:eastAsia="en-GB"/>
        </w:rPr>
        <w:t>CF management plan preparation has taken longer time than expected and business plan</w:t>
      </w:r>
      <w:r w:rsidR="00D173BE">
        <w:rPr>
          <w:lang w:eastAsia="en-GB"/>
        </w:rPr>
        <w:t>s</w:t>
      </w:r>
      <w:r w:rsidRPr="0057151C">
        <w:rPr>
          <w:lang w:eastAsia="en-GB"/>
        </w:rPr>
        <w:t xml:space="preserve"> </w:t>
      </w:r>
      <w:r w:rsidR="00D173BE">
        <w:rPr>
          <w:lang w:eastAsia="en-GB"/>
        </w:rPr>
        <w:t xml:space="preserve">are </w:t>
      </w:r>
      <w:r w:rsidRPr="0057151C">
        <w:rPr>
          <w:lang w:eastAsia="en-GB"/>
        </w:rPr>
        <w:t xml:space="preserve">under preparation. </w:t>
      </w:r>
      <w:r w:rsidR="00305465" w:rsidRPr="0057151C">
        <w:rPr>
          <w:lang w:eastAsia="en-GB"/>
        </w:rPr>
        <w:t xml:space="preserve">Some </w:t>
      </w:r>
      <w:r w:rsidRPr="0057151C">
        <w:rPr>
          <w:lang w:eastAsia="en-GB"/>
        </w:rPr>
        <w:t>of the CF</w:t>
      </w:r>
      <w:r w:rsidR="00305465">
        <w:rPr>
          <w:lang w:eastAsia="en-GB"/>
        </w:rPr>
        <w:t>s</w:t>
      </w:r>
      <w:r w:rsidRPr="0057151C">
        <w:rPr>
          <w:lang w:eastAsia="en-GB"/>
        </w:rPr>
        <w:t xml:space="preserve"> were in conflict area</w:t>
      </w:r>
      <w:r w:rsidR="00305465">
        <w:rPr>
          <w:lang w:eastAsia="en-GB"/>
        </w:rPr>
        <w:t>s,</w:t>
      </w:r>
      <w:r w:rsidRPr="0057151C">
        <w:rPr>
          <w:lang w:eastAsia="en-GB"/>
        </w:rPr>
        <w:t xml:space="preserve"> i.e. </w:t>
      </w:r>
      <w:r w:rsidR="00305465">
        <w:rPr>
          <w:lang w:eastAsia="en-GB"/>
        </w:rPr>
        <w:t xml:space="preserve">in </w:t>
      </w:r>
      <w:r w:rsidRPr="0057151C">
        <w:rPr>
          <w:lang w:eastAsia="en-GB"/>
        </w:rPr>
        <w:t>areas which were given to concessionaires</w:t>
      </w:r>
      <w:r w:rsidR="00305465">
        <w:rPr>
          <w:lang w:eastAsia="en-GB"/>
        </w:rPr>
        <w:t>,</w:t>
      </w:r>
      <w:r w:rsidRPr="0057151C">
        <w:rPr>
          <w:lang w:eastAsia="en-GB"/>
        </w:rPr>
        <w:t xml:space="preserve"> and </w:t>
      </w:r>
      <w:r w:rsidR="00305465">
        <w:rPr>
          <w:lang w:eastAsia="en-GB"/>
        </w:rPr>
        <w:t xml:space="preserve">it has been necessary </w:t>
      </w:r>
      <w:r w:rsidRPr="0057151C">
        <w:rPr>
          <w:lang w:eastAsia="en-GB"/>
        </w:rPr>
        <w:t xml:space="preserve">to invest time </w:t>
      </w:r>
      <w:r w:rsidR="00305465">
        <w:rPr>
          <w:lang w:eastAsia="en-GB"/>
        </w:rPr>
        <w:t>in resolving</w:t>
      </w:r>
      <w:r w:rsidRPr="0057151C">
        <w:rPr>
          <w:lang w:eastAsia="en-GB"/>
        </w:rPr>
        <w:t xml:space="preserve"> the</w:t>
      </w:r>
      <w:r w:rsidR="00D173BE">
        <w:rPr>
          <w:lang w:eastAsia="en-GB"/>
        </w:rPr>
        <w:t>se</w:t>
      </w:r>
      <w:r w:rsidRPr="0057151C">
        <w:rPr>
          <w:lang w:eastAsia="en-GB"/>
        </w:rPr>
        <w:t xml:space="preserve"> conflict</w:t>
      </w:r>
      <w:r w:rsidR="00D173BE">
        <w:rPr>
          <w:lang w:eastAsia="en-GB"/>
        </w:rPr>
        <w:t>s</w:t>
      </w:r>
      <w:r w:rsidRPr="0057151C">
        <w:rPr>
          <w:lang w:eastAsia="en-GB"/>
        </w:rPr>
        <w:t xml:space="preserve">. </w:t>
      </w:r>
      <w:r w:rsidR="00305465" w:rsidRPr="0057151C">
        <w:rPr>
          <w:lang w:eastAsia="en-GB"/>
        </w:rPr>
        <w:t>The</w:t>
      </w:r>
      <w:r w:rsidR="00D173BE">
        <w:rPr>
          <w:lang w:eastAsia="en-GB"/>
        </w:rPr>
        <w:t>se</w:t>
      </w:r>
      <w:r w:rsidR="00305465" w:rsidRPr="0057151C">
        <w:rPr>
          <w:lang w:eastAsia="en-GB"/>
        </w:rPr>
        <w:t xml:space="preserve"> </w:t>
      </w:r>
      <w:r w:rsidRPr="0057151C">
        <w:rPr>
          <w:lang w:eastAsia="en-GB"/>
        </w:rPr>
        <w:t xml:space="preserve">problem </w:t>
      </w:r>
      <w:r w:rsidR="00D173BE">
        <w:rPr>
          <w:lang w:eastAsia="en-GB"/>
        </w:rPr>
        <w:t xml:space="preserve">are </w:t>
      </w:r>
      <w:r w:rsidR="00305465">
        <w:rPr>
          <w:lang w:eastAsia="en-GB"/>
        </w:rPr>
        <w:t xml:space="preserve">now </w:t>
      </w:r>
      <w:r w:rsidR="00D173BE">
        <w:rPr>
          <w:lang w:eastAsia="en-GB"/>
        </w:rPr>
        <w:t>largely re</w:t>
      </w:r>
      <w:r w:rsidRPr="0057151C">
        <w:rPr>
          <w:lang w:eastAsia="en-GB"/>
        </w:rPr>
        <w:t xml:space="preserve">solved and </w:t>
      </w:r>
      <w:r w:rsidR="00305465">
        <w:rPr>
          <w:lang w:eastAsia="en-GB"/>
        </w:rPr>
        <w:t xml:space="preserve">the </w:t>
      </w:r>
      <w:r w:rsidRPr="0057151C">
        <w:rPr>
          <w:lang w:eastAsia="en-GB"/>
        </w:rPr>
        <w:t xml:space="preserve">CFMP process </w:t>
      </w:r>
      <w:r w:rsidR="00305465">
        <w:rPr>
          <w:lang w:eastAsia="en-GB"/>
        </w:rPr>
        <w:t>is on course to accomplish its targets</w:t>
      </w:r>
      <w:r w:rsidRPr="0057151C">
        <w:rPr>
          <w:lang w:eastAsia="en-GB"/>
        </w:rPr>
        <w:t xml:space="preserve">. </w:t>
      </w:r>
    </w:p>
    <w:p w14:paraId="475E9D80" w14:textId="6ECB4EE9" w:rsidR="00F766C8" w:rsidRDefault="00F766C8" w:rsidP="00DE430C">
      <w:pPr>
        <w:widowControl w:val="0"/>
        <w:spacing w:after="120"/>
        <w:rPr>
          <w:lang w:eastAsia="en-GB"/>
        </w:rPr>
      </w:pPr>
      <w:r>
        <w:rPr>
          <w:lang w:eastAsia="en-GB"/>
        </w:rPr>
        <w:t>A clear basis for inter-agency coordination has now been achieved, with good prospects for improvement. A Project Implementation Agreement (PIA) has been finalized between national level institutions (FA, GDE/MIME, GDLMUP/MLMUPC), with sub-national level involvement (FAC, DIME, DLMUPCC) and endorsement by the Provincial governors. Joint UNDP and SFM project spot-check visits to selected sites within 4 target provinces were organized to monitor and validate the progress of project implementation.</w:t>
      </w:r>
    </w:p>
    <w:p w14:paraId="167F222F" w14:textId="58D56F48" w:rsidR="00F766C8" w:rsidRDefault="00F766C8" w:rsidP="00DE430C">
      <w:pPr>
        <w:widowControl w:val="0"/>
        <w:rPr>
          <w:lang w:eastAsia="en-GB"/>
        </w:rPr>
      </w:pPr>
      <w:r>
        <w:rPr>
          <w:lang w:eastAsia="en-GB"/>
        </w:rPr>
        <w:t xml:space="preserve">The SFM project has successfully coordinated initial Project </w:t>
      </w:r>
      <w:r w:rsidR="00D173BE">
        <w:rPr>
          <w:lang w:eastAsia="en-GB"/>
        </w:rPr>
        <w:t>Board (P</w:t>
      </w:r>
      <w:r>
        <w:rPr>
          <w:lang w:eastAsia="en-GB"/>
        </w:rPr>
        <w:t xml:space="preserve">B) meetings with all </w:t>
      </w:r>
      <w:r w:rsidR="00D173BE">
        <w:rPr>
          <w:lang w:eastAsia="en-GB"/>
        </w:rPr>
        <w:t>agencies now represented. The P</w:t>
      </w:r>
      <w:r>
        <w:rPr>
          <w:lang w:eastAsia="en-GB"/>
        </w:rPr>
        <w:t xml:space="preserve">B has received updates on implementation progress and has given advice and direction on project management actions. </w:t>
      </w:r>
    </w:p>
    <w:p w14:paraId="20E950B7" w14:textId="77777777" w:rsidR="0057151C" w:rsidRDefault="0057151C" w:rsidP="0057151C">
      <w:pPr>
        <w:rPr>
          <w:lang w:eastAsia="en-GB"/>
        </w:rPr>
      </w:pPr>
    </w:p>
    <w:p w14:paraId="607D6464" w14:textId="3EE2F4E4" w:rsidR="00FE45E3" w:rsidRPr="00DE430C" w:rsidRDefault="00A512EC" w:rsidP="00E05AAC">
      <w:pPr>
        <w:keepNext/>
        <w:spacing w:after="120"/>
        <w:rPr>
          <w:b/>
          <w:i/>
          <w:lang w:eastAsia="en-GB"/>
        </w:rPr>
      </w:pPr>
      <w:r w:rsidRPr="00A512EC">
        <w:rPr>
          <w:b/>
          <w:i/>
          <w:lang w:eastAsia="en-GB"/>
        </w:rPr>
        <w:t>1.2</w:t>
      </w:r>
      <w:r w:rsidR="00252216" w:rsidRPr="00A512EC">
        <w:rPr>
          <w:b/>
          <w:i/>
          <w:lang w:eastAsia="en-GB"/>
        </w:rPr>
        <w:t xml:space="preserve">: </w:t>
      </w:r>
      <w:r w:rsidRPr="00A512EC">
        <w:rPr>
          <w:b/>
          <w:i/>
          <w:lang w:eastAsia="en-GB"/>
        </w:rPr>
        <w:t xml:space="preserve">A </w:t>
      </w:r>
      <w:r w:rsidR="00252216" w:rsidRPr="00A512EC">
        <w:rPr>
          <w:b/>
          <w:i/>
          <w:lang w:eastAsia="en-GB"/>
        </w:rPr>
        <w:t xml:space="preserve">supportive legal framework </w:t>
      </w:r>
      <w:r w:rsidRPr="00A512EC">
        <w:rPr>
          <w:b/>
          <w:i/>
          <w:lang w:eastAsia="en-GB"/>
        </w:rPr>
        <w:t xml:space="preserve">exists </w:t>
      </w:r>
      <w:r w:rsidR="00252216" w:rsidRPr="00A512EC">
        <w:rPr>
          <w:b/>
          <w:i/>
          <w:lang w:eastAsia="en-GB"/>
        </w:rPr>
        <w:t xml:space="preserve">for all models of community based forest management and conservation mentioned in the NFP. </w:t>
      </w:r>
    </w:p>
    <w:p w14:paraId="58C5AD43" w14:textId="23D9A227" w:rsidR="00762AC4" w:rsidRDefault="00FE45E3" w:rsidP="00E05AAC">
      <w:pPr>
        <w:keepNext/>
        <w:spacing w:after="120"/>
        <w:rPr>
          <w:lang w:eastAsia="en-GB"/>
        </w:rPr>
      </w:pPr>
      <w:r>
        <w:rPr>
          <w:lang w:eastAsia="en-GB"/>
        </w:rPr>
        <w:t>As noted above, guidelines for CFs are already in place</w:t>
      </w:r>
      <w:r w:rsidR="001A2E73">
        <w:rPr>
          <w:lang w:eastAsia="en-GB"/>
        </w:rPr>
        <w:t xml:space="preserve"> and are being taken forward through implementation</w:t>
      </w:r>
      <w:r>
        <w:rPr>
          <w:lang w:eastAsia="en-GB"/>
        </w:rPr>
        <w:t xml:space="preserve">. </w:t>
      </w:r>
      <w:r w:rsidR="00A512EC">
        <w:rPr>
          <w:lang w:eastAsia="en-GB"/>
        </w:rPr>
        <w:t>Final draft concept notes for A</w:t>
      </w:r>
      <w:r>
        <w:rPr>
          <w:lang w:eastAsia="en-GB"/>
        </w:rPr>
        <w:t xml:space="preserve">lternative </w:t>
      </w:r>
      <w:r w:rsidR="00A512EC">
        <w:rPr>
          <w:lang w:eastAsia="en-GB"/>
        </w:rPr>
        <w:t>C</w:t>
      </w:r>
      <w:r>
        <w:rPr>
          <w:lang w:eastAsia="en-GB"/>
        </w:rPr>
        <w:t xml:space="preserve">ommunity </w:t>
      </w:r>
      <w:r w:rsidR="00A512EC">
        <w:rPr>
          <w:lang w:eastAsia="en-GB"/>
        </w:rPr>
        <w:t>F</w:t>
      </w:r>
      <w:r>
        <w:rPr>
          <w:lang w:eastAsia="en-GB"/>
        </w:rPr>
        <w:t xml:space="preserve">orestry </w:t>
      </w:r>
      <w:r w:rsidR="00A512EC">
        <w:rPr>
          <w:lang w:eastAsia="en-GB"/>
        </w:rPr>
        <w:t>M</w:t>
      </w:r>
      <w:r>
        <w:rPr>
          <w:lang w:eastAsia="en-GB"/>
        </w:rPr>
        <w:t>odalities (ACFMs) – P</w:t>
      </w:r>
      <w:r w:rsidR="00A512EC">
        <w:rPr>
          <w:lang w:eastAsia="en-GB"/>
        </w:rPr>
        <w:t>artnership Forestry (PF); Community-Based Production Forestry (CBPF) and Commun</w:t>
      </w:r>
      <w:r>
        <w:rPr>
          <w:lang w:eastAsia="en-GB"/>
        </w:rPr>
        <w:t>ity Conservation Forestry (CCF) – have been</w:t>
      </w:r>
      <w:r w:rsidR="00A512EC">
        <w:rPr>
          <w:lang w:eastAsia="en-GB"/>
        </w:rPr>
        <w:t xml:space="preserve"> developed and endorsed by </w:t>
      </w:r>
      <w:r>
        <w:rPr>
          <w:lang w:eastAsia="en-GB"/>
        </w:rPr>
        <w:t xml:space="preserve">the </w:t>
      </w:r>
      <w:r w:rsidR="00A512EC">
        <w:rPr>
          <w:lang w:eastAsia="en-GB"/>
        </w:rPr>
        <w:t>FA.</w:t>
      </w:r>
      <w:r>
        <w:rPr>
          <w:lang w:eastAsia="en-GB"/>
        </w:rPr>
        <w:t xml:space="preserve"> </w:t>
      </w:r>
      <w:r w:rsidR="00A512EC">
        <w:rPr>
          <w:lang w:eastAsia="en-GB"/>
        </w:rPr>
        <w:t>The</w:t>
      </w:r>
      <w:r>
        <w:rPr>
          <w:lang w:eastAsia="en-GB"/>
        </w:rPr>
        <w:t>se</w:t>
      </w:r>
      <w:r w:rsidR="00A512EC">
        <w:rPr>
          <w:lang w:eastAsia="en-GB"/>
        </w:rPr>
        <w:t xml:space="preserve"> concept notes are </w:t>
      </w:r>
      <w:r>
        <w:rPr>
          <w:lang w:eastAsia="en-GB"/>
        </w:rPr>
        <w:t xml:space="preserve">now </w:t>
      </w:r>
      <w:r w:rsidR="00A512EC">
        <w:rPr>
          <w:lang w:eastAsia="en-GB"/>
        </w:rPr>
        <w:t xml:space="preserve">being used by the project as a guide for </w:t>
      </w:r>
      <w:r>
        <w:rPr>
          <w:lang w:eastAsia="en-GB"/>
        </w:rPr>
        <w:t>the initiation of ACFM</w:t>
      </w:r>
      <w:r w:rsidR="00A512EC">
        <w:rPr>
          <w:lang w:eastAsia="en-GB"/>
        </w:rPr>
        <w:t xml:space="preserve"> </w:t>
      </w:r>
      <w:r>
        <w:rPr>
          <w:lang w:eastAsia="en-GB"/>
        </w:rPr>
        <w:t xml:space="preserve">development and the integration </w:t>
      </w:r>
      <w:r w:rsidR="00A512EC">
        <w:rPr>
          <w:lang w:eastAsia="en-GB"/>
        </w:rPr>
        <w:t xml:space="preserve">of </w:t>
      </w:r>
      <w:r w:rsidR="001A2E73">
        <w:rPr>
          <w:lang w:eastAsia="en-GB"/>
        </w:rPr>
        <w:t xml:space="preserve">a </w:t>
      </w:r>
      <w:r w:rsidR="00A512EC">
        <w:rPr>
          <w:lang w:eastAsia="en-GB"/>
        </w:rPr>
        <w:t xml:space="preserve">regulatory framework on ACFMs </w:t>
      </w:r>
      <w:r w:rsidR="001A2E73">
        <w:rPr>
          <w:lang w:eastAsia="en-GB"/>
        </w:rPr>
        <w:t xml:space="preserve">are on course to </w:t>
      </w:r>
      <w:r w:rsidR="00A512EC">
        <w:rPr>
          <w:lang w:eastAsia="en-GB"/>
        </w:rPr>
        <w:t xml:space="preserve">be </w:t>
      </w:r>
      <w:r w:rsidR="00A512EC" w:rsidRPr="00A512EC">
        <w:rPr>
          <w:lang w:eastAsia="en-GB"/>
        </w:rPr>
        <w:t>incorporated into the current CF guideline</w:t>
      </w:r>
      <w:r w:rsidR="001A2E73">
        <w:rPr>
          <w:lang w:eastAsia="en-GB"/>
        </w:rPr>
        <w:t>s</w:t>
      </w:r>
      <w:r w:rsidR="00A512EC" w:rsidRPr="00A512EC">
        <w:rPr>
          <w:lang w:eastAsia="en-GB"/>
        </w:rPr>
        <w:t xml:space="preserve"> </w:t>
      </w:r>
      <w:r w:rsidR="001A2E73">
        <w:rPr>
          <w:lang w:eastAsia="en-GB"/>
        </w:rPr>
        <w:t xml:space="preserve">by </w:t>
      </w:r>
      <w:r w:rsidR="00A512EC" w:rsidRPr="00A512EC">
        <w:rPr>
          <w:lang w:eastAsia="en-GB"/>
        </w:rPr>
        <w:t>the end of the project</w:t>
      </w:r>
      <w:r w:rsidR="001A2E73">
        <w:rPr>
          <w:lang w:eastAsia="en-GB"/>
        </w:rPr>
        <w:t xml:space="preserve">. </w:t>
      </w:r>
    </w:p>
    <w:p w14:paraId="0F0BA0A4" w14:textId="30CDC61D" w:rsidR="00D2184A" w:rsidRDefault="00D2184A" w:rsidP="006722FD">
      <w:pPr>
        <w:rPr>
          <w:lang w:eastAsia="en-GB"/>
        </w:rPr>
      </w:pPr>
      <w:r>
        <w:rPr>
          <w:lang w:eastAsia="en-GB"/>
        </w:rPr>
        <w:t xml:space="preserve">Field pilot implementation for ACFMs and business/enterprise development </w:t>
      </w:r>
      <w:r w:rsidR="006722FD">
        <w:rPr>
          <w:lang w:eastAsia="en-GB"/>
        </w:rPr>
        <w:t xml:space="preserve">is </w:t>
      </w:r>
      <w:r>
        <w:rPr>
          <w:lang w:eastAsia="en-GB"/>
        </w:rPr>
        <w:t xml:space="preserve">being </w:t>
      </w:r>
      <w:r w:rsidR="006722FD">
        <w:rPr>
          <w:lang w:eastAsia="en-GB"/>
        </w:rPr>
        <w:t>piloted, with initial experiences and lessons learned</w:t>
      </w:r>
      <w:r>
        <w:rPr>
          <w:lang w:eastAsia="en-GB"/>
        </w:rPr>
        <w:t xml:space="preserve"> being </w:t>
      </w:r>
      <w:r w:rsidR="007D56C0">
        <w:rPr>
          <w:lang w:eastAsia="en-GB"/>
        </w:rPr>
        <w:t xml:space="preserve">captured </w:t>
      </w:r>
      <w:r>
        <w:rPr>
          <w:lang w:eastAsia="en-GB"/>
        </w:rPr>
        <w:t>in project technical meeting</w:t>
      </w:r>
      <w:r w:rsidR="007D56C0">
        <w:rPr>
          <w:lang w:eastAsia="en-GB"/>
        </w:rPr>
        <w:t>s</w:t>
      </w:r>
      <w:r>
        <w:rPr>
          <w:lang w:eastAsia="en-GB"/>
        </w:rPr>
        <w:t xml:space="preserve"> and project</w:t>
      </w:r>
      <w:r w:rsidR="00762AC4">
        <w:rPr>
          <w:lang w:eastAsia="en-GB"/>
        </w:rPr>
        <w:t xml:space="preserve"> </w:t>
      </w:r>
      <w:r>
        <w:rPr>
          <w:lang w:eastAsia="en-GB"/>
        </w:rPr>
        <w:t>progress report</w:t>
      </w:r>
      <w:r w:rsidR="007D56C0">
        <w:rPr>
          <w:lang w:eastAsia="en-GB"/>
        </w:rPr>
        <w:t>s</w:t>
      </w:r>
      <w:r w:rsidR="006722FD">
        <w:rPr>
          <w:lang w:eastAsia="en-GB"/>
        </w:rPr>
        <w:t xml:space="preserve">. </w:t>
      </w:r>
    </w:p>
    <w:p w14:paraId="2981503C" w14:textId="77777777" w:rsidR="0057151C" w:rsidRDefault="0057151C" w:rsidP="0057151C">
      <w:pPr>
        <w:rPr>
          <w:lang w:eastAsia="en-GB"/>
        </w:rPr>
      </w:pPr>
    </w:p>
    <w:p w14:paraId="4430512A" w14:textId="36C0C663" w:rsidR="00305465" w:rsidRPr="00DE430C" w:rsidRDefault="00E40DDA" w:rsidP="00DE430C">
      <w:pPr>
        <w:spacing w:after="120"/>
        <w:rPr>
          <w:b/>
          <w:i/>
          <w:lang w:eastAsia="en-GB"/>
        </w:rPr>
      </w:pPr>
      <w:r w:rsidRPr="00E40DDA">
        <w:rPr>
          <w:b/>
          <w:i/>
          <w:lang w:eastAsia="en-GB"/>
        </w:rPr>
        <w:t>1.3: Enhanced national capacities and political will in FA and GDANCP to coordinate &amp; integrate development of CFs and CPAs in a decentralized landscape-based approach, integrating commune land use planning</w:t>
      </w:r>
    </w:p>
    <w:p w14:paraId="19128E47" w14:textId="1C8783A8" w:rsidR="007D56C0" w:rsidRDefault="00305465" w:rsidP="00DE430C">
      <w:pPr>
        <w:spacing w:after="120"/>
        <w:rPr>
          <w:lang w:eastAsia="en-GB"/>
        </w:rPr>
      </w:pPr>
      <w:r>
        <w:rPr>
          <w:lang w:eastAsia="en-GB"/>
        </w:rPr>
        <w:t xml:space="preserve">A </w:t>
      </w:r>
      <w:r w:rsidR="007D56C0">
        <w:rPr>
          <w:lang w:eastAsia="en-GB"/>
        </w:rPr>
        <w:t xml:space="preserve">demonstration of the political for a </w:t>
      </w:r>
      <w:r>
        <w:rPr>
          <w:lang w:eastAsia="en-GB"/>
        </w:rPr>
        <w:t>decentralized approach to landscap</w:t>
      </w:r>
      <w:r w:rsidR="007D56C0">
        <w:rPr>
          <w:lang w:eastAsia="en-GB"/>
        </w:rPr>
        <w:t xml:space="preserve">e-level planning has been advanced with the signing of a </w:t>
      </w:r>
      <w:r w:rsidR="008D3A40" w:rsidRPr="008D3A40">
        <w:rPr>
          <w:lang w:eastAsia="en-GB"/>
        </w:rPr>
        <w:t>PIA signed by RECOFTC and DLMUPCC, DAFF, FAC, DoE, DIME and approved by the provincial Governor for all the provinces/target communes</w:t>
      </w:r>
      <w:r w:rsidR="007D56C0">
        <w:rPr>
          <w:lang w:eastAsia="en-GB"/>
        </w:rPr>
        <w:t xml:space="preserve">. </w:t>
      </w:r>
    </w:p>
    <w:p w14:paraId="6A9B3EDF" w14:textId="7587EA73" w:rsidR="007D56C0" w:rsidRPr="008D3A40" w:rsidRDefault="007D56C0" w:rsidP="007D56C0">
      <w:pPr>
        <w:rPr>
          <w:lang w:eastAsia="en-GB"/>
        </w:rPr>
      </w:pPr>
      <w:r>
        <w:rPr>
          <w:lang w:eastAsia="en-GB"/>
        </w:rPr>
        <w:lastRenderedPageBreak/>
        <w:t xml:space="preserve">Implementation has included the establishment and approval at provincial levels of </w:t>
      </w:r>
      <w:r w:rsidR="008D3A40" w:rsidRPr="008D3A40">
        <w:rPr>
          <w:lang w:eastAsia="en-GB"/>
        </w:rPr>
        <w:t xml:space="preserve">DLUP </w:t>
      </w:r>
      <w:r w:rsidRPr="008D3A40">
        <w:rPr>
          <w:lang w:eastAsia="en-GB"/>
        </w:rPr>
        <w:t>team</w:t>
      </w:r>
      <w:r>
        <w:rPr>
          <w:lang w:eastAsia="en-GB"/>
        </w:rPr>
        <w:t xml:space="preserve">s and </w:t>
      </w:r>
      <w:r w:rsidR="008D3A40" w:rsidRPr="008D3A40">
        <w:rPr>
          <w:lang w:eastAsia="en-GB"/>
        </w:rPr>
        <w:t xml:space="preserve">TOT training on </w:t>
      </w:r>
      <w:r>
        <w:rPr>
          <w:lang w:eastAsia="en-GB"/>
        </w:rPr>
        <w:t xml:space="preserve">the integration of </w:t>
      </w:r>
      <w:r w:rsidR="008D3A40" w:rsidRPr="008D3A40">
        <w:rPr>
          <w:lang w:eastAsia="en-GB"/>
        </w:rPr>
        <w:t xml:space="preserve">CLUP </w:t>
      </w:r>
      <w:r>
        <w:rPr>
          <w:lang w:eastAsia="en-GB"/>
        </w:rPr>
        <w:t xml:space="preserve">with </w:t>
      </w:r>
      <w:r w:rsidR="008D3A40" w:rsidRPr="008D3A40">
        <w:rPr>
          <w:lang w:eastAsia="en-GB"/>
        </w:rPr>
        <w:t>SFM and WISDOM</w:t>
      </w:r>
      <w:r>
        <w:rPr>
          <w:lang w:eastAsia="en-GB"/>
        </w:rPr>
        <w:t xml:space="preserve">; and </w:t>
      </w:r>
    </w:p>
    <w:p w14:paraId="1591A81D" w14:textId="75480F60" w:rsidR="00C2425F" w:rsidRDefault="008D3A40" w:rsidP="00F1335B">
      <w:pPr>
        <w:rPr>
          <w:lang w:eastAsia="en-GB"/>
        </w:rPr>
      </w:pPr>
      <w:proofErr w:type="gramStart"/>
      <w:r w:rsidRPr="008D3A40">
        <w:rPr>
          <w:lang w:eastAsia="en-GB"/>
        </w:rPr>
        <w:t>landscape</w:t>
      </w:r>
      <w:proofErr w:type="gramEnd"/>
      <w:r w:rsidRPr="008D3A40">
        <w:rPr>
          <w:lang w:eastAsia="en-GB"/>
        </w:rPr>
        <w:t xml:space="preserve"> functions to DLUP team</w:t>
      </w:r>
      <w:r w:rsidR="007D56C0">
        <w:rPr>
          <w:lang w:eastAsia="en-GB"/>
        </w:rPr>
        <w:t>.</w:t>
      </w:r>
      <w:r w:rsidRPr="008D3A40">
        <w:rPr>
          <w:lang w:eastAsia="en-GB"/>
        </w:rPr>
        <w:t xml:space="preserve"> </w:t>
      </w:r>
      <w:r w:rsidR="007D56C0">
        <w:rPr>
          <w:lang w:eastAsia="en-GB"/>
        </w:rPr>
        <w:t xml:space="preserve"> </w:t>
      </w:r>
      <w:r w:rsidR="00976BE6" w:rsidRPr="00976BE6">
        <w:rPr>
          <w:lang w:eastAsia="en-GB"/>
        </w:rPr>
        <w:t>CLUP planning</w:t>
      </w:r>
      <w:r w:rsidR="007001FC">
        <w:rPr>
          <w:lang w:eastAsia="en-GB"/>
        </w:rPr>
        <w:t xml:space="preserve"> </w:t>
      </w:r>
      <w:r w:rsidR="00976BE6" w:rsidRPr="00976BE6">
        <w:rPr>
          <w:lang w:eastAsia="en-GB"/>
        </w:rPr>
        <w:t>processes are</w:t>
      </w:r>
      <w:r w:rsidR="007001FC">
        <w:rPr>
          <w:lang w:eastAsia="en-GB"/>
        </w:rPr>
        <w:t xml:space="preserve"> </w:t>
      </w:r>
      <w:r w:rsidR="00976BE6" w:rsidRPr="00976BE6">
        <w:rPr>
          <w:lang w:eastAsia="en-GB"/>
        </w:rPr>
        <w:t xml:space="preserve">progressing </w:t>
      </w:r>
      <w:r w:rsidR="007D56C0">
        <w:rPr>
          <w:lang w:eastAsia="en-GB"/>
        </w:rPr>
        <w:t>to steps 6 (</w:t>
      </w:r>
      <w:proofErr w:type="spellStart"/>
      <w:r w:rsidR="00976BE6" w:rsidRPr="00976BE6">
        <w:rPr>
          <w:lang w:eastAsia="en-GB"/>
        </w:rPr>
        <w:t>Takream</w:t>
      </w:r>
      <w:proofErr w:type="spellEnd"/>
      <w:r w:rsidR="00976BE6" w:rsidRPr="00976BE6">
        <w:rPr>
          <w:lang w:eastAsia="en-GB"/>
        </w:rPr>
        <w:t xml:space="preserve"> Commune</w:t>
      </w:r>
      <w:r w:rsidR="007001FC">
        <w:rPr>
          <w:lang w:eastAsia="en-GB"/>
        </w:rPr>
        <w:t xml:space="preserve"> </w:t>
      </w:r>
      <w:r w:rsidR="00976BE6" w:rsidRPr="00976BE6">
        <w:rPr>
          <w:lang w:eastAsia="en-GB"/>
        </w:rPr>
        <w:t>(BTB)</w:t>
      </w:r>
      <w:r w:rsidR="007D56C0">
        <w:rPr>
          <w:lang w:eastAsia="en-GB"/>
        </w:rPr>
        <w:t>)</w:t>
      </w:r>
      <w:r w:rsidR="00976BE6" w:rsidRPr="00976BE6">
        <w:rPr>
          <w:lang w:eastAsia="en-GB"/>
        </w:rPr>
        <w:t xml:space="preserve"> </w:t>
      </w:r>
      <w:r w:rsidR="007D56C0">
        <w:rPr>
          <w:lang w:eastAsia="en-GB"/>
        </w:rPr>
        <w:t>and step 8</w:t>
      </w:r>
      <w:r w:rsidR="007001FC">
        <w:rPr>
          <w:lang w:eastAsia="en-GB"/>
        </w:rPr>
        <w:t xml:space="preserve"> </w:t>
      </w:r>
      <w:r w:rsidR="007D56C0">
        <w:rPr>
          <w:lang w:eastAsia="en-GB"/>
        </w:rPr>
        <w:t>(</w:t>
      </w:r>
      <w:proofErr w:type="spellStart"/>
      <w:r w:rsidR="00976BE6" w:rsidRPr="00976BE6">
        <w:rPr>
          <w:lang w:eastAsia="en-GB"/>
        </w:rPr>
        <w:t>KhbalTeuk</w:t>
      </w:r>
      <w:proofErr w:type="spellEnd"/>
      <w:r w:rsidR="00976BE6" w:rsidRPr="00976BE6">
        <w:rPr>
          <w:lang w:eastAsia="en-GB"/>
        </w:rPr>
        <w:t xml:space="preserve"> Commune</w:t>
      </w:r>
      <w:r w:rsidR="007001FC">
        <w:rPr>
          <w:lang w:eastAsia="en-GB"/>
        </w:rPr>
        <w:t xml:space="preserve"> </w:t>
      </w:r>
      <w:r w:rsidR="00976BE6" w:rsidRPr="00976BE6">
        <w:rPr>
          <w:lang w:eastAsia="en-GB"/>
        </w:rPr>
        <w:t xml:space="preserve">(KCH), </w:t>
      </w:r>
      <w:proofErr w:type="spellStart"/>
      <w:r w:rsidR="00976BE6" w:rsidRPr="00976BE6">
        <w:rPr>
          <w:lang w:eastAsia="en-GB"/>
        </w:rPr>
        <w:t>Samrong</w:t>
      </w:r>
      <w:proofErr w:type="spellEnd"/>
      <w:r w:rsidR="007001FC">
        <w:rPr>
          <w:lang w:eastAsia="en-GB"/>
        </w:rPr>
        <w:t xml:space="preserve"> </w:t>
      </w:r>
      <w:r w:rsidR="00976BE6" w:rsidRPr="00976BE6">
        <w:rPr>
          <w:lang w:eastAsia="en-GB"/>
        </w:rPr>
        <w:t>Commune (PUR) and</w:t>
      </w:r>
      <w:r w:rsidR="007001FC">
        <w:rPr>
          <w:lang w:eastAsia="en-GB"/>
        </w:rPr>
        <w:t xml:space="preserve"> </w:t>
      </w:r>
      <w:proofErr w:type="spellStart"/>
      <w:r w:rsidR="00976BE6" w:rsidRPr="00976BE6">
        <w:rPr>
          <w:lang w:eastAsia="en-GB"/>
        </w:rPr>
        <w:t>Tasal</w:t>
      </w:r>
      <w:proofErr w:type="spellEnd"/>
      <w:r w:rsidR="00976BE6" w:rsidRPr="00976BE6">
        <w:rPr>
          <w:lang w:eastAsia="en-GB"/>
        </w:rPr>
        <w:t xml:space="preserve"> Commune (KSP)</w:t>
      </w:r>
      <w:r w:rsidR="007D56C0">
        <w:rPr>
          <w:lang w:eastAsia="en-GB"/>
        </w:rPr>
        <w:t>).</w:t>
      </w:r>
      <w:r w:rsidR="007001FC">
        <w:rPr>
          <w:lang w:eastAsia="en-GB"/>
        </w:rPr>
        <w:t xml:space="preserve"> </w:t>
      </w:r>
    </w:p>
    <w:p w14:paraId="3EFAB0B0" w14:textId="77777777" w:rsidR="00E40DDA" w:rsidRPr="0057151C" w:rsidRDefault="00E40DDA" w:rsidP="0057151C">
      <w:pPr>
        <w:rPr>
          <w:lang w:eastAsia="en-GB"/>
        </w:rPr>
      </w:pPr>
    </w:p>
    <w:p w14:paraId="4809CD29" w14:textId="3B671E5E" w:rsidR="00C2425F" w:rsidRPr="00DE430C" w:rsidRDefault="00E40DDA" w:rsidP="00DE430C">
      <w:pPr>
        <w:keepNext/>
        <w:spacing w:after="120"/>
        <w:rPr>
          <w:b/>
          <w:i/>
          <w:lang w:eastAsia="en-GB"/>
        </w:rPr>
      </w:pPr>
      <w:r w:rsidRPr="00E40DDA">
        <w:rPr>
          <w:b/>
          <w:i/>
          <w:lang w:eastAsia="en-GB"/>
        </w:rPr>
        <w:t>1.4: No. of local budgeted Commune Land Use Plan plans (CLUP) that  integrates SFM through CF/CPA designed and approved by consensus among the locals government institutions by Year 4.</w:t>
      </w:r>
    </w:p>
    <w:p w14:paraId="40F27CEA" w14:textId="5F6B383C" w:rsidR="00C2425F" w:rsidRDefault="00F1335B" w:rsidP="00BE3345">
      <w:pPr>
        <w:keepNext/>
        <w:rPr>
          <w:lang w:eastAsia="en-GB"/>
        </w:rPr>
      </w:pPr>
      <w:r>
        <w:rPr>
          <w:lang w:eastAsia="en-GB"/>
        </w:rPr>
        <w:t>This indicator is a duplicate of Indicator 2.5 under Outcome 2, which is concerned with pilo</w:t>
      </w:r>
      <w:r w:rsidR="00BE18F8">
        <w:rPr>
          <w:lang w:eastAsia="en-GB"/>
        </w:rPr>
        <w:t>ting SFM in target provinces. Progress</w:t>
      </w:r>
      <w:r>
        <w:rPr>
          <w:lang w:eastAsia="en-GB"/>
        </w:rPr>
        <w:t xml:space="preserve"> is discussed in more specific detail under the appropri</w:t>
      </w:r>
      <w:r w:rsidR="00BE18F8">
        <w:rPr>
          <w:lang w:eastAsia="en-GB"/>
        </w:rPr>
        <w:t xml:space="preserve">ate section below. In summary, </w:t>
      </w:r>
      <w:r w:rsidR="00C2425F" w:rsidRPr="00976BE6">
        <w:rPr>
          <w:lang w:eastAsia="en-GB"/>
        </w:rPr>
        <w:t>CLUP planning</w:t>
      </w:r>
      <w:r w:rsidR="00C2425F">
        <w:rPr>
          <w:lang w:eastAsia="en-GB"/>
        </w:rPr>
        <w:t xml:space="preserve"> </w:t>
      </w:r>
      <w:r w:rsidR="00C2425F" w:rsidRPr="00976BE6">
        <w:rPr>
          <w:lang w:eastAsia="en-GB"/>
        </w:rPr>
        <w:t>processes are</w:t>
      </w:r>
      <w:r w:rsidR="00C2425F">
        <w:rPr>
          <w:lang w:eastAsia="en-GB"/>
        </w:rPr>
        <w:t xml:space="preserve"> </w:t>
      </w:r>
      <w:r>
        <w:rPr>
          <w:lang w:eastAsia="en-GB"/>
        </w:rPr>
        <w:t>underway with local government partners and making good progress</w:t>
      </w:r>
      <w:r w:rsidR="00C2425F" w:rsidRPr="00976BE6">
        <w:rPr>
          <w:lang w:eastAsia="en-GB"/>
        </w:rPr>
        <w:t xml:space="preserve"> </w:t>
      </w:r>
      <w:r>
        <w:rPr>
          <w:lang w:eastAsia="en-GB"/>
        </w:rPr>
        <w:t xml:space="preserve">in one selected commune in each of the four provinces, </w:t>
      </w:r>
      <w:proofErr w:type="spellStart"/>
      <w:r>
        <w:rPr>
          <w:lang w:eastAsia="en-GB"/>
        </w:rPr>
        <w:t>Battambang</w:t>
      </w:r>
      <w:proofErr w:type="spellEnd"/>
      <w:r>
        <w:rPr>
          <w:lang w:eastAsia="en-GB"/>
        </w:rPr>
        <w:t xml:space="preserve"> (BTB)</w:t>
      </w:r>
      <w:r w:rsidR="00C2425F" w:rsidRPr="00976BE6">
        <w:rPr>
          <w:lang w:eastAsia="en-GB"/>
        </w:rPr>
        <w:t>,</w:t>
      </w:r>
      <w:r w:rsidR="00C2425F">
        <w:rPr>
          <w:lang w:eastAsia="en-GB"/>
        </w:rPr>
        <w:t xml:space="preserve"> </w:t>
      </w:r>
      <w:r>
        <w:rPr>
          <w:lang w:eastAsia="en-GB"/>
        </w:rPr>
        <w:t xml:space="preserve">Kampong </w:t>
      </w:r>
      <w:proofErr w:type="spellStart"/>
      <w:r>
        <w:rPr>
          <w:lang w:eastAsia="en-GB"/>
        </w:rPr>
        <w:t>Chnnang</w:t>
      </w:r>
      <w:proofErr w:type="spellEnd"/>
      <w:r>
        <w:rPr>
          <w:lang w:eastAsia="en-GB"/>
        </w:rPr>
        <w:t xml:space="preserve"> </w:t>
      </w:r>
      <w:r w:rsidR="00C2425F" w:rsidRPr="00976BE6">
        <w:rPr>
          <w:lang w:eastAsia="en-GB"/>
        </w:rPr>
        <w:t xml:space="preserve">(KCH), </w:t>
      </w:r>
      <w:proofErr w:type="spellStart"/>
      <w:r>
        <w:rPr>
          <w:lang w:eastAsia="en-GB"/>
        </w:rPr>
        <w:t>Pursat</w:t>
      </w:r>
      <w:proofErr w:type="spellEnd"/>
      <w:r>
        <w:rPr>
          <w:lang w:eastAsia="en-GB"/>
        </w:rPr>
        <w:t xml:space="preserve"> </w:t>
      </w:r>
      <w:r w:rsidR="00C2425F" w:rsidRPr="00976BE6">
        <w:rPr>
          <w:lang w:eastAsia="en-GB"/>
        </w:rPr>
        <w:t>(PUR) and</w:t>
      </w:r>
      <w:r w:rsidR="00C2425F">
        <w:rPr>
          <w:lang w:eastAsia="en-GB"/>
        </w:rPr>
        <w:t xml:space="preserve"> </w:t>
      </w:r>
      <w:r>
        <w:rPr>
          <w:lang w:eastAsia="en-GB"/>
        </w:rPr>
        <w:t xml:space="preserve">Kampong </w:t>
      </w:r>
      <w:proofErr w:type="spellStart"/>
      <w:r>
        <w:rPr>
          <w:lang w:eastAsia="en-GB"/>
        </w:rPr>
        <w:t>Speu</w:t>
      </w:r>
      <w:proofErr w:type="spellEnd"/>
      <w:r>
        <w:rPr>
          <w:lang w:eastAsia="en-GB"/>
        </w:rPr>
        <w:t xml:space="preserve"> </w:t>
      </w:r>
      <w:r w:rsidR="00C2425F" w:rsidRPr="00976BE6">
        <w:rPr>
          <w:lang w:eastAsia="en-GB"/>
        </w:rPr>
        <w:t>(KSP).</w:t>
      </w:r>
    </w:p>
    <w:p w14:paraId="5B171DA6" w14:textId="77777777" w:rsidR="00E40DDA" w:rsidRDefault="00E40DDA" w:rsidP="0057151C">
      <w:pPr>
        <w:rPr>
          <w:b/>
          <w:lang w:eastAsia="en-GB"/>
        </w:rPr>
      </w:pPr>
    </w:p>
    <w:p w14:paraId="20DBB735" w14:textId="3CA3A114" w:rsidR="00BE3345" w:rsidRPr="00DE430C" w:rsidRDefault="008D3A40" w:rsidP="00DE430C">
      <w:pPr>
        <w:spacing w:after="120"/>
        <w:rPr>
          <w:b/>
          <w:i/>
          <w:lang w:eastAsia="en-GB"/>
        </w:rPr>
      </w:pPr>
      <w:r w:rsidRPr="008D3A40">
        <w:rPr>
          <w:b/>
          <w:i/>
          <w:lang w:eastAsia="en-GB"/>
        </w:rPr>
        <w:t>1.5</w:t>
      </w:r>
      <w:r w:rsidR="0057151C" w:rsidRPr="008D3A40">
        <w:rPr>
          <w:b/>
          <w:i/>
          <w:lang w:eastAsia="en-GB"/>
        </w:rPr>
        <w:t xml:space="preserve">: </w:t>
      </w:r>
      <w:r w:rsidRPr="008D3A40">
        <w:rPr>
          <w:b/>
          <w:i/>
          <w:lang w:eastAsia="en-GB"/>
        </w:rPr>
        <w:t xml:space="preserve">No. </w:t>
      </w:r>
      <w:r w:rsidR="002A7CC0">
        <w:rPr>
          <w:b/>
          <w:i/>
          <w:lang w:eastAsia="en-GB"/>
        </w:rPr>
        <w:t>of CF and</w:t>
      </w:r>
      <w:r w:rsidR="0057151C" w:rsidRPr="008D3A40">
        <w:rPr>
          <w:b/>
          <w:i/>
          <w:lang w:eastAsia="en-GB"/>
        </w:rPr>
        <w:t xml:space="preserve"> CPA management plans </w:t>
      </w:r>
      <w:r w:rsidR="0087365D">
        <w:rPr>
          <w:b/>
          <w:i/>
          <w:lang w:eastAsia="en-GB"/>
        </w:rPr>
        <w:t>that incorporate</w:t>
      </w:r>
      <w:r w:rsidR="0057151C" w:rsidRPr="008D3A40">
        <w:rPr>
          <w:b/>
          <w:i/>
          <w:lang w:eastAsia="en-GB"/>
        </w:rPr>
        <w:t xml:space="preserve"> SFM by Year 4.</w:t>
      </w:r>
    </w:p>
    <w:p w14:paraId="79D05E77" w14:textId="3B52E7AA" w:rsidR="00252216" w:rsidRDefault="00BE18F8" w:rsidP="0057151C">
      <w:pPr>
        <w:rPr>
          <w:lang w:eastAsia="en-GB"/>
        </w:rPr>
      </w:pPr>
      <w:r>
        <w:rPr>
          <w:lang w:eastAsia="en-GB"/>
        </w:rPr>
        <w:t xml:space="preserve">This Indicator is a duplicate of Indicators 2.2 and 2.4 under Outcome 2. Progress is discussed more fully </w:t>
      </w:r>
      <w:r w:rsidR="00252216">
        <w:rPr>
          <w:lang w:eastAsia="en-GB"/>
        </w:rPr>
        <w:t xml:space="preserve">under the </w:t>
      </w:r>
      <w:r>
        <w:rPr>
          <w:lang w:eastAsia="en-GB"/>
        </w:rPr>
        <w:t xml:space="preserve">appropriate </w:t>
      </w:r>
      <w:r w:rsidR="00252216">
        <w:rPr>
          <w:lang w:eastAsia="en-GB"/>
        </w:rPr>
        <w:t>section</w:t>
      </w:r>
      <w:r>
        <w:rPr>
          <w:lang w:eastAsia="en-GB"/>
        </w:rPr>
        <w:t>s below</w:t>
      </w:r>
      <w:r w:rsidR="00252216">
        <w:rPr>
          <w:lang w:eastAsia="en-GB"/>
        </w:rPr>
        <w:t xml:space="preserve">. </w:t>
      </w:r>
      <w:r>
        <w:rPr>
          <w:lang w:eastAsia="en-GB"/>
        </w:rPr>
        <w:t xml:space="preserve">In summary, all 30 CFs are at the penultimate stage of the CFMP planning process and are in the second stage of preparing Business Plans. Work has now begun on CPA management plans. The management and business plans for CFs are very likely to reach approval by </w:t>
      </w:r>
      <w:proofErr w:type="spellStart"/>
      <w:r>
        <w:rPr>
          <w:lang w:eastAsia="en-GB"/>
        </w:rPr>
        <w:t>EoP</w:t>
      </w:r>
      <w:proofErr w:type="spellEnd"/>
      <w:r>
        <w:rPr>
          <w:lang w:eastAsia="en-GB"/>
        </w:rPr>
        <w:t xml:space="preserve">, with good prospects for the CPAs. </w:t>
      </w:r>
    </w:p>
    <w:p w14:paraId="2D8A41B6" w14:textId="4AA2E2BC" w:rsidR="0057151C" w:rsidRPr="0057151C" w:rsidRDefault="0057151C" w:rsidP="0057151C">
      <w:pPr>
        <w:rPr>
          <w:lang w:eastAsia="en-GB"/>
        </w:rPr>
      </w:pPr>
    </w:p>
    <w:p w14:paraId="57424954" w14:textId="1060B261" w:rsidR="00BE18F8" w:rsidRPr="00AB1031" w:rsidRDefault="0057151C" w:rsidP="00AB1031">
      <w:pPr>
        <w:spacing w:after="120"/>
        <w:rPr>
          <w:b/>
          <w:i/>
          <w:lang w:eastAsia="en-GB"/>
        </w:rPr>
      </w:pPr>
      <w:r w:rsidRPr="008D3A40">
        <w:rPr>
          <w:b/>
          <w:i/>
          <w:lang w:eastAsia="en-GB"/>
        </w:rPr>
        <w:t>1.6: National Wood Energy Implementation Strategy exists, incorpor</w:t>
      </w:r>
      <w:r w:rsidR="00BE18F8">
        <w:rPr>
          <w:b/>
          <w:i/>
          <w:lang w:eastAsia="en-GB"/>
        </w:rPr>
        <w:t>ating private sector modalities</w:t>
      </w:r>
    </w:p>
    <w:p w14:paraId="25B07910" w14:textId="1048A5C7" w:rsidR="00BE18F8" w:rsidRDefault="00BE18F8" w:rsidP="00BE18F8">
      <w:pPr>
        <w:rPr>
          <w:lang w:eastAsia="en-GB"/>
        </w:rPr>
      </w:pPr>
      <w:r>
        <w:rPr>
          <w:lang w:eastAsia="en-GB"/>
        </w:rPr>
        <w:t xml:space="preserve">The </w:t>
      </w:r>
      <w:r w:rsidRPr="0057151C">
        <w:rPr>
          <w:lang w:eastAsia="en-GB"/>
        </w:rPr>
        <w:t>Ministry of Mine</w:t>
      </w:r>
      <w:r w:rsidR="00DE430C">
        <w:rPr>
          <w:lang w:eastAsia="en-GB"/>
        </w:rPr>
        <w:t>, Industry</w:t>
      </w:r>
      <w:r w:rsidRPr="0057151C">
        <w:rPr>
          <w:lang w:eastAsia="en-GB"/>
        </w:rPr>
        <w:t xml:space="preserve"> and Energy </w:t>
      </w:r>
      <w:r w:rsidR="00DE430C">
        <w:rPr>
          <w:lang w:eastAsia="en-GB"/>
        </w:rPr>
        <w:t xml:space="preserve">(now MME) </w:t>
      </w:r>
      <w:r w:rsidRPr="0057151C">
        <w:rPr>
          <w:lang w:eastAsia="en-GB"/>
        </w:rPr>
        <w:t xml:space="preserve">had developed </w:t>
      </w:r>
      <w:r w:rsidR="00DE430C">
        <w:rPr>
          <w:lang w:eastAsia="en-GB"/>
        </w:rPr>
        <w:t xml:space="preserve">a </w:t>
      </w:r>
      <w:r w:rsidRPr="0057151C">
        <w:rPr>
          <w:lang w:eastAsia="en-GB"/>
        </w:rPr>
        <w:t xml:space="preserve">Wood Energy Strategy document some time back but </w:t>
      </w:r>
      <w:r>
        <w:rPr>
          <w:lang w:eastAsia="en-GB"/>
        </w:rPr>
        <w:t>the process had been stalled.</w:t>
      </w:r>
      <w:r w:rsidR="00DE430C">
        <w:rPr>
          <w:lang w:eastAsia="en-GB"/>
        </w:rPr>
        <w:t xml:space="preserve"> The </w:t>
      </w:r>
      <w:r w:rsidR="00DE430C" w:rsidRPr="0057151C">
        <w:rPr>
          <w:lang w:eastAsia="en-GB"/>
        </w:rPr>
        <w:t>pro</w:t>
      </w:r>
      <w:r w:rsidR="00DE430C">
        <w:rPr>
          <w:lang w:eastAsia="en-GB"/>
        </w:rPr>
        <w:t>ject provided support to GDE/MIM</w:t>
      </w:r>
      <w:r w:rsidR="00DE430C" w:rsidRPr="0057151C">
        <w:rPr>
          <w:lang w:eastAsia="en-GB"/>
        </w:rPr>
        <w:t xml:space="preserve">E to organize </w:t>
      </w:r>
      <w:r w:rsidR="00DE430C">
        <w:rPr>
          <w:lang w:eastAsia="en-GB"/>
        </w:rPr>
        <w:t>a 2-</w:t>
      </w:r>
      <w:r w:rsidR="00DE430C" w:rsidRPr="0057151C">
        <w:rPr>
          <w:lang w:eastAsia="en-GB"/>
        </w:rPr>
        <w:t xml:space="preserve">day consultation workshop to kick off reactivation of the Wood Energy Working Group. Following this </w:t>
      </w:r>
      <w:r w:rsidR="00DE430C">
        <w:rPr>
          <w:lang w:eastAsia="en-GB"/>
        </w:rPr>
        <w:t xml:space="preserve">workshop, an </w:t>
      </w:r>
      <w:proofErr w:type="spellStart"/>
      <w:r w:rsidR="00DE430C" w:rsidRPr="0057151C">
        <w:rPr>
          <w:lang w:eastAsia="en-GB"/>
        </w:rPr>
        <w:t>adhoc</w:t>
      </w:r>
      <w:proofErr w:type="spellEnd"/>
      <w:r w:rsidR="00DE430C" w:rsidRPr="0057151C">
        <w:rPr>
          <w:lang w:eastAsia="en-GB"/>
        </w:rPr>
        <w:t xml:space="preserve"> inter-ministerial working group </w:t>
      </w:r>
      <w:r w:rsidR="00DE430C">
        <w:rPr>
          <w:lang w:eastAsia="en-GB"/>
        </w:rPr>
        <w:t xml:space="preserve">was </w:t>
      </w:r>
      <w:r w:rsidR="00DE430C" w:rsidRPr="0057151C">
        <w:rPr>
          <w:lang w:eastAsia="en-GB"/>
        </w:rPr>
        <w:t xml:space="preserve">established by MIME to coordinate and </w:t>
      </w:r>
      <w:r w:rsidR="007B2FA6">
        <w:rPr>
          <w:lang w:eastAsia="en-GB"/>
        </w:rPr>
        <w:t>finalize</w:t>
      </w:r>
      <w:r w:rsidR="00DE430C" w:rsidRPr="0057151C">
        <w:rPr>
          <w:lang w:eastAsia="en-GB"/>
        </w:rPr>
        <w:t xml:space="preserve"> the strategy document</w:t>
      </w:r>
      <w:r w:rsidR="00DE430C">
        <w:rPr>
          <w:lang w:eastAsia="en-GB"/>
        </w:rPr>
        <w:t xml:space="preserve">, now called the </w:t>
      </w:r>
      <w:r w:rsidR="00DE430C" w:rsidRPr="0057151C">
        <w:rPr>
          <w:lang w:eastAsia="en-GB"/>
        </w:rPr>
        <w:t>Wood and Biomass</w:t>
      </w:r>
      <w:r w:rsidR="00DE430C">
        <w:rPr>
          <w:lang w:eastAsia="en-GB"/>
        </w:rPr>
        <w:t xml:space="preserve"> </w:t>
      </w:r>
      <w:r w:rsidR="00DE430C" w:rsidRPr="0057151C">
        <w:rPr>
          <w:lang w:eastAsia="en-GB"/>
        </w:rPr>
        <w:t>Energy Strategy.</w:t>
      </w:r>
      <w:r w:rsidR="00DE430C">
        <w:rPr>
          <w:lang w:eastAsia="en-GB"/>
        </w:rPr>
        <w:t xml:space="preserve"> Consultative activities</w:t>
      </w:r>
      <w:r w:rsidR="007067EF">
        <w:rPr>
          <w:lang w:eastAsia="en-GB"/>
        </w:rPr>
        <w:t>,</w:t>
      </w:r>
      <w:r w:rsidR="00DE430C">
        <w:rPr>
          <w:lang w:eastAsia="en-GB"/>
        </w:rPr>
        <w:t xml:space="preserve"> </w:t>
      </w:r>
      <w:r w:rsidR="007067EF">
        <w:rPr>
          <w:lang w:eastAsia="en-GB"/>
        </w:rPr>
        <w:t xml:space="preserve">with action plans to review and fill information gaps in the draft strategy, have been agreed with MME and a finalization of the draft Strategy is likely by </w:t>
      </w:r>
      <w:proofErr w:type="spellStart"/>
      <w:r w:rsidR="007067EF">
        <w:rPr>
          <w:lang w:eastAsia="en-GB"/>
        </w:rPr>
        <w:t>EoP</w:t>
      </w:r>
      <w:proofErr w:type="spellEnd"/>
      <w:r w:rsidR="007067EF">
        <w:rPr>
          <w:lang w:eastAsia="en-GB"/>
        </w:rPr>
        <w:t xml:space="preserve">.  </w:t>
      </w:r>
    </w:p>
    <w:p w14:paraId="14599D8F" w14:textId="77777777" w:rsidR="00A65116" w:rsidRDefault="00A65116" w:rsidP="0057151C">
      <w:pPr>
        <w:rPr>
          <w:lang w:eastAsia="en-GB"/>
        </w:rPr>
      </w:pPr>
    </w:p>
    <w:p w14:paraId="1550C1DE" w14:textId="4461EB89" w:rsidR="0087365D" w:rsidRPr="0087365D" w:rsidRDefault="0087365D" w:rsidP="00781CFF">
      <w:pPr>
        <w:spacing w:after="120"/>
        <w:rPr>
          <w:b/>
          <w:i/>
          <w:lang w:eastAsia="en-GB"/>
        </w:rPr>
      </w:pPr>
      <w:r w:rsidRPr="0087365D">
        <w:rPr>
          <w:b/>
          <w:i/>
          <w:lang w:eastAsia="en-GB"/>
        </w:rPr>
        <w:t>1.7: Annual volume of sustainable wood produced from the wood lots starting from Year 2</w:t>
      </w:r>
    </w:p>
    <w:p w14:paraId="6C693C0A" w14:textId="0F1AEF6E" w:rsidR="003F41EA" w:rsidRDefault="00AB1031" w:rsidP="00781CFF">
      <w:pPr>
        <w:rPr>
          <w:lang w:eastAsia="en-GB"/>
        </w:rPr>
      </w:pPr>
      <w:r>
        <w:rPr>
          <w:lang w:eastAsia="en-GB"/>
        </w:rPr>
        <w:t xml:space="preserve">A fuel </w:t>
      </w:r>
      <w:r w:rsidR="00886812">
        <w:rPr>
          <w:lang w:eastAsia="en-GB"/>
        </w:rPr>
        <w:t xml:space="preserve">wood supply and demand (WISDOM) study at commune level </w:t>
      </w:r>
      <w:r>
        <w:rPr>
          <w:lang w:eastAsia="en-GB"/>
        </w:rPr>
        <w:t xml:space="preserve">has been </w:t>
      </w:r>
      <w:r w:rsidR="00886812">
        <w:rPr>
          <w:lang w:eastAsia="en-GB"/>
        </w:rPr>
        <w:t>conducted</w:t>
      </w:r>
      <w:r>
        <w:rPr>
          <w:lang w:eastAsia="en-GB"/>
        </w:rPr>
        <w:t xml:space="preserve">, with field inventory of </w:t>
      </w:r>
      <w:r w:rsidR="00886812">
        <w:rPr>
          <w:lang w:eastAsia="en-GB"/>
        </w:rPr>
        <w:t xml:space="preserve">49 woodlot blocks </w:t>
      </w:r>
      <w:r w:rsidR="00781CFF">
        <w:rPr>
          <w:lang w:eastAsia="en-GB"/>
        </w:rPr>
        <w:t xml:space="preserve">in 16 CF target sites </w:t>
      </w:r>
      <w:r w:rsidR="00886812">
        <w:rPr>
          <w:lang w:eastAsia="en-GB"/>
        </w:rPr>
        <w:t xml:space="preserve">with total areas of </w:t>
      </w:r>
      <w:r>
        <w:rPr>
          <w:lang w:eastAsia="en-GB"/>
        </w:rPr>
        <w:t xml:space="preserve">5,557 ha. </w:t>
      </w:r>
      <w:r w:rsidR="003F41EA" w:rsidRPr="003F41EA">
        <w:rPr>
          <w:lang w:eastAsia="en-GB"/>
        </w:rPr>
        <w:t>Harvestable volume</w:t>
      </w:r>
      <w:r>
        <w:rPr>
          <w:lang w:eastAsia="en-GB"/>
        </w:rPr>
        <w:t xml:space="preserve"> has been </w:t>
      </w:r>
      <w:r w:rsidR="003F41EA" w:rsidRPr="003F41EA">
        <w:rPr>
          <w:lang w:eastAsia="en-GB"/>
        </w:rPr>
        <w:t xml:space="preserve">estimated as </w:t>
      </w:r>
      <w:r w:rsidR="00781CFF">
        <w:rPr>
          <w:lang w:eastAsia="en-GB"/>
        </w:rPr>
        <w:t xml:space="preserve">one-fifteenth </w:t>
      </w:r>
      <w:r>
        <w:rPr>
          <w:lang w:eastAsia="en-GB"/>
        </w:rPr>
        <w:t>(</w:t>
      </w:r>
      <w:r w:rsidR="00781CFF">
        <w:rPr>
          <w:lang w:eastAsia="en-GB"/>
        </w:rPr>
        <w:t>6.7%</w:t>
      </w:r>
      <w:r>
        <w:rPr>
          <w:lang w:eastAsia="en-GB"/>
        </w:rPr>
        <w:t xml:space="preserve">) </w:t>
      </w:r>
      <w:r w:rsidR="003F41EA" w:rsidRPr="003F41EA">
        <w:rPr>
          <w:lang w:eastAsia="en-GB"/>
        </w:rPr>
        <w:t>of</w:t>
      </w:r>
      <w:r w:rsidR="003F41EA">
        <w:rPr>
          <w:lang w:eastAsia="en-GB"/>
        </w:rPr>
        <w:t xml:space="preserve"> </w:t>
      </w:r>
      <w:r w:rsidR="003F41EA" w:rsidRPr="003F41EA">
        <w:rPr>
          <w:lang w:eastAsia="en-GB"/>
        </w:rPr>
        <w:t xml:space="preserve">the total </w:t>
      </w:r>
      <w:r>
        <w:rPr>
          <w:lang w:eastAsia="en-GB"/>
        </w:rPr>
        <w:t xml:space="preserve">wood </w:t>
      </w:r>
      <w:r w:rsidR="00781CFF">
        <w:rPr>
          <w:lang w:eastAsia="en-GB"/>
        </w:rPr>
        <w:t>volume, amounting to</w:t>
      </w:r>
      <w:r w:rsidR="003F41EA">
        <w:rPr>
          <w:lang w:eastAsia="en-GB"/>
        </w:rPr>
        <w:t xml:space="preserve"> 12,618 m</w:t>
      </w:r>
      <w:r w:rsidR="003F41EA" w:rsidRPr="00AB1031">
        <w:rPr>
          <w:vertAlign w:val="superscript"/>
          <w:lang w:eastAsia="en-GB"/>
        </w:rPr>
        <w:t>3</w:t>
      </w:r>
      <w:r w:rsidR="00781CFF">
        <w:rPr>
          <w:lang w:eastAsia="en-GB"/>
        </w:rPr>
        <w:t xml:space="preserve"> across all CF sites. </w:t>
      </w:r>
      <w:r w:rsidR="003F41EA" w:rsidRPr="003F41EA">
        <w:rPr>
          <w:lang w:eastAsia="en-GB"/>
        </w:rPr>
        <w:t>Fuel wood harvest by</w:t>
      </w:r>
      <w:r w:rsidR="002A7CC0">
        <w:rPr>
          <w:lang w:eastAsia="en-GB"/>
        </w:rPr>
        <w:t xml:space="preserve"> </w:t>
      </w:r>
      <w:r w:rsidR="00781CFF">
        <w:rPr>
          <w:lang w:eastAsia="en-GB"/>
        </w:rPr>
        <w:t xml:space="preserve">communities, </w:t>
      </w:r>
      <w:r w:rsidR="003F41EA" w:rsidRPr="003F41EA">
        <w:rPr>
          <w:lang w:eastAsia="en-GB"/>
        </w:rPr>
        <w:t>using</w:t>
      </w:r>
      <w:r w:rsidR="002A7CC0">
        <w:rPr>
          <w:lang w:eastAsia="en-GB"/>
        </w:rPr>
        <w:t xml:space="preserve"> </w:t>
      </w:r>
      <w:r w:rsidR="003F41EA" w:rsidRPr="003F41EA">
        <w:rPr>
          <w:lang w:eastAsia="en-GB"/>
        </w:rPr>
        <w:t xml:space="preserve">forest </w:t>
      </w:r>
      <w:proofErr w:type="spellStart"/>
      <w:r w:rsidR="003F41EA" w:rsidRPr="003F41EA">
        <w:rPr>
          <w:lang w:eastAsia="en-GB"/>
        </w:rPr>
        <w:t>silviculture</w:t>
      </w:r>
      <w:proofErr w:type="spellEnd"/>
      <w:r w:rsidR="002A7CC0">
        <w:rPr>
          <w:lang w:eastAsia="en-GB"/>
        </w:rPr>
        <w:t xml:space="preserve"> </w:t>
      </w:r>
      <w:r w:rsidR="003F41EA" w:rsidRPr="003F41EA">
        <w:rPr>
          <w:lang w:eastAsia="en-GB"/>
        </w:rPr>
        <w:t>methods</w:t>
      </w:r>
      <w:r w:rsidR="00781CFF">
        <w:rPr>
          <w:lang w:eastAsia="en-GB"/>
        </w:rPr>
        <w:t>,</w:t>
      </w:r>
      <w:r w:rsidR="003F41EA" w:rsidRPr="003F41EA">
        <w:rPr>
          <w:lang w:eastAsia="en-GB"/>
        </w:rPr>
        <w:t xml:space="preserve"> is</w:t>
      </w:r>
      <w:r w:rsidR="002A7CC0">
        <w:rPr>
          <w:lang w:eastAsia="en-GB"/>
        </w:rPr>
        <w:t xml:space="preserve"> </w:t>
      </w:r>
      <w:r w:rsidR="00781CFF">
        <w:rPr>
          <w:lang w:eastAsia="en-GB"/>
        </w:rPr>
        <w:t xml:space="preserve">now </w:t>
      </w:r>
      <w:r w:rsidR="003F41EA" w:rsidRPr="00781CFF">
        <w:rPr>
          <w:lang w:eastAsia="en-GB"/>
        </w:rPr>
        <w:t>being tested.</w:t>
      </w:r>
    </w:p>
    <w:p w14:paraId="31FCE167" w14:textId="77777777" w:rsidR="008D3A40" w:rsidRPr="0057151C" w:rsidRDefault="008D3A40" w:rsidP="0057151C">
      <w:pPr>
        <w:rPr>
          <w:lang w:eastAsia="en-GB"/>
        </w:rPr>
      </w:pPr>
    </w:p>
    <w:p w14:paraId="41A6B1CA" w14:textId="49CE8C49" w:rsidR="00886812" w:rsidRPr="00781CFF" w:rsidRDefault="00886812" w:rsidP="008C5FF7">
      <w:pPr>
        <w:spacing w:after="120"/>
        <w:rPr>
          <w:b/>
          <w:i/>
          <w:lang w:eastAsia="en-GB"/>
        </w:rPr>
      </w:pPr>
      <w:r w:rsidRPr="00886812">
        <w:rPr>
          <w:b/>
          <w:i/>
          <w:lang w:eastAsia="en-GB"/>
        </w:rPr>
        <w:t>1.8</w:t>
      </w:r>
      <w:r w:rsidR="0057151C" w:rsidRPr="00886812">
        <w:rPr>
          <w:b/>
          <w:i/>
          <w:lang w:eastAsia="en-GB"/>
        </w:rPr>
        <w:t xml:space="preserve">: Financial strategies in MAFF and </w:t>
      </w:r>
      <w:proofErr w:type="spellStart"/>
      <w:r w:rsidR="0057151C" w:rsidRPr="00886812">
        <w:rPr>
          <w:b/>
          <w:i/>
          <w:lang w:eastAsia="en-GB"/>
        </w:rPr>
        <w:t>MoE</w:t>
      </w:r>
      <w:proofErr w:type="spellEnd"/>
      <w:r w:rsidR="0057151C" w:rsidRPr="00886812">
        <w:rPr>
          <w:b/>
          <w:i/>
          <w:lang w:eastAsia="en-GB"/>
        </w:rPr>
        <w:t xml:space="preserve"> to support SFM, including opportunities for REDD and carbon financing for sustained funding to support community-based forestry by Year 3. </w:t>
      </w:r>
    </w:p>
    <w:p w14:paraId="5FA3444F" w14:textId="3E3C6FA5" w:rsidR="0057151C" w:rsidRPr="0057151C" w:rsidRDefault="0057151C" w:rsidP="00BB78A2">
      <w:pPr>
        <w:spacing w:after="120"/>
        <w:rPr>
          <w:lang w:eastAsia="en-GB"/>
        </w:rPr>
      </w:pPr>
      <w:r w:rsidRPr="0057151C">
        <w:rPr>
          <w:lang w:eastAsia="en-GB"/>
        </w:rPr>
        <w:t xml:space="preserve">MAFF and </w:t>
      </w:r>
      <w:proofErr w:type="spellStart"/>
      <w:r w:rsidRPr="0057151C">
        <w:rPr>
          <w:lang w:eastAsia="en-GB"/>
        </w:rPr>
        <w:t>MoE</w:t>
      </w:r>
      <w:proofErr w:type="spellEnd"/>
      <w:r w:rsidRPr="0057151C">
        <w:rPr>
          <w:lang w:eastAsia="en-GB"/>
        </w:rPr>
        <w:t xml:space="preserve"> </w:t>
      </w:r>
      <w:r w:rsidR="008C5FF7">
        <w:rPr>
          <w:lang w:eastAsia="en-GB"/>
        </w:rPr>
        <w:t xml:space="preserve">have plans underway </w:t>
      </w:r>
      <w:r w:rsidRPr="0057151C">
        <w:rPr>
          <w:lang w:eastAsia="en-GB"/>
        </w:rPr>
        <w:t>to develop financial strategies to support SFM</w:t>
      </w:r>
      <w:r w:rsidR="00781CFF">
        <w:rPr>
          <w:lang w:eastAsia="en-GB"/>
        </w:rPr>
        <w:t xml:space="preserve">, with </w:t>
      </w:r>
      <w:r w:rsidRPr="0057151C">
        <w:rPr>
          <w:lang w:eastAsia="en-GB"/>
        </w:rPr>
        <w:t xml:space="preserve">an agreement </w:t>
      </w:r>
      <w:r w:rsidR="00781CFF" w:rsidRPr="0057151C">
        <w:rPr>
          <w:lang w:eastAsia="en-GB"/>
        </w:rPr>
        <w:t xml:space="preserve">already </w:t>
      </w:r>
      <w:r w:rsidRPr="0057151C">
        <w:rPr>
          <w:lang w:eastAsia="en-GB"/>
        </w:rPr>
        <w:t xml:space="preserve">signed by the FA </w:t>
      </w:r>
      <w:r w:rsidR="00781CFF">
        <w:rPr>
          <w:lang w:eastAsia="en-GB"/>
        </w:rPr>
        <w:t xml:space="preserve">for </w:t>
      </w:r>
      <w:r w:rsidRPr="0057151C">
        <w:rPr>
          <w:lang w:eastAsia="en-GB"/>
        </w:rPr>
        <w:t xml:space="preserve">a </w:t>
      </w:r>
      <w:r w:rsidR="00781CFF" w:rsidRPr="0057151C">
        <w:rPr>
          <w:lang w:eastAsia="en-GB"/>
        </w:rPr>
        <w:t>REDD+</w:t>
      </w:r>
      <w:r w:rsidR="00781CFF">
        <w:rPr>
          <w:lang w:eastAsia="en-GB"/>
        </w:rPr>
        <w:t xml:space="preserve"> </w:t>
      </w:r>
      <w:r w:rsidRPr="0057151C">
        <w:rPr>
          <w:lang w:eastAsia="en-GB"/>
        </w:rPr>
        <w:t xml:space="preserve">project </w:t>
      </w:r>
      <w:r w:rsidR="00781CFF">
        <w:rPr>
          <w:lang w:eastAsia="en-GB"/>
        </w:rPr>
        <w:t xml:space="preserve">with </w:t>
      </w:r>
      <w:r w:rsidRPr="0057151C">
        <w:rPr>
          <w:lang w:eastAsia="en-GB"/>
        </w:rPr>
        <w:t xml:space="preserve">FCPF. Since </w:t>
      </w:r>
      <w:r w:rsidR="00781CFF">
        <w:rPr>
          <w:lang w:eastAsia="en-GB"/>
        </w:rPr>
        <w:t xml:space="preserve">this Indicator is being addressed by another </w:t>
      </w:r>
      <w:r w:rsidRPr="0057151C">
        <w:rPr>
          <w:lang w:eastAsia="en-GB"/>
        </w:rPr>
        <w:t xml:space="preserve">project of </w:t>
      </w:r>
      <w:r w:rsidR="00781CFF">
        <w:rPr>
          <w:lang w:eastAsia="en-GB"/>
        </w:rPr>
        <w:t xml:space="preserve">the </w:t>
      </w:r>
      <w:r w:rsidRPr="0057151C">
        <w:rPr>
          <w:lang w:eastAsia="en-GB"/>
        </w:rPr>
        <w:t xml:space="preserve">FA, </w:t>
      </w:r>
      <w:r w:rsidR="00781CFF">
        <w:rPr>
          <w:lang w:eastAsia="en-GB"/>
        </w:rPr>
        <w:t xml:space="preserve">the </w:t>
      </w:r>
      <w:r w:rsidR="00A84B93">
        <w:rPr>
          <w:lang w:eastAsia="en-GB"/>
        </w:rPr>
        <w:t xml:space="preserve">draft </w:t>
      </w:r>
      <w:r w:rsidR="00781CFF">
        <w:rPr>
          <w:lang w:eastAsia="en-GB"/>
        </w:rPr>
        <w:t xml:space="preserve">MTR recommended that it </w:t>
      </w:r>
      <w:r w:rsidRPr="0057151C">
        <w:rPr>
          <w:lang w:eastAsia="en-GB"/>
        </w:rPr>
        <w:t>be dropped from the scope of this project</w:t>
      </w:r>
      <w:r w:rsidR="00781CFF">
        <w:rPr>
          <w:lang w:eastAsia="en-GB"/>
        </w:rPr>
        <w:t>;</w:t>
      </w:r>
      <w:r w:rsidRPr="0057151C">
        <w:rPr>
          <w:lang w:eastAsia="en-GB"/>
        </w:rPr>
        <w:t xml:space="preserve"> </w:t>
      </w:r>
      <w:r w:rsidR="008C5FF7">
        <w:rPr>
          <w:lang w:eastAsia="en-GB"/>
        </w:rPr>
        <w:t xml:space="preserve">such an excision would </w:t>
      </w:r>
      <w:r w:rsidRPr="0057151C">
        <w:rPr>
          <w:lang w:eastAsia="en-GB"/>
        </w:rPr>
        <w:t xml:space="preserve">also </w:t>
      </w:r>
      <w:r w:rsidR="008C5FF7">
        <w:rPr>
          <w:lang w:eastAsia="en-GB"/>
        </w:rPr>
        <w:t xml:space="preserve">allow </w:t>
      </w:r>
      <w:r w:rsidRPr="0057151C">
        <w:rPr>
          <w:lang w:eastAsia="en-GB"/>
        </w:rPr>
        <w:t xml:space="preserve">budget </w:t>
      </w:r>
      <w:r w:rsidR="008C5FF7">
        <w:rPr>
          <w:lang w:eastAsia="en-GB"/>
        </w:rPr>
        <w:t>savings</w:t>
      </w:r>
      <w:r w:rsidRPr="0057151C">
        <w:rPr>
          <w:lang w:eastAsia="en-GB"/>
        </w:rPr>
        <w:t>.</w:t>
      </w:r>
      <w:r w:rsidR="00781CFF">
        <w:rPr>
          <w:lang w:eastAsia="en-GB"/>
        </w:rPr>
        <w:t xml:space="preserve"> </w:t>
      </w:r>
      <w:r w:rsidR="00D74B3D">
        <w:rPr>
          <w:lang w:eastAsia="en-GB"/>
        </w:rPr>
        <w:lastRenderedPageBreak/>
        <w:t xml:space="preserve">This </w:t>
      </w:r>
      <w:r w:rsidR="00C57885">
        <w:rPr>
          <w:lang w:eastAsia="en-GB"/>
        </w:rPr>
        <w:t xml:space="preserve">issue, and similar issues with the following two Indicators, had been mentioned in the Annual Project Report 2012.  </w:t>
      </w:r>
    </w:p>
    <w:p w14:paraId="158084C3" w14:textId="54268FE1" w:rsidR="0057151C" w:rsidRPr="00886812" w:rsidRDefault="00886812" w:rsidP="00577D10">
      <w:pPr>
        <w:spacing w:after="120"/>
        <w:rPr>
          <w:b/>
          <w:i/>
          <w:lang w:eastAsia="en-GB"/>
        </w:rPr>
      </w:pPr>
      <w:r w:rsidRPr="00886812">
        <w:rPr>
          <w:b/>
          <w:i/>
          <w:lang w:eastAsia="en-GB"/>
        </w:rPr>
        <w:t>1.9</w:t>
      </w:r>
      <w:r w:rsidR="0057151C" w:rsidRPr="00886812">
        <w:rPr>
          <w:b/>
          <w:i/>
          <w:lang w:eastAsia="en-GB"/>
        </w:rPr>
        <w:t xml:space="preserve">: Financing generated from forest/wood energy related carbon credits by </w:t>
      </w:r>
      <w:proofErr w:type="spellStart"/>
      <w:r w:rsidR="00445BB4">
        <w:rPr>
          <w:b/>
          <w:i/>
          <w:lang w:eastAsia="en-GB"/>
        </w:rPr>
        <w:t>EoP</w:t>
      </w:r>
      <w:proofErr w:type="spellEnd"/>
    </w:p>
    <w:p w14:paraId="748BB481" w14:textId="2B625A9D" w:rsidR="0057151C" w:rsidRPr="0057151C" w:rsidRDefault="008C5FF7" w:rsidP="009B1487">
      <w:pPr>
        <w:spacing w:after="120"/>
        <w:rPr>
          <w:lang w:eastAsia="en-GB"/>
        </w:rPr>
      </w:pPr>
      <w:r>
        <w:rPr>
          <w:lang w:eastAsia="en-GB"/>
        </w:rPr>
        <w:t xml:space="preserve">The </w:t>
      </w:r>
      <w:proofErr w:type="spellStart"/>
      <w:r>
        <w:rPr>
          <w:lang w:eastAsia="en-GB"/>
        </w:rPr>
        <w:t>ProDoc</w:t>
      </w:r>
      <w:proofErr w:type="spellEnd"/>
      <w:r>
        <w:rPr>
          <w:lang w:eastAsia="en-GB"/>
        </w:rPr>
        <w:t xml:space="preserve"> set a target</w:t>
      </w:r>
      <w:r w:rsidR="0057151C" w:rsidRPr="0057151C">
        <w:rPr>
          <w:lang w:eastAsia="en-GB"/>
        </w:rPr>
        <w:t xml:space="preserve"> </w:t>
      </w:r>
      <w:r>
        <w:rPr>
          <w:lang w:eastAsia="en-GB"/>
        </w:rPr>
        <w:t>of generating</w:t>
      </w:r>
      <w:r w:rsidR="0057151C" w:rsidRPr="0057151C">
        <w:rPr>
          <w:lang w:eastAsia="en-GB"/>
        </w:rPr>
        <w:t xml:space="preserve"> US$1,500,000 </w:t>
      </w:r>
      <w:r w:rsidR="00A84B93">
        <w:rPr>
          <w:lang w:eastAsia="en-GB"/>
        </w:rPr>
        <w:t>(presumably annually</w:t>
      </w:r>
      <w:r>
        <w:rPr>
          <w:lang w:eastAsia="en-GB"/>
        </w:rPr>
        <w:t xml:space="preserve">) </w:t>
      </w:r>
      <w:r w:rsidR="0057151C" w:rsidRPr="0057151C">
        <w:rPr>
          <w:lang w:eastAsia="en-GB"/>
        </w:rPr>
        <w:t xml:space="preserve">from forest/wood energy related carbon credits by the end of the project. </w:t>
      </w:r>
      <w:r w:rsidRPr="0057151C">
        <w:rPr>
          <w:lang w:eastAsia="en-GB"/>
        </w:rPr>
        <w:t xml:space="preserve">No </w:t>
      </w:r>
      <w:r w:rsidR="0057151C" w:rsidRPr="0057151C">
        <w:rPr>
          <w:lang w:eastAsia="en-GB"/>
        </w:rPr>
        <w:t>initiation has taken place in these activities</w:t>
      </w:r>
      <w:r>
        <w:rPr>
          <w:lang w:eastAsia="en-GB"/>
        </w:rPr>
        <w:t xml:space="preserve">, and </w:t>
      </w:r>
      <w:r w:rsidRPr="0057151C">
        <w:rPr>
          <w:lang w:eastAsia="en-GB"/>
        </w:rPr>
        <w:t xml:space="preserve">as </w:t>
      </w:r>
      <w:r w:rsidR="0057151C" w:rsidRPr="0057151C">
        <w:rPr>
          <w:lang w:eastAsia="en-GB"/>
        </w:rPr>
        <w:t xml:space="preserve">already mentioned in </w:t>
      </w:r>
      <w:r>
        <w:rPr>
          <w:lang w:eastAsia="en-GB"/>
        </w:rPr>
        <w:t xml:space="preserve">relation to Indicator 1.8 above, </w:t>
      </w:r>
      <w:r w:rsidR="00577D10">
        <w:rPr>
          <w:lang w:eastAsia="en-GB"/>
        </w:rPr>
        <w:t xml:space="preserve">a REDD+ project with FCPF (and possible involvement by UNREDD) in the </w:t>
      </w:r>
      <w:r w:rsidR="0057151C" w:rsidRPr="0057151C">
        <w:rPr>
          <w:lang w:eastAsia="en-GB"/>
        </w:rPr>
        <w:t xml:space="preserve">FA is </w:t>
      </w:r>
      <w:r w:rsidR="00577D10">
        <w:rPr>
          <w:lang w:eastAsia="en-GB"/>
        </w:rPr>
        <w:t xml:space="preserve">intended to </w:t>
      </w:r>
      <w:r w:rsidR="0057151C" w:rsidRPr="0057151C">
        <w:rPr>
          <w:lang w:eastAsia="en-GB"/>
        </w:rPr>
        <w:t>develop policy, institution</w:t>
      </w:r>
      <w:r w:rsidR="00577D10">
        <w:rPr>
          <w:lang w:eastAsia="en-GB"/>
        </w:rPr>
        <w:t>s</w:t>
      </w:r>
      <w:r w:rsidR="0057151C" w:rsidRPr="0057151C">
        <w:rPr>
          <w:lang w:eastAsia="en-GB"/>
        </w:rPr>
        <w:t>, capacity, and benefit sharing mechanism</w:t>
      </w:r>
      <w:r w:rsidR="00577D10">
        <w:rPr>
          <w:lang w:eastAsia="en-GB"/>
        </w:rPr>
        <w:t xml:space="preserve">s. For these reasons, the </w:t>
      </w:r>
      <w:r w:rsidR="00A84B93">
        <w:rPr>
          <w:lang w:eastAsia="en-GB"/>
        </w:rPr>
        <w:t xml:space="preserve">draft </w:t>
      </w:r>
      <w:r w:rsidR="00577D10">
        <w:rPr>
          <w:lang w:eastAsia="en-GB"/>
        </w:rPr>
        <w:t xml:space="preserve">MTR </w:t>
      </w:r>
      <w:r w:rsidR="0057151C" w:rsidRPr="0057151C">
        <w:rPr>
          <w:lang w:eastAsia="en-GB"/>
        </w:rPr>
        <w:t>recommended drop</w:t>
      </w:r>
      <w:r w:rsidR="00577D10">
        <w:rPr>
          <w:lang w:eastAsia="en-GB"/>
        </w:rPr>
        <w:t>ping</w:t>
      </w:r>
      <w:r w:rsidR="0057151C" w:rsidRPr="0057151C">
        <w:rPr>
          <w:lang w:eastAsia="en-GB"/>
        </w:rPr>
        <w:t xml:space="preserve"> this </w:t>
      </w:r>
      <w:r w:rsidR="00577D10">
        <w:rPr>
          <w:lang w:eastAsia="en-GB"/>
        </w:rPr>
        <w:t xml:space="preserve">Indicator </w:t>
      </w:r>
      <w:r w:rsidR="0057151C" w:rsidRPr="0057151C">
        <w:rPr>
          <w:lang w:eastAsia="en-GB"/>
        </w:rPr>
        <w:t>from the scope of this project.</w:t>
      </w:r>
    </w:p>
    <w:p w14:paraId="2E98B612" w14:textId="1E1F8271" w:rsidR="0057151C" w:rsidRPr="00886812" w:rsidRDefault="00886812" w:rsidP="00577D10">
      <w:pPr>
        <w:spacing w:after="120"/>
        <w:rPr>
          <w:b/>
          <w:i/>
          <w:lang w:eastAsia="en-GB"/>
        </w:rPr>
      </w:pPr>
      <w:r w:rsidRPr="00886812">
        <w:rPr>
          <w:b/>
          <w:i/>
          <w:lang w:eastAsia="en-GB"/>
        </w:rPr>
        <w:t>1.10</w:t>
      </w:r>
      <w:r w:rsidR="0057151C" w:rsidRPr="00886812">
        <w:rPr>
          <w:b/>
          <w:i/>
          <w:lang w:eastAsia="en-GB"/>
        </w:rPr>
        <w:t xml:space="preserve">: Financing generated from other funding sources (banks, green funds, etc.) by </w:t>
      </w:r>
      <w:proofErr w:type="spellStart"/>
      <w:r w:rsidR="00445BB4">
        <w:rPr>
          <w:b/>
          <w:i/>
          <w:lang w:eastAsia="en-GB"/>
        </w:rPr>
        <w:t>EoP</w:t>
      </w:r>
      <w:proofErr w:type="spellEnd"/>
      <w:r w:rsidRPr="00886812">
        <w:rPr>
          <w:b/>
          <w:i/>
          <w:lang w:eastAsia="en-GB"/>
        </w:rPr>
        <w:t>. Business Plan to Support Future SFM activities (including analysis of PES/REDD Options)</w:t>
      </w:r>
    </w:p>
    <w:p w14:paraId="5A10BC77" w14:textId="2E6FE2A5" w:rsidR="0057151C" w:rsidRDefault="00577D10" w:rsidP="00577D10">
      <w:pPr>
        <w:spacing w:after="120"/>
        <w:rPr>
          <w:lang w:eastAsia="en-GB"/>
        </w:rPr>
      </w:pPr>
      <w:r>
        <w:rPr>
          <w:lang w:eastAsia="en-GB"/>
        </w:rPr>
        <w:t xml:space="preserve">The </w:t>
      </w:r>
      <w:proofErr w:type="spellStart"/>
      <w:r>
        <w:rPr>
          <w:lang w:eastAsia="en-GB"/>
        </w:rPr>
        <w:t>ProDoc</w:t>
      </w:r>
      <w:proofErr w:type="spellEnd"/>
      <w:r>
        <w:rPr>
          <w:lang w:eastAsia="en-GB"/>
        </w:rPr>
        <w:t xml:space="preserve"> set a target</w:t>
      </w:r>
      <w:r w:rsidRPr="0057151C">
        <w:rPr>
          <w:lang w:eastAsia="en-GB"/>
        </w:rPr>
        <w:t xml:space="preserve"> </w:t>
      </w:r>
      <w:r>
        <w:rPr>
          <w:lang w:eastAsia="en-GB"/>
        </w:rPr>
        <w:t>of generating</w:t>
      </w:r>
      <w:r w:rsidR="0057151C" w:rsidRPr="0057151C">
        <w:rPr>
          <w:lang w:eastAsia="en-GB"/>
        </w:rPr>
        <w:t xml:space="preserve"> US$500,000 </w:t>
      </w:r>
      <w:r>
        <w:rPr>
          <w:lang w:eastAsia="en-GB"/>
        </w:rPr>
        <w:t xml:space="preserve">(again, presumably on an annual basis) </w:t>
      </w:r>
      <w:r w:rsidR="0057151C" w:rsidRPr="0057151C">
        <w:rPr>
          <w:lang w:eastAsia="en-GB"/>
        </w:rPr>
        <w:t xml:space="preserve">from different funding sources (banks, green funds, etc.) but no </w:t>
      </w:r>
      <w:r>
        <w:rPr>
          <w:lang w:eastAsia="en-GB"/>
        </w:rPr>
        <w:t xml:space="preserve">implementation activities had </w:t>
      </w:r>
      <w:r w:rsidR="0057151C" w:rsidRPr="0057151C">
        <w:rPr>
          <w:lang w:eastAsia="en-GB"/>
        </w:rPr>
        <w:t xml:space="preserve">taken place </w:t>
      </w:r>
      <w:r>
        <w:rPr>
          <w:lang w:eastAsia="en-GB"/>
        </w:rPr>
        <w:t>by mid-2013</w:t>
      </w:r>
      <w:r w:rsidR="0057151C" w:rsidRPr="0057151C">
        <w:rPr>
          <w:lang w:eastAsia="en-GB"/>
        </w:rPr>
        <w:t>.</w:t>
      </w:r>
      <w:r>
        <w:rPr>
          <w:lang w:eastAsia="en-GB"/>
        </w:rPr>
        <w:t xml:space="preserve"> For this reason, and in line with the previous two Indicators relating to sustainable financing mechanisms, the </w:t>
      </w:r>
      <w:r w:rsidR="00A84B93">
        <w:rPr>
          <w:lang w:eastAsia="en-GB"/>
        </w:rPr>
        <w:t xml:space="preserve">draft </w:t>
      </w:r>
      <w:r>
        <w:rPr>
          <w:lang w:eastAsia="en-GB"/>
        </w:rPr>
        <w:t xml:space="preserve">MTR </w:t>
      </w:r>
      <w:r w:rsidRPr="0057151C">
        <w:rPr>
          <w:lang w:eastAsia="en-GB"/>
        </w:rPr>
        <w:t>recommended drop</w:t>
      </w:r>
      <w:r>
        <w:rPr>
          <w:lang w:eastAsia="en-GB"/>
        </w:rPr>
        <w:t>ping</w:t>
      </w:r>
      <w:r w:rsidRPr="0057151C">
        <w:rPr>
          <w:lang w:eastAsia="en-GB"/>
        </w:rPr>
        <w:t xml:space="preserve"> this </w:t>
      </w:r>
      <w:r>
        <w:rPr>
          <w:lang w:eastAsia="en-GB"/>
        </w:rPr>
        <w:t xml:space="preserve">Indicator </w:t>
      </w:r>
      <w:r w:rsidRPr="0057151C">
        <w:rPr>
          <w:lang w:eastAsia="en-GB"/>
        </w:rPr>
        <w:t>from the scope of this project.</w:t>
      </w:r>
    </w:p>
    <w:p w14:paraId="0D8680A3" w14:textId="2380C2D8" w:rsidR="00577D10" w:rsidRPr="0057151C" w:rsidRDefault="00577D10" w:rsidP="00577D10">
      <w:pPr>
        <w:rPr>
          <w:lang w:eastAsia="en-GB"/>
        </w:rPr>
      </w:pPr>
      <w:r>
        <w:rPr>
          <w:lang w:eastAsia="en-GB"/>
        </w:rPr>
        <w:t>The decision to follow the MTR recommendation and remove this Indicator from the project p</w:t>
      </w:r>
      <w:r w:rsidR="00603DD3">
        <w:rPr>
          <w:lang w:eastAsia="en-GB"/>
        </w:rPr>
        <w:t>lan was endorsed by a recent PB</w:t>
      </w:r>
      <w:r>
        <w:rPr>
          <w:lang w:eastAsia="en-GB"/>
        </w:rPr>
        <w:t xml:space="preserve"> meeting.</w:t>
      </w:r>
    </w:p>
    <w:p w14:paraId="1BD67656" w14:textId="77777777" w:rsidR="00577D10" w:rsidRDefault="00577D10" w:rsidP="0057151C">
      <w:pPr>
        <w:rPr>
          <w:lang w:eastAsia="en-GB"/>
        </w:rPr>
      </w:pPr>
    </w:p>
    <w:p w14:paraId="2B9C4400" w14:textId="6D6EEAA6" w:rsidR="00BB78A2" w:rsidRPr="002A0F49" w:rsidRDefault="00A641B6" w:rsidP="00BB78A2">
      <w:pPr>
        <w:spacing w:after="120"/>
        <w:rPr>
          <w:b/>
          <w:lang w:eastAsia="en-GB"/>
        </w:rPr>
      </w:pPr>
      <w:r>
        <w:rPr>
          <w:b/>
          <w:lang w:eastAsia="en-GB"/>
        </w:rPr>
        <w:t>P</w:t>
      </w:r>
      <w:r w:rsidRPr="00A641B6">
        <w:rPr>
          <w:b/>
          <w:lang w:eastAsia="en-GB"/>
        </w:rPr>
        <w:t xml:space="preserve">rogress </w:t>
      </w:r>
      <w:r w:rsidR="00BB78A2" w:rsidRPr="002A0F49">
        <w:rPr>
          <w:b/>
          <w:lang w:eastAsia="en-GB"/>
        </w:rPr>
        <w:t>toward Outcome 1</w:t>
      </w:r>
    </w:p>
    <w:p w14:paraId="420451FC" w14:textId="77777777" w:rsidR="00BB78A2" w:rsidRDefault="00BB78A2" w:rsidP="00BB78A2">
      <w:pPr>
        <w:spacing w:after="120"/>
        <w:rPr>
          <w:lang w:eastAsia="en-GB"/>
        </w:rPr>
      </w:pPr>
      <w:r>
        <w:rPr>
          <w:lang w:eastAsia="en-GB"/>
        </w:rPr>
        <w:t xml:space="preserve">The project has made good progress in building capacity for SFM at both national and local levels. </w:t>
      </w:r>
    </w:p>
    <w:p w14:paraId="3AC9F57B" w14:textId="77777777" w:rsidR="00BB78A2" w:rsidRDefault="00BB78A2" w:rsidP="00BB78A2">
      <w:pPr>
        <w:spacing w:after="120"/>
        <w:rPr>
          <w:lang w:eastAsia="en-GB"/>
        </w:rPr>
      </w:pPr>
      <w:r>
        <w:rPr>
          <w:lang w:eastAsia="en-GB"/>
        </w:rPr>
        <w:t xml:space="preserve">The </w:t>
      </w:r>
      <w:r w:rsidRPr="00CF7F1A">
        <w:rPr>
          <w:lang w:eastAsia="en-GB"/>
        </w:rPr>
        <w:t xml:space="preserve">process of approval of CFs </w:t>
      </w:r>
      <w:r>
        <w:rPr>
          <w:lang w:eastAsia="en-GB"/>
        </w:rPr>
        <w:t xml:space="preserve">has been </w:t>
      </w:r>
      <w:r w:rsidRPr="00CF7F1A">
        <w:rPr>
          <w:lang w:eastAsia="en-GB"/>
        </w:rPr>
        <w:t xml:space="preserve">catalysed </w:t>
      </w:r>
      <w:r>
        <w:rPr>
          <w:lang w:eastAsia="en-GB"/>
        </w:rPr>
        <w:t xml:space="preserve">by the project, and this momentum </w:t>
      </w:r>
      <w:r w:rsidRPr="00CF7F1A">
        <w:rPr>
          <w:lang w:eastAsia="en-GB"/>
        </w:rPr>
        <w:t>should lead to</w:t>
      </w:r>
      <w:r>
        <w:rPr>
          <w:lang w:eastAsia="en-GB"/>
        </w:rPr>
        <w:t xml:space="preserve"> their wider approval across Cambodia. There are already </w:t>
      </w:r>
      <w:r w:rsidRPr="007342F3">
        <w:rPr>
          <w:lang w:eastAsia="en-GB"/>
        </w:rPr>
        <w:t xml:space="preserve">Guidelines for </w:t>
      </w:r>
      <w:r>
        <w:rPr>
          <w:lang w:eastAsia="en-GB"/>
        </w:rPr>
        <w:t xml:space="preserve">CFs under the Forestry Administration, but the Project is helping to strengthen and put them into practice, as well as supporting the development of guidelines for </w:t>
      </w:r>
      <w:r w:rsidRPr="007342F3">
        <w:rPr>
          <w:lang w:eastAsia="en-GB"/>
        </w:rPr>
        <w:t>ACFMs</w:t>
      </w:r>
      <w:r>
        <w:rPr>
          <w:lang w:eastAsia="en-GB"/>
        </w:rPr>
        <w:t xml:space="preserve">. </w:t>
      </w:r>
    </w:p>
    <w:p w14:paraId="70DB4DB7" w14:textId="77777777" w:rsidR="00BB78A2" w:rsidRDefault="00BB78A2" w:rsidP="00BB78A2">
      <w:pPr>
        <w:spacing w:after="120"/>
        <w:rPr>
          <w:lang w:eastAsia="en-GB"/>
        </w:rPr>
      </w:pPr>
      <w:r>
        <w:rPr>
          <w:lang w:eastAsia="en-GB"/>
        </w:rPr>
        <w:t xml:space="preserve">A kick-start workshop for CPA development was held in April 2014 with </w:t>
      </w:r>
      <w:proofErr w:type="spellStart"/>
      <w:r>
        <w:rPr>
          <w:lang w:eastAsia="en-GB"/>
        </w:rPr>
        <w:t>MoE</w:t>
      </w:r>
      <w:proofErr w:type="spellEnd"/>
      <w:r>
        <w:rPr>
          <w:lang w:eastAsia="en-GB"/>
        </w:rPr>
        <w:t xml:space="preserve">, DoE and all stakeholders involved, including government and relevant NGOs. The full engagement of </w:t>
      </w:r>
      <w:proofErr w:type="spellStart"/>
      <w:r>
        <w:rPr>
          <w:lang w:eastAsia="en-GB"/>
        </w:rPr>
        <w:t>MoE</w:t>
      </w:r>
      <w:proofErr w:type="spellEnd"/>
      <w:r>
        <w:rPr>
          <w:lang w:eastAsia="en-GB"/>
        </w:rPr>
        <w:t xml:space="preserve">/GDANCP has now allowed CPA-related activities to begin implementation. </w:t>
      </w:r>
      <w:r w:rsidRPr="007342F3">
        <w:rPr>
          <w:lang w:eastAsia="en-GB"/>
        </w:rPr>
        <w:t>CPA</w:t>
      </w:r>
      <w:r>
        <w:rPr>
          <w:lang w:eastAsia="en-GB"/>
        </w:rPr>
        <w:t xml:space="preserve"> guidelines exist in draft form and are now being improved through field-testing by the Project.</w:t>
      </w:r>
    </w:p>
    <w:p w14:paraId="24E974F7" w14:textId="71B6F333" w:rsidR="00BB78A2" w:rsidRPr="0057151C" w:rsidRDefault="00BB78A2" w:rsidP="0057151C">
      <w:pPr>
        <w:rPr>
          <w:lang w:eastAsia="en-GB"/>
        </w:rPr>
      </w:pPr>
      <w:r>
        <w:rPr>
          <w:lang w:eastAsia="en-GB"/>
        </w:rPr>
        <w:t xml:space="preserve">Development of the </w:t>
      </w:r>
      <w:r w:rsidRPr="007342F3">
        <w:rPr>
          <w:lang w:eastAsia="en-GB"/>
        </w:rPr>
        <w:t xml:space="preserve">Wood </w:t>
      </w:r>
      <w:r>
        <w:rPr>
          <w:lang w:eastAsia="en-GB"/>
        </w:rPr>
        <w:t xml:space="preserve">and Biomass </w:t>
      </w:r>
      <w:r w:rsidRPr="007342F3">
        <w:rPr>
          <w:lang w:eastAsia="en-GB"/>
        </w:rPr>
        <w:t xml:space="preserve">Energy </w:t>
      </w:r>
      <w:r>
        <w:rPr>
          <w:lang w:eastAsia="en-GB"/>
        </w:rPr>
        <w:t>Strategy has been re-started through Project intervention and a draft final version is anticipated, to await approval</w:t>
      </w:r>
      <w:r w:rsidRPr="007342F3">
        <w:rPr>
          <w:lang w:eastAsia="en-GB"/>
        </w:rPr>
        <w:t>.</w:t>
      </w:r>
      <w:r>
        <w:rPr>
          <w:lang w:eastAsia="en-GB"/>
        </w:rPr>
        <w:t xml:space="preserve"> A training manual on </w:t>
      </w:r>
      <w:proofErr w:type="spellStart"/>
      <w:r>
        <w:rPr>
          <w:lang w:eastAsia="en-GB"/>
        </w:rPr>
        <w:t>Fuelwood</w:t>
      </w:r>
      <w:proofErr w:type="spellEnd"/>
      <w:r>
        <w:rPr>
          <w:lang w:eastAsia="en-GB"/>
        </w:rPr>
        <w:t xml:space="preserve"> Biomass has been developed, providing knowledge and materials on fuel wood biomass sustainable supply and demand to government personnel and community woodlot managers.</w:t>
      </w:r>
    </w:p>
    <w:p w14:paraId="0CF6F60E" w14:textId="77777777" w:rsidR="003F49CA" w:rsidRDefault="003F49CA" w:rsidP="00CF7F1A">
      <w:pPr>
        <w:rPr>
          <w:b/>
          <w:lang w:eastAsia="en-GB"/>
        </w:rPr>
      </w:pPr>
    </w:p>
    <w:tbl>
      <w:tblPr>
        <w:tblStyle w:val="TableGrid"/>
        <w:tblW w:w="0" w:type="auto"/>
        <w:jc w:val="center"/>
        <w:tblBorders>
          <w:insideH w:val="none" w:sz="0" w:space="0" w:color="auto"/>
          <w:insideV w:val="none" w:sz="0" w:space="0" w:color="auto"/>
        </w:tblBorders>
        <w:shd w:val="clear" w:color="auto" w:fill="F3F3F3"/>
        <w:tblLook w:val="04A0" w:firstRow="1" w:lastRow="0" w:firstColumn="1" w:lastColumn="0" w:noHBand="0" w:noVBand="1"/>
      </w:tblPr>
      <w:tblGrid>
        <w:gridCol w:w="6771"/>
      </w:tblGrid>
      <w:tr w:rsidR="00E05AAC" w14:paraId="40D53FB9" w14:textId="77777777" w:rsidTr="005C1B51">
        <w:trPr>
          <w:jc w:val="center"/>
        </w:trPr>
        <w:tc>
          <w:tcPr>
            <w:tcW w:w="6771" w:type="dxa"/>
            <w:shd w:val="clear" w:color="auto" w:fill="F3F3F3"/>
          </w:tcPr>
          <w:p w14:paraId="3F126C65" w14:textId="5BD3F721" w:rsidR="00E05AAC" w:rsidRPr="00E05AAC" w:rsidRDefault="00E05AAC" w:rsidP="00D173BE">
            <w:pPr>
              <w:spacing w:before="120" w:after="120"/>
              <w:jc w:val="center"/>
              <w:rPr>
                <w:i/>
                <w:sz w:val="24"/>
                <w:szCs w:val="24"/>
                <w:lang w:val="en-US" w:eastAsia="en-GB"/>
              </w:rPr>
            </w:pPr>
            <w:r w:rsidRPr="00E05AAC">
              <w:rPr>
                <w:i/>
                <w:sz w:val="24"/>
                <w:szCs w:val="24"/>
                <w:lang w:val="en-US" w:eastAsia="en-GB"/>
              </w:rPr>
              <w:t xml:space="preserve">Progress toward Outcome 1 is </w:t>
            </w:r>
            <w:r w:rsidR="00D173BE">
              <w:rPr>
                <w:i/>
                <w:sz w:val="24"/>
                <w:szCs w:val="24"/>
                <w:lang w:val="en-US" w:eastAsia="en-GB"/>
              </w:rPr>
              <w:t xml:space="preserve">now </w:t>
            </w:r>
            <w:r w:rsidRPr="00E05AAC">
              <w:rPr>
                <w:i/>
                <w:sz w:val="24"/>
                <w:szCs w:val="24"/>
                <w:lang w:val="en-US" w:eastAsia="en-GB"/>
              </w:rPr>
              <w:t xml:space="preserve">rated as </w:t>
            </w:r>
            <w:r w:rsidRPr="00E05AAC">
              <w:rPr>
                <w:b/>
                <w:i/>
                <w:sz w:val="24"/>
                <w:szCs w:val="24"/>
                <w:lang w:val="en-US" w:eastAsia="en-GB"/>
              </w:rPr>
              <w:t>Satisfactory</w:t>
            </w:r>
            <w:r w:rsidRPr="00E05AAC">
              <w:rPr>
                <w:i/>
                <w:sz w:val="24"/>
                <w:szCs w:val="24"/>
                <w:lang w:val="en-US" w:eastAsia="en-GB"/>
              </w:rPr>
              <w:t>.</w:t>
            </w:r>
          </w:p>
        </w:tc>
      </w:tr>
    </w:tbl>
    <w:p w14:paraId="129CD5A1" w14:textId="77777777" w:rsidR="00BB78A2" w:rsidRDefault="00BB78A2" w:rsidP="003B04FD">
      <w:pPr>
        <w:keepNext/>
        <w:spacing w:after="120"/>
        <w:rPr>
          <w:b/>
          <w:lang w:eastAsia="en-GB"/>
        </w:rPr>
      </w:pPr>
    </w:p>
    <w:p w14:paraId="1A36AAAA" w14:textId="0B0A9A21" w:rsidR="00CF7F1A" w:rsidRPr="009B1487" w:rsidRDefault="00CF7F1A" w:rsidP="00ED7413">
      <w:pPr>
        <w:widowControl w:val="0"/>
        <w:spacing w:after="120"/>
        <w:rPr>
          <w:b/>
          <w:i/>
          <w:lang w:val="en-US" w:eastAsia="en-GB"/>
        </w:rPr>
      </w:pPr>
      <w:r w:rsidRPr="009B1487">
        <w:rPr>
          <w:b/>
          <w:i/>
          <w:lang w:eastAsia="en-GB"/>
        </w:rPr>
        <w:t>Outcome 2</w:t>
      </w:r>
      <w:r w:rsidR="006B77BB" w:rsidRPr="009B1487">
        <w:rPr>
          <w:b/>
          <w:i/>
          <w:lang w:eastAsia="en-GB"/>
        </w:rPr>
        <w:t xml:space="preserve">: </w:t>
      </w:r>
      <w:r w:rsidR="006B77BB" w:rsidRPr="009B1487">
        <w:rPr>
          <w:b/>
          <w:i/>
          <w:lang w:val="en-US" w:eastAsia="en-GB"/>
        </w:rPr>
        <w:t xml:space="preserve">Community-based sustainable forest management is being implemented effectively within a context of cantonment, province, </w:t>
      </w:r>
      <w:proofErr w:type="gramStart"/>
      <w:r w:rsidR="006B77BB" w:rsidRPr="009B1487">
        <w:rPr>
          <w:b/>
          <w:i/>
          <w:lang w:val="en-US" w:eastAsia="en-GB"/>
        </w:rPr>
        <w:t>district</w:t>
      </w:r>
      <w:proofErr w:type="gramEnd"/>
      <w:r w:rsidR="006B77BB" w:rsidRPr="009B1487">
        <w:rPr>
          <w:b/>
          <w:i/>
          <w:lang w:val="en-US" w:eastAsia="en-GB"/>
        </w:rPr>
        <w:t xml:space="preserve"> and commune level planning delivering concrete benefits to local communities</w:t>
      </w:r>
    </w:p>
    <w:p w14:paraId="0C0EFB95" w14:textId="1C026BBA" w:rsidR="007C662D" w:rsidRDefault="00921423" w:rsidP="00ED7413">
      <w:pPr>
        <w:widowControl w:val="0"/>
        <w:spacing w:after="120"/>
        <w:rPr>
          <w:lang w:eastAsia="en-GB"/>
        </w:rPr>
      </w:pPr>
      <w:r>
        <w:rPr>
          <w:lang w:eastAsia="en-GB"/>
        </w:rPr>
        <w:t xml:space="preserve">The aim </w:t>
      </w:r>
      <w:r w:rsidR="000A7A71">
        <w:rPr>
          <w:lang w:eastAsia="en-GB"/>
        </w:rPr>
        <w:t xml:space="preserve">of this Outcome area </w:t>
      </w:r>
      <w:r>
        <w:rPr>
          <w:lang w:eastAsia="en-GB"/>
        </w:rPr>
        <w:t>is</w:t>
      </w:r>
      <w:r w:rsidR="001B5512">
        <w:rPr>
          <w:lang w:eastAsia="en-GB"/>
        </w:rPr>
        <w:t xml:space="preserve"> </w:t>
      </w:r>
      <w:r w:rsidR="003F49CA">
        <w:rPr>
          <w:lang w:eastAsia="en-GB"/>
        </w:rPr>
        <w:t>to</w:t>
      </w:r>
      <w:r w:rsidR="001B5512">
        <w:rPr>
          <w:lang w:eastAsia="en-GB"/>
        </w:rPr>
        <w:t xml:space="preserve"> </w:t>
      </w:r>
      <w:r>
        <w:rPr>
          <w:lang w:eastAsia="en-GB"/>
        </w:rPr>
        <w:t xml:space="preserve">pilot the completion and approval of management and business plans for community forests and protected areas, and to initiate implementation of activities that generate products and incomes for the communities. </w:t>
      </w:r>
      <w:r w:rsidR="000A7A71">
        <w:rPr>
          <w:lang w:eastAsia="en-GB"/>
        </w:rPr>
        <w:t xml:space="preserve">The SP RECOFTC and its </w:t>
      </w:r>
      <w:r w:rsidR="000A7A71">
        <w:rPr>
          <w:lang w:eastAsia="en-GB"/>
        </w:rPr>
        <w:lastRenderedPageBreak/>
        <w:t xml:space="preserve">government and community partners have been working primarily at site level with authorities at the respective commune, district and provincial governments and in corresponding </w:t>
      </w:r>
      <w:proofErr w:type="spellStart"/>
      <w:r w:rsidR="000A7A71">
        <w:rPr>
          <w:lang w:eastAsia="en-GB"/>
        </w:rPr>
        <w:t>sectoral</w:t>
      </w:r>
      <w:proofErr w:type="spellEnd"/>
      <w:r w:rsidR="000A7A71">
        <w:rPr>
          <w:lang w:eastAsia="en-GB"/>
        </w:rPr>
        <w:t xml:space="preserve"> agencies. </w:t>
      </w:r>
      <w:r>
        <w:rPr>
          <w:lang w:eastAsia="en-GB"/>
        </w:rPr>
        <w:t>It is hoped that reliable, forest-based enterprises that provide benefits will encourage sustainable management by these custodians of the forests</w:t>
      </w:r>
      <w:r w:rsidR="00DB537E">
        <w:rPr>
          <w:lang w:eastAsia="en-GB"/>
        </w:rPr>
        <w:t>, who are now being given effective use rights and management responsibility</w:t>
      </w:r>
      <w:r>
        <w:rPr>
          <w:lang w:eastAsia="en-GB"/>
        </w:rPr>
        <w:t xml:space="preserve">. </w:t>
      </w:r>
    </w:p>
    <w:p w14:paraId="39213DEA" w14:textId="77777777" w:rsidR="00ED7413" w:rsidRPr="00BB78A2" w:rsidRDefault="00ED7413" w:rsidP="00BB78A2">
      <w:pPr>
        <w:keepNext/>
        <w:spacing w:after="120"/>
        <w:rPr>
          <w:b/>
          <w:lang w:val="en-US" w:eastAsia="en-GB"/>
        </w:rPr>
      </w:pPr>
    </w:p>
    <w:p w14:paraId="5073D8C5" w14:textId="1943F847" w:rsidR="002F4BA3" w:rsidRPr="002F4BA3" w:rsidRDefault="007C0056" w:rsidP="0090072E">
      <w:pPr>
        <w:spacing w:after="120"/>
        <w:rPr>
          <w:b/>
          <w:i/>
          <w:lang w:val="en-US" w:eastAsia="en-GB"/>
        </w:rPr>
      </w:pPr>
      <w:r>
        <w:rPr>
          <w:b/>
          <w:i/>
          <w:lang w:val="en-US" w:eastAsia="en-GB"/>
        </w:rPr>
        <w:t xml:space="preserve">2.1: No. of FA Cantonment and </w:t>
      </w:r>
      <w:proofErr w:type="spellStart"/>
      <w:r>
        <w:rPr>
          <w:b/>
          <w:i/>
          <w:lang w:val="en-US" w:eastAsia="en-GB"/>
        </w:rPr>
        <w:t>Mo</w:t>
      </w:r>
      <w:r w:rsidR="002F4BA3" w:rsidRPr="002F4BA3">
        <w:rPr>
          <w:b/>
          <w:i/>
          <w:lang w:val="en-US" w:eastAsia="en-GB"/>
        </w:rPr>
        <w:t>E</w:t>
      </w:r>
      <w:proofErr w:type="spellEnd"/>
      <w:r w:rsidR="002F4BA3" w:rsidRPr="002F4BA3">
        <w:rPr>
          <w:b/>
          <w:i/>
          <w:lang w:val="en-US" w:eastAsia="en-GB"/>
        </w:rPr>
        <w:t xml:space="preserve"> PA Offices that have community-based forest ma</w:t>
      </w:r>
      <w:r>
        <w:rPr>
          <w:b/>
          <w:i/>
          <w:lang w:val="en-US" w:eastAsia="en-GB"/>
        </w:rPr>
        <w:t xml:space="preserve">nagement development plans by </w:t>
      </w:r>
      <w:proofErr w:type="spellStart"/>
      <w:r>
        <w:rPr>
          <w:b/>
          <w:i/>
          <w:lang w:val="en-US" w:eastAsia="en-GB"/>
        </w:rPr>
        <w:t>Eo</w:t>
      </w:r>
      <w:r w:rsidR="002F4BA3" w:rsidRPr="002F4BA3">
        <w:rPr>
          <w:b/>
          <w:i/>
          <w:lang w:val="en-US" w:eastAsia="en-GB"/>
        </w:rPr>
        <w:t>P</w:t>
      </w:r>
      <w:proofErr w:type="spellEnd"/>
    </w:p>
    <w:p w14:paraId="0B499C9E" w14:textId="514B77A9" w:rsidR="002F4BA3" w:rsidRPr="002F4BA3" w:rsidRDefault="002F4BA3" w:rsidP="002F4BA3">
      <w:pPr>
        <w:rPr>
          <w:lang w:val="en-US" w:eastAsia="en-GB"/>
        </w:rPr>
      </w:pPr>
      <w:r w:rsidRPr="002F4BA3">
        <w:rPr>
          <w:lang w:val="en-US" w:eastAsia="en-GB"/>
        </w:rPr>
        <w:t xml:space="preserve">Four FA cantonments </w:t>
      </w:r>
      <w:r w:rsidR="0090072E">
        <w:rPr>
          <w:lang w:val="en-US" w:eastAsia="en-GB"/>
        </w:rPr>
        <w:t xml:space="preserve">are </w:t>
      </w:r>
      <w:r w:rsidRPr="002F4BA3">
        <w:rPr>
          <w:lang w:val="en-US" w:eastAsia="en-GB"/>
        </w:rPr>
        <w:t>working with local communities to develop CFMPs and CFBPs:</w:t>
      </w:r>
    </w:p>
    <w:p w14:paraId="220A0250" w14:textId="3CE43411" w:rsidR="002F4BA3" w:rsidRPr="0090072E" w:rsidRDefault="002F4BA3" w:rsidP="00A41B7B">
      <w:pPr>
        <w:pStyle w:val="ListParagraph"/>
        <w:numPr>
          <w:ilvl w:val="0"/>
          <w:numId w:val="103"/>
        </w:numPr>
        <w:rPr>
          <w:lang w:eastAsia="en-GB"/>
        </w:rPr>
      </w:pPr>
      <w:r w:rsidRPr="0090072E">
        <w:rPr>
          <w:lang w:eastAsia="en-GB"/>
        </w:rPr>
        <w:t xml:space="preserve">Kampong </w:t>
      </w:r>
      <w:proofErr w:type="spellStart"/>
      <w:r w:rsidRPr="0090072E">
        <w:rPr>
          <w:lang w:eastAsia="en-GB"/>
        </w:rPr>
        <w:t>Spue</w:t>
      </w:r>
      <w:proofErr w:type="spellEnd"/>
      <w:r w:rsidR="00E96742">
        <w:rPr>
          <w:lang w:eastAsia="en-GB"/>
        </w:rPr>
        <w:t xml:space="preserve"> (KSP)</w:t>
      </w:r>
      <w:r w:rsidRPr="0090072E">
        <w:rPr>
          <w:lang w:eastAsia="en-GB"/>
        </w:rPr>
        <w:t xml:space="preserve">: 11 CFs, </w:t>
      </w:r>
      <w:r w:rsidR="0090072E" w:rsidRPr="0090072E">
        <w:rPr>
          <w:lang w:eastAsia="en-GB"/>
        </w:rPr>
        <w:t xml:space="preserve">covering </w:t>
      </w:r>
      <w:r w:rsidRPr="0090072E">
        <w:rPr>
          <w:lang w:eastAsia="en-GB"/>
        </w:rPr>
        <w:t xml:space="preserve">4,377 ha, </w:t>
      </w:r>
      <w:r w:rsidR="0090072E" w:rsidRPr="0090072E">
        <w:rPr>
          <w:lang w:eastAsia="en-GB"/>
        </w:rPr>
        <w:t xml:space="preserve">including </w:t>
      </w:r>
      <w:r w:rsidRPr="0090072E">
        <w:rPr>
          <w:lang w:eastAsia="en-GB"/>
        </w:rPr>
        <w:t xml:space="preserve">3,559 </w:t>
      </w:r>
      <w:r w:rsidR="0090072E" w:rsidRPr="0090072E">
        <w:rPr>
          <w:lang w:eastAsia="en-GB"/>
        </w:rPr>
        <w:t>households</w:t>
      </w:r>
    </w:p>
    <w:p w14:paraId="75077147" w14:textId="19AE4C6A" w:rsidR="002F4BA3" w:rsidRPr="0090072E" w:rsidRDefault="002F4BA3" w:rsidP="00A41B7B">
      <w:pPr>
        <w:pStyle w:val="ListParagraph"/>
        <w:numPr>
          <w:ilvl w:val="0"/>
          <w:numId w:val="103"/>
        </w:numPr>
        <w:rPr>
          <w:lang w:eastAsia="en-GB"/>
        </w:rPr>
      </w:pPr>
      <w:r w:rsidRPr="0090072E">
        <w:rPr>
          <w:lang w:eastAsia="en-GB"/>
        </w:rPr>
        <w:t>Kampong Chhna</w:t>
      </w:r>
      <w:r w:rsidR="0090072E" w:rsidRPr="0090072E">
        <w:rPr>
          <w:lang w:eastAsia="en-GB"/>
        </w:rPr>
        <w:t>n</w:t>
      </w:r>
      <w:r w:rsidRPr="0090072E">
        <w:rPr>
          <w:lang w:eastAsia="en-GB"/>
        </w:rPr>
        <w:t>g</w:t>
      </w:r>
      <w:r w:rsidR="00E96742">
        <w:rPr>
          <w:lang w:eastAsia="en-GB"/>
        </w:rPr>
        <w:t xml:space="preserve"> (KCH)</w:t>
      </w:r>
      <w:r w:rsidRPr="0090072E">
        <w:rPr>
          <w:lang w:eastAsia="en-GB"/>
        </w:rPr>
        <w:t xml:space="preserve">: 6 CFs, </w:t>
      </w:r>
      <w:r w:rsidR="0090072E" w:rsidRPr="0090072E">
        <w:rPr>
          <w:lang w:eastAsia="en-GB"/>
        </w:rPr>
        <w:t>covering</w:t>
      </w:r>
      <w:r w:rsidRPr="0090072E">
        <w:rPr>
          <w:lang w:eastAsia="en-GB"/>
        </w:rPr>
        <w:t xml:space="preserve"> 1,110 ha, </w:t>
      </w:r>
      <w:r w:rsidR="0090072E" w:rsidRPr="0090072E">
        <w:rPr>
          <w:lang w:eastAsia="en-GB"/>
        </w:rPr>
        <w:t xml:space="preserve">including </w:t>
      </w:r>
      <w:r w:rsidRPr="0090072E">
        <w:rPr>
          <w:lang w:eastAsia="en-GB"/>
        </w:rPr>
        <w:t xml:space="preserve">2,482 </w:t>
      </w:r>
      <w:r w:rsidR="0090072E" w:rsidRPr="0090072E">
        <w:rPr>
          <w:lang w:eastAsia="en-GB"/>
        </w:rPr>
        <w:t>households</w:t>
      </w:r>
    </w:p>
    <w:p w14:paraId="3991B62B" w14:textId="4EB648FC" w:rsidR="002F4BA3" w:rsidRPr="0090072E" w:rsidRDefault="002F4BA3" w:rsidP="00A41B7B">
      <w:pPr>
        <w:pStyle w:val="ListParagraph"/>
        <w:numPr>
          <w:ilvl w:val="0"/>
          <w:numId w:val="103"/>
        </w:numPr>
        <w:rPr>
          <w:lang w:eastAsia="en-GB"/>
        </w:rPr>
      </w:pPr>
      <w:proofErr w:type="spellStart"/>
      <w:r w:rsidRPr="0090072E">
        <w:rPr>
          <w:lang w:eastAsia="en-GB"/>
        </w:rPr>
        <w:t>Pu</w:t>
      </w:r>
      <w:r w:rsidR="0090072E" w:rsidRPr="0090072E">
        <w:rPr>
          <w:lang w:eastAsia="en-GB"/>
        </w:rPr>
        <w:t>r</w:t>
      </w:r>
      <w:r w:rsidRPr="0090072E">
        <w:rPr>
          <w:lang w:eastAsia="en-GB"/>
        </w:rPr>
        <w:t>sat</w:t>
      </w:r>
      <w:proofErr w:type="spellEnd"/>
      <w:r w:rsidR="00E96742">
        <w:rPr>
          <w:lang w:eastAsia="en-GB"/>
        </w:rPr>
        <w:t xml:space="preserve"> (PUR)</w:t>
      </w:r>
      <w:r w:rsidRPr="0090072E">
        <w:rPr>
          <w:lang w:eastAsia="en-GB"/>
        </w:rPr>
        <w:t xml:space="preserve">: 8 CFs, </w:t>
      </w:r>
      <w:r w:rsidR="0090072E" w:rsidRPr="0090072E">
        <w:rPr>
          <w:lang w:eastAsia="en-GB"/>
        </w:rPr>
        <w:t xml:space="preserve">covering </w:t>
      </w:r>
      <w:r w:rsidRPr="0090072E">
        <w:rPr>
          <w:lang w:eastAsia="en-GB"/>
        </w:rPr>
        <w:t xml:space="preserve">2,452 ha, </w:t>
      </w:r>
      <w:r w:rsidR="0090072E" w:rsidRPr="0090072E">
        <w:rPr>
          <w:lang w:eastAsia="en-GB"/>
        </w:rPr>
        <w:t xml:space="preserve">including </w:t>
      </w:r>
      <w:r w:rsidRPr="0090072E">
        <w:rPr>
          <w:lang w:eastAsia="en-GB"/>
        </w:rPr>
        <w:t xml:space="preserve">1,711 </w:t>
      </w:r>
      <w:r w:rsidR="0090072E" w:rsidRPr="0090072E">
        <w:rPr>
          <w:lang w:eastAsia="en-GB"/>
        </w:rPr>
        <w:t>households</w:t>
      </w:r>
    </w:p>
    <w:p w14:paraId="02BD1AE6" w14:textId="421ADA84" w:rsidR="002A7CC0" w:rsidRPr="007C0056" w:rsidRDefault="002F4BA3" w:rsidP="00A41B7B">
      <w:pPr>
        <w:pStyle w:val="ListParagraph"/>
        <w:numPr>
          <w:ilvl w:val="0"/>
          <w:numId w:val="103"/>
        </w:numPr>
        <w:spacing w:after="120"/>
        <w:ind w:left="357" w:hanging="357"/>
        <w:rPr>
          <w:lang w:eastAsia="en-GB"/>
        </w:rPr>
      </w:pPr>
      <w:proofErr w:type="spellStart"/>
      <w:r w:rsidRPr="0090072E">
        <w:rPr>
          <w:lang w:eastAsia="en-GB"/>
        </w:rPr>
        <w:t>Battambang</w:t>
      </w:r>
      <w:proofErr w:type="spellEnd"/>
      <w:r w:rsidR="00E96742">
        <w:rPr>
          <w:lang w:eastAsia="en-GB"/>
        </w:rPr>
        <w:t xml:space="preserve"> (BTB)</w:t>
      </w:r>
      <w:r w:rsidRPr="0090072E">
        <w:rPr>
          <w:lang w:eastAsia="en-GB"/>
        </w:rPr>
        <w:t xml:space="preserve">: 5 CFs, </w:t>
      </w:r>
      <w:r w:rsidR="0090072E" w:rsidRPr="0090072E">
        <w:rPr>
          <w:lang w:eastAsia="en-GB"/>
        </w:rPr>
        <w:t xml:space="preserve">covering </w:t>
      </w:r>
      <w:r w:rsidRPr="0090072E">
        <w:rPr>
          <w:lang w:eastAsia="en-GB"/>
        </w:rPr>
        <w:t xml:space="preserve">2,514 ha, </w:t>
      </w:r>
      <w:r w:rsidR="0090072E" w:rsidRPr="0090072E">
        <w:rPr>
          <w:lang w:eastAsia="en-GB"/>
        </w:rPr>
        <w:t xml:space="preserve">including </w:t>
      </w:r>
      <w:r w:rsidRPr="0090072E">
        <w:rPr>
          <w:lang w:eastAsia="en-GB"/>
        </w:rPr>
        <w:t xml:space="preserve">1,430 </w:t>
      </w:r>
      <w:r w:rsidR="0090072E" w:rsidRPr="0090072E">
        <w:rPr>
          <w:lang w:eastAsia="en-GB"/>
        </w:rPr>
        <w:t>households</w:t>
      </w:r>
      <w:r w:rsidRPr="0090072E">
        <w:rPr>
          <w:lang w:eastAsia="en-GB"/>
        </w:rPr>
        <w:t>.</w:t>
      </w:r>
    </w:p>
    <w:p w14:paraId="1459AD98" w14:textId="42B7E27F" w:rsidR="002A7CC0" w:rsidRDefault="0090072E" w:rsidP="002A7CC0">
      <w:pPr>
        <w:rPr>
          <w:lang w:val="en-US" w:eastAsia="en-GB"/>
        </w:rPr>
      </w:pPr>
      <w:r>
        <w:rPr>
          <w:lang w:val="en-US" w:eastAsia="en-GB"/>
        </w:rPr>
        <w:t xml:space="preserve">DoE provincial offices are now working together with the other </w:t>
      </w:r>
      <w:proofErr w:type="spellStart"/>
      <w:r>
        <w:rPr>
          <w:lang w:val="en-US" w:eastAsia="en-GB"/>
        </w:rPr>
        <w:t>sectoral</w:t>
      </w:r>
      <w:proofErr w:type="spellEnd"/>
      <w:r>
        <w:rPr>
          <w:lang w:val="en-US" w:eastAsia="en-GB"/>
        </w:rPr>
        <w:t xml:space="preserve"> project partners and local government on management planning for COAs. </w:t>
      </w:r>
    </w:p>
    <w:p w14:paraId="257F6C4B" w14:textId="77777777" w:rsidR="002F4BA3" w:rsidRDefault="002F4BA3" w:rsidP="0092650D">
      <w:pPr>
        <w:rPr>
          <w:lang w:val="en-US" w:eastAsia="en-GB"/>
        </w:rPr>
      </w:pPr>
    </w:p>
    <w:p w14:paraId="5B20528B" w14:textId="7755EBB3" w:rsidR="002F4BA3" w:rsidRPr="00AE4923" w:rsidRDefault="00AE4923" w:rsidP="007C0056">
      <w:pPr>
        <w:spacing w:after="120"/>
        <w:rPr>
          <w:b/>
          <w:i/>
          <w:lang w:val="en-US" w:eastAsia="en-GB"/>
        </w:rPr>
      </w:pPr>
      <w:r w:rsidRPr="00AE4923">
        <w:rPr>
          <w:b/>
          <w:i/>
          <w:lang w:val="en-US" w:eastAsia="en-GB"/>
        </w:rPr>
        <w:t xml:space="preserve">2.2 No. of Management Plans for CPAs in Aural and </w:t>
      </w:r>
      <w:proofErr w:type="spellStart"/>
      <w:r w:rsidRPr="00AE4923">
        <w:rPr>
          <w:b/>
          <w:i/>
          <w:lang w:val="en-US" w:eastAsia="en-GB"/>
        </w:rPr>
        <w:t>S</w:t>
      </w:r>
      <w:r w:rsidR="007C0056">
        <w:rPr>
          <w:b/>
          <w:i/>
          <w:lang w:val="en-US" w:eastAsia="en-GB"/>
        </w:rPr>
        <w:t>amkos</w:t>
      </w:r>
      <w:proofErr w:type="spellEnd"/>
      <w:r w:rsidR="007C0056">
        <w:rPr>
          <w:b/>
          <w:i/>
          <w:lang w:val="en-US" w:eastAsia="en-GB"/>
        </w:rPr>
        <w:t xml:space="preserve"> Wildlife Sanctuaries by </w:t>
      </w:r>
      <w:proofErr w:type="spellStart"/>
      <w:r w:rsidR="007C0056">
        <w:rPr>
          <w:b/>
          <w:i/>
          <w:lang w:val="en-US" w:eastAsia="en-GB"/>
        </w:rPr>
        <w:t>Eo</w:t>
      </w:r>
      <w:r w:rsidRPr="00AE4923">
        <w:rPr>
          <w:b/>
          <w:i/>
          <w:lang w:val="en-US" w:eastAsia="en-GB"/>
        </w:rPr>
        <w:t>P</w:t>
      </w:r>
      <w:proofErr w:type="spellEnd"/>
    </w:p>
    <w:p w14:paraId="7F342F38" w14:textId="0DBA4BF4" w:rsidR="002A7CC0" w:rsidRDefault="00E010A3" w:rsidP="002A7CC0">
      <w:pPr>
        <w:rPr>
          <w:lang w:val="en-US" w:eastAsia="en-GB"/>
        </w:rPr>
      </w:pPr>
      <w:r w:rsidRPr="00E010A3">
        <w:rPr>
          <w:lang w:val="en-US" w:eastAsia="en-GB"/>
        </w:rPr>
        <w:t>Development of CPA</w:t>
      </w:r>
      <w:r w:rsidR="007C0056">
        <w:rPr>
          <w:lang w:val="en-US" w:eastAsia="en-GB"/>
        </w:rPr>
        <w:t xml:space="preserve"> management plan</w:t>
      </w:r>
      <w:r w:rsidRPr="00E010A3">
        <w:rPr>
          <w:lang w:val="en-US" w:eastAsia="en-GB"/>
        </w:rPr>
        <w:t xml:space="preserve">s </w:t>
      </w:r>
      <w:r w:rsidR="007C0056">
        <w:rPr>
          <w:lang w:val="en-US" w:eastAsia="en-GB"/>
        </w:rPr>
        <w:t xml:space="preserve">was on hold due to the disagreements between </w:t>
      </w:r>
      <w:proofErr w:type="spellStart"/>
      <w:r w:rsidR="007C0056">
        <w:rPr>
          <w:lang w:val="en-US" w:eastAsia="en-GB"/>
        </w:rPr>
        <w:t>MoE</w:t>
      </w:r>
      <w:proofErr w:type="spellEnd"/>
      <w:r w:rsidR="007C0056">
        <w:rPr>
          <w:lang w:val="en-US" w:eastAsia="en-GB"/>
        </w:rPr>
        <w:t xml:space="preserve"> and FA described above. </w:t>
      </w:r>
      <w:r w:rsidR="007C0056" w:rsidRPr="002A7CC0">
        <w:rPr>
          <w:lang w:val="en-US" w:eastAsia="en-GB"/>
        </w:rPr>
        <w:t xml:space="preserve">Since the </w:t>
      </w:r>
      <w:r w:rsidR="007C0056">
        <w:rPr>
          <w:lang w:val="en-US" w:eastAsia="en-GB"/>
        </w:rPr>
        <w:t>"</w:t>
      </w:r>
      <w:r w:rsidR="007C0056" w:rsidRPr="002A7CC0">
        <w:rPr>
          <w:lang w:val="en-US" w:eastAsia="en-GB"/>
        </w:rPr>
        <w:t>kick</w:t>
      </w:r>
      <w:r w:rsidR="007C0056">
        <w:rPr>
          <w:lang w:val="en-US" w:eastAsia="en-GB"/>
        </w:rPr>
        <w:t>-</w:t>
      </w:r>
      <w:r w:rsidR="007C0056" w:rsidRPr="002A7CC0">
        <w:rPr>
          <w:lang w:val="en-US" w:eastAsia="en-GB"/>
        </w:rPr>
        <w:t>start</w:t>
      </w:r>
      <w:r w:rsidR="007C0056">
        <w:rPr>
          <w:lang w:val="en-US" w:eastAsia="en-GB"/>
        </w:rPr>
        <w:t xml:space="preserve">" </w:t>
      </w:r>
      <w:r w:rsidR="007C0056" w:rsidRPr="002A7CC0">
        <w:rPr>
          <w:lang w:val="en-US" w:eastAsia="en-GB"/>
        </w:rPr>
        <w:t>workshop in April 2014</w:t>
      </w:r>
      <w:r w:rsidR="007C0056">
        <w:rPr>
          <w:lang w:val="en-US" w:eastAsia="en-GB"/>
        </w:rPr>
        <w:t xml:space="preserve">, work has begun on management plans for </w:t>
      </w:r>
      <w:r w:rsidR="002A7CC0" w:rsidRPr="002A7CC0">
        <w:rPr>
          <w:lang w:val="en-US" w:eastAsia="en-GB"/>
        </w:rPr>
        <w:t>10 CPAs</w:t>
      </w:r>
      <w:r w:rsidR="007C0056">
        <w:rPr>
          <w:lang w:val="en-US" w:eastAsia="en-GB"/>
        </w:rPr>
        <w:t>.</w:t>
      </w:r>
      <w:r w:rsidR="002A7CC0" w:rsidRPr="002A7CC0">
        <w:rPr>
          <w:lang w:val="en-US" w:eastAsia="en-GB"/>
        </w:rPr>
        <w:t xml:space="preserve"> </w:t>
      </w:r>
    </w:p>
    <w:p w14:paraId="246A4659" w14:textId="77777777" w:rsidR="002F4BA3" w:rsidRDefault="002F4BA3" w:rsidP="0092650D">
      <w:pPr>
        <w:rPr>
          <w:lang w:val="en-US" w:eastAsia="en-GB"/>
        </w:rPr>
      </w:pPr>
    </w:p>
    <w:p w14:paraId="152AA42B" w14:textId="32E0E2A9" w:rsidR="00E010A3" w:rsidRPr="00E010A3" w:rsidRDefault="00E010A3" w:rsidP="00424271">
      <w:pPr>
        <w:spacing w:after="120"/>
        <w:rPr>
          <w:b/>
          <w:i/>
          <w:lang w:val="en-US" w:eastAsia="en-GB"/>
        </w:rPr>
      </w:pPr>
      <w:r w:rsidRPr="00E010A3">
        <w:rPr>
          <w:b/>
          <w:i/>
          <w:lang w:val="en-US" w:eastAsia="en-GB"/>
        </w:rPr>
        <w:t>2.3: Baseline established allowing for regular monitoring for lessons learnt with respect to project results. Baseline to include gender segregated data on women’s labor and income.</w:t>
      </w:r>
    </w:p>
    <w:p w14:paraId="5A4EAD2A" w14:textId="41936227" w:rsidR="008D1B52" w:rsidRDefault="00CB0940" w:rsidP="00424271">
      <w:pPr>
        <w:spacing w:after="120"/>
        <w:rPr>
          <w:lang w:eastAsia="en-GB"/>
        </w:rPr>
      </w:pPr>
      <w:r>
        <w:rPr>
          <w:lang w:eastAsia="en-GB"/>
        </w:rPr>
        <w:t xml:space="preserve">The production of a baseline </w:t>
      </w:r>
      <w:r w:rsidR="001B5ED6">
        <w:rPr>
          <w:lang w:eastAsia="en-GB"/>
        </w:rPr>
        <w:t>should not really be an Indicator</w:t>
      </w:r>
      <w:r w:rsidR="00A032A0">
        <w:rPr>
          <w:lang w:eastAsia="en-GB"/>
        </w:rPr>
        <w:t xml:space="preserve"> of implementation progress</w:t>
      </w:r>
      <w:r w:rsidR="001B5ED6">
        <w:rPr>
          <w:lang w:eastAsia="en-GB"/>
        </w:rPr>
        <w:t>, since baselines should be established for all Indicators in a Results Framework</w:t>
      </w:r>
      <w:r w:rsidR="00A032A0">
        <w:rPr>
          <w:lang w:eastAsia="en-GB"/>
        </w:rPr>
        <w:t xml:space="preserve"> in order for progress to be assessed. This Indicator, as it stands, </w:t>
      </w:r>
      <w:r w:rsidR="001B5ED6">
        <w:rPr>
          <w:lang w:eastAsia="en-GB"/>
        </w:rPr>
        <w:t xml:space="preserve">is simply the implementation of this necessary action. </w:t>
      </w:r>
    </w:p>
    <w:p w14:paraId="1FE8BA13" w14:textId="0F951E5A" w:rsidR="00E010A3" w:rsidRPr="008A32A1" w:rsidRDefault="008D1B52" w:rsidP="001B5ED6">
      <w:pPr>
        <w:rPr>
          <w:lang w:eastAsia="en-GB"/>
        </w:rPr>
      </w:pPr>
      <w:r>
        <w:rPr>
          <w:lang w:eastAsia="en-GB"/>
        </w:rPr>
        <w:t xml:space="preserve">In any case, </w:t>
      </w:r>
      <w:r w:rsidRPr="00E010A3">
        <w:rPr>
          <w:lang w:eastAsia="en-GB"/>
        </w:rPr>
        <w:t xml:space="preserve">a </w:t>
      </w:r>
      <w:r w:rsidR="00E010A3" w:rsidRPr="00E010A3">
        <w:rPr>
          <w:lang w:eastAsia="en-GB"/>
        </w:rPr>
        <w:t xml:space="preserve">comprehensive baseline study was </w:t>
      </w:r>
      <w:r>
        <w:rPr>
          <w:lang w:eastAsia="en-GB"/>
        </w:rPr>
        <w:t xml:space="preserve">duly </w:t>
      </w:r>
      <w:r w:rsidR="00E010A3" w:rsidRPr="00E010A3">
        <w:rPr>
          <w:lang w:eastAsia="en-GB"/>
        </w:rPr>
        <w:t>conducted and submitted</w:t>
      </w:r>
      <w:r>
        <w:rPr>
          <w:lang w:eastAsia="en-GB"/>
        </w:rPr>
        <w:t xml:space="preserve">, and </w:t>
      </w:r>
      <w:r w:rsidRPr="00E010A3">
        <w:rPr>
          <w:lang w:eastAsia="en-GB"/>
        </w:rPr>
        <w:t xml:space="preserve">a </w:t>
      </w:r>
      <w:r w:rsidR="00E010A3" w:rsidRPr="00E010A3">
        <w:rPr>
          <w:lang w:eastAsia="en-GB"/>
        </w:rPr>
        <w:t xml:space="preserve">database is </w:t>
      </w:r>
      <w:r>
        <w:rPr>
          <w:lang w:eastAsia="en-GB"/>
        </w:rPr>
        <w:t xml:space="preserve">now </w:t>
      </w:r>
      <w:r w:rsidR="00E010A3" w:rsidRPr="00E010A3">
        <w:rPr>
          <w:lang w:eastAsia="en-GB"/>
        </w:rPr>
        <w:t xml:space="preserve">maintained to track the changes in forest cover and socio-economic </w:t>
      </w:r>
      <w:r>
        <w:rPr>
          <w:lang w:eastAsia="en-GB"/>
        </w:rPr>
        <w:t xml:space="preserve">values for all Indicators under this Outcome. </w:t>
      </w:r>
    </w:p>
    <w:p w14:paraId="54F40CFC" w14:textId="77777777" w:rsidR="00E010A3" w:rsidRDefault="00E010A3" w:rsidP="0092650D">
      <w:pPr>
        <w:rPr>
          <w:lang w:val="en-US" w:eastAsia="en-GB"/>
        </w:rPr>
      </w:pPr>
    </w:p>
    <w:p w14:paraId="3C120D62" w14:textId="1C84BAA8" w:rsidR="00CE3BAD" w:rsidRPr="00E010A3" w:rsidRDefault="00E010A3" w:rsidP="00DC186C">
      <w:pPr>
        <w:spacing w:after="120"/>
        <w:rPr>
          <w:b/>
          <w:i/>
          <w:lang w:val="en-US" w:eastAsia="en-GB"/>
        </w:rPr>
      </w:pPr>
      <w:r w:rsidRPr="00E010A3">
        <w:rPr>
          <w:b/>
          <w:i/>
          <w:lang w:val="en-US" w:eastAsia="en-GB"/>
        </w:rPr>
        <w:t>2.4</w:t>
      </w:r>
      <w:r w:rsidR="00CE3BAD" w:rsidRPr="00E010A3">
        <w:rPr>
          <w:b/>
          <w:i/>
          <w:lang w:val="en-US" w:eastAsia="en-GB"/>
        </w:rPr>
        <w:t xml:space="preserve">: </w:t>
      </w:r>
      <w:r w:rsidRPr="00E010A3">
        <w:rPr>
          <w:b/>
          <w:i/>
          <w:lang w:val="en-US" w:eastAsia="en-GB"/>
        </w:rPr>
        <w:t xml:space="preserve">No. of community </w:t>
      </w:r>
      <w:r w:rsidR="00CE3BAD" w:rsidRPr="00E010A3">
        <w:rPr>
          <w:b/>
          <w:i/>
          <w:lang w:val="en-US" w:eastAsia="en-GB"/>
        </w:rPr>
        <w:t>forests (CFs and CPAs) are managed in accordance with management plans that provide environmental and financial sustainability and opportunitie</w:t>
      </w:r>
      <w:r w:rsidR="005C4CC9">
        <w:rPr>
          <w:b/>
          <w:i/>
          <w:lang w:val="en-US" w:eastAsia="en-GB"/>
        </w:rPr>
        <w:t xml:space="preserve">s for business development by </w:t>
      </w:r>
      <w:proofErr w:type="spellStart"/>
      <w:r w:rsidR="005C4CC9">
        <w:rPr>
          <w:b/>
          <w:i/>
          <w:lang w:val="en-US" w:eastAsia="en-GB"/>
        </w:rPr>
        <w:t>Eo</w:t>
      </w:r>
      <w:r w:rsidR="00CE3BAD" w:rsidRPr="00E010A3">
        <w:rPr>
          <w:b/>
          <w:i/>
          <w:lang w:val="en-US" w:eastAsia="en-GB"/>
        </w:rPr>
        <w:t>P</w:t>
      </w:r>
      <w:proofErr w:type="spellEnd"/>
    </w:p>
    <w:p w14:paraId="38C1ECF1" w14:textId="29FA8665" w:rsidR="005C4CC9" w:rsidRDefault="005C4CC9" w:rsidP="00DC186C">
      <w:pPr>
        <w:spacing w:after="120"/>
        <w:rPr>
          <w:lang w:eastAsia="en-GB"/>
        </w:rPr>
      </w:pPr>
      <w:r>
        <w:rPr>
          <w:lang w:eastAsia="en-GB"/>
        </w:rPr>
        <w:t xml:space="preserve">The Results Framework, as clarified during Inception, sets </w:t>
      </w:r>
      <w:r w:rsidRPr="00CE3BAD">
        <w:rPr>
          <w:lang w:eastAsia="en-GB"/>
        </w:rPr>
        <w:t xml:space="preserve">project </w:t>
      </w:r>
      <w:r>
        <w:rPr>
          <w:lang w:eastAsia="en-GB"/>
        </w:rPr>
        <w:t>targets</w:t>
      </w:r>
      <w:r w:rsidRPr="00CE3BAD">
        <w:rPr>
          <w:lang w:eastAsia="en-GB"/>
        </w:rPr>
        <w:t xml:space="preserve"> </w:t>
      </w:r>
      <w:r w:rsidR="00E96742">
        <w:rPr>
          <w:lang w:eastAsia="en-GB"/>
        </w:rPr>
        <w:t xml:space="preserve">to be completed and operational by </w:t>
      </w:r>
      <w:proofErr w:type="spellStart"/>
      <w:r w:rsidR="00E96742">
        <w:rPr>
          <w:lang w:eastAsia="en-GB"/>
        </w:rPr>
        <w:t>EoP</w:t>
      </w:r>
      <w:proofErr w:type="spellEnd"/>
      <w:r w:rsidR="00E96742">
        <w:rPr>
          <w:lang w:eastAsia="en-GB"/>
        </w:rPr>
        <w:t xml:space="preserve"> </w:t>
      </w:r>
      <w:r>
        <w:rPr>
          <w:lang w:eastAsia="en-GB"/>
        </w:rPr>
        <w:t xml:space="preserve">for </w:t>
      </w:r>
      <w:r w:rsidRPr="00CE3BAD">
        <w:rPr>
          <w:lang w:eastAsia="en-GB"/>
        </w:rPr>
        <w:t>30 CFMP</w:t>
      </w:r>
      <w:r>
        <w:rPr>
          <w:lang w:eastAsia="en-GB"/>
        </w:rPr>
        <w:t>s in the four provinces</w:t>
      </w:r>
      <w:r w:rsidR="00E96742">
        <w:rPr>
          <w:lang w:eastAsia="en-GB"/>
        </w:rPr>
        <w:t>: KSP –</w:t>
      </w:r>
      <w:r>
        <w:rPr>
          <w:lang w:eastAsia="en-GB"/>
        </w:rPr>
        <w:t xml:space="preserve"> </w:t>
      </w:r>
      <w:r w:rsidRPr="00CE3BAD">
        <w:rPr>
          <w:lang w:eastAsia="en-GB"/>
        </w:rPr>
        <w:t>11</w:t>
      </w:r>
      <w:r w:rsidR="00E96742">
        <w:rPr>
          <w:lang w:eastAsia="en-GB"/>
        </w:rPr>
        <w:t>;</w:t>
      </w:r>
      <w:r w:rsidRPr="00CE3BAD">
        <w:rPr>
          <w:lang w:eastAsia="en-GB"/>
        </w:rPr>
        <w:t xml:space="preserve"> K</w:t>
      </w:r>
      <w:r w:rsidR="00E96742">
        <w:rPr>
          <w:lang w:eastAsia="en-GB"/>
        </w:rPr>
        <w:t>CH –</w:t>
      </w:r>
      <w:r>
        <w:rPr>
          <w:lang w:eastAsia="en-GB"/>
        </w:rPr>
        <w:t xml:space="preserve"> </w:t>
      </w:r>
      <w:r w:rsidRPr="00CE3BAD">
        <w:rPr>
          <w:lang w:eastAsia="en-GB"/>
        </w:rPr>
        <w:t>6</w:t>
      </w:r>
      <w:r w:rsidR="00E96742">
        <w:rPr>
          <w:lang w:eastAsia="en-GB"/>
        </w:rPr>
        <w:t>;</w:t>
      </w:r>
      <w:r w:rsidRPr="00CE3BAD">
        <w:rPr>
          <w:lang w:eastAsia="en-GB"/>
        </w:rPr>
        <w:t xml:space="preserve"> </w:t>
      </w:r>
      <w:r w:rsidR="00E96742">
        <w:rPr>
          <w:lang w:eastAsia="en-GB"/>
        </w:rPr>
        <w:t>PUR –</w:t>
      </w:r>
      <w:r w:rsidRPr="00CE3BAD">
        <w:rPr>
          <w:lang w:eastAsia="en-GB"/>
        </w:rPr>
        <w:t xml:space="preserve"> 8</w:t>
      </w:r>
      <w:r w:rsidR="00E96742">
        <w:rPr>
          <w:lang w:eastAsia="en-GB"/>
        </w:rPr>
        <w:t>;</w:t>
      </w:r>
      <w:r w:rsidRPr="00CE3BAD">
        <w:rPr>
          <w:lang w:eastAsia="en-GB"/>
        </w:rPr>
        <w:t xml:space="preserve"> </w:t>
      </w:r>
      <w:r w:rsidR="00E96742">
        <w:rPr>
          <w:lang w:eastAsia="en-GB"/>
        </w:rPr>
        <w:t>BTB –</w:t>
      </w:r>
      <w:r>
        <w:rPr>
          <w:lang w:eastAsia="en-GB"/>
        </w:rPr>
        <w:t xml:space="preserve"> </w:t>
      </w:r>
      <w:r w:rsidRPr="00CE3BAD">
        <w:rPr>
          <w:lang w:eastAsia="en-GB"/>
        </w:rPr>
        <w:t>5</w:t>
      </w:r>
      <w:r w:rsidR="00E96742">
        <w:rPr>
          <w:lang w:eastAsia="en-GB"/>
        </w:rPr>
        <w:t>.</w:t>
      </w:r>
    </w:p>
    <w:p w14:paraId="54FBECC9" w14:textId="33776DFE" w:rsidR="00BF61F7" w:rsidRDefault="00BF61F7" w:rsidP="00DC186C">
      <w:pPr>
        <w:spacing w:after="120"/>
        <w:rPr>
          <w:lang w:eastAsia="en-GB"/>
        </w:rPr>
      </w:pPr>
      <w:r>
        <w:rPr>
          <w:lang w:eastAsia="en-GB"/>
        </w:rPr>
        <w:t xml:space="preserve">All the 30 CFs </w:t>
      </w:r>
      <w:r w:rsidR="005C4CC9">
        <w:rPr>
          <w:lang w:eastAsia="en-GB"/>
        </w:rPr>
        <w:t xml:space="preserve">have </w:t>
      </w:r>
      <w:r>
        <w:rPr>
          <w:lang w:eastAsia="en-GB"/>
        </w:rPr>
        <w:t xml:space="preserve">now </w:t>
      </w:r>
      <w:r w:rsidR="005C4CC9">
        <w:rPr>
          <w:lang w:eastAsia="en-GB"/>
        </w:rPr>
        <w:t>reached step 7 of the 8-step</w:t>
      </w:r>
      <w:r>
        <w:rPr>
          <w:lang w:eastAsia="en-GB"/>
        </w:rPr>
        <w:t xml:space="preserve"> CFMP planning process. Draft of CFMPs are being written for FAC approval.</w:t>
      </w:r>
      <w:r w:rsidR="005C4CC9">
        <w:rPr>
          <w:lang w:eastAsia="en-GB"/>
        </w:rPr>
        <w:t xml:space="preserve"> </w:t>
      </w:r>
      <w:r>
        <w:rPr>
          <w:lang w:eastAsia="en-GB"/>
        </w:rPr>
        <w:t xml:space="preserve">All 30 CFs </w:t>
      </w:r>
      <w:r w:rsidR="00DC186C">
        <w:rPr>
          <w:lang w:eastAsia="en-GB"/>
        </w:rPr>
        <w:t xml:space="preserve">are now at </w:t>
      </w:r>
      <w:r>
        <w:rPr>
          <w:lang w:eastAsia="en-GB"/>
        </w:rPr>
        <w:t xml:space="preserve">stage 2 of </w:t>
      </w:r>
      <w:r w:rsidR="00DC186C">
        <w:rPr>
          <w:lang w:eastAsia="en-GB"/>
        </w:rPr>
        <w:t xml:space="preserve">the 4-stage </w:t>
      </w:r>
      <w:r>
        <w:rPr>
          <w:lang w:eastAsia="en-GB"/>
        </w:rPr>
        <w:t>CFBP planning process (value chain analysis).</w:t>
      </w:r>
    </w:p>
    <w:p w14:paraId="679D995E" w14:textId="61B2C930" w:rsidR="00BF61F7" w:rsidRDefault="005C4CC9" w:rsidP="00424271">
      <w:pPr>
        <w:rPr>
          <w:lang w:eastAsia="en-GB"/>
        </w:rPr>
      </w:pPr>
      <w:r>
        <w:rPr>
          <w:lang w:eastAsia="en-GB"/>
        </w:rPr>
        <w:t xml:space="preserve">As noted above, in Indicator 2.2, the process for developing management plans for </w:t>
      </w:r>
      <w:r w:rsidR="00BF61F7" w:rsidRPr="00BF61F7">
        <w:rPr>
          <w:lang w:eastAsia="en-GB"/>
        </w:rPr>
        <w:t xml:space="preserve">10 CPAs </w:t>
      </w:r>
      <w:r>
        <w:rPr>
          <w:lang w:eastAsia="en-GB"/>
        </w:rPr>
        <w:t xml:space="preserve">has started earlier this year. </w:t>
      </w:r>
    </w:p>
    <w:p w14:paraId="0B9102D1" w14:textId="77777777" w:rsidR="00CE3BAD" w:rsidRPr="00CE3BAD" w:rsidRDefault="00CE3BAD" w:rsidP="00CE3BAD">
      <w:pPr>
        <w:rPr>
          <w:lang w:val="en-US" w:eastAsia="en-GB"/>
        </w:rPr>
      </w:pPr>
    </w:p>
    <w:p w14:paraId="1E147430" w14:textId="2934AB46" w:rsidR="00CE3BAD" w:rsidRPr="008A32A1" w:rsidRDefault="008A32A1" w:rsidP="00CB0940">
      <w:pPr>
        <w:spacing w:after="120"/>
        <w:rPr>
          <w:b/>
          <w:i/>
          <w:lang w:val="en-US" w:eastAsia="en-GB"/>
        </w:rPr>
      </w:pPr>
      <w:r w:rsidRPr="008A32A1">
        <w:rPr>
          <w:b/>
          <w:i/>
          <w:lang w:val="en-US" w:eastAsia="en-GB"/>
        </w:rPr>
        <w:t>2.5:</w:t>
      </w:r>
      <w:r w:rsidR="00CE3BAD" w:rsidRPr="008A32A1">
        <w:rPr>
          <w:b/>
          <w:i/>
          <w:lang w:val="en-US" w:eastAsia="en-GB"/>
        </w:rPr>
        <w:t xml:space="preserve"> </w:t>
      </w:r>
      <w:r w:rsidRPr="008A32A1">
        <w:rPr>
          <w:b/>
          <w:i/>
          <w:lang w:val="en-US" w:eastAsia="en-GB"/>
        </w:rPr>
        <w:t xml:space="preserve">No. of </w:t>
      </w:r>
      <w:r w:rsidR="00CE3BAD" w:rsidRPr="008A32A1">
        <w:rPr>
          <w:b/>
          <w:i/>
          <w:lang w:val="en-US" w:eastAsia="en-GB"/>
        </w:rPr>
        <w:t>commune-based land use plans/ CLUP for SFM based on CF/CPA development.</w:t>
      </w:r>
    </w:p>
    <w:p w14:paraId="5D751D6A" w14:textId="4809F3A6" w:rsidR="008A32A1" w:rsidRPr="008A32A1" w:rsidRDefault="008A32A1" w:rsidP="008A32A1">
      <w:pPr>
        <w:rPr>
          <w:lang w:val="en-US" w:eastAsia="en-GB"/>
        </w:rPr>
      </w:pPr>
      <w:r w:rsidRPr="008A32A1">
        <w:rPr>
          <w:lang w:val="en-US" w:eastAsia="en-GB"/>
        </w:rPr>
        <w:t xml:space="preserve">DLUP Teams </w:t>
      </w:r>
      <w:r w:rsidR="004D34FE">
        <w:rPr>
          <w:lang w:val="en-US" w:eastAsia="en-GB"/>
        </w:rPr>
        <w:t xml:space="preserve">are making good progress </w:t>
      </w:r>
      <w:r w:rsidRPr="008A32A1">
        <w:rPr>
          <w:lang w:val="en-US" w:eastAsia="en-GB"/>
        </w:rPr>
        <w:t xml:space="preserve">on </w:t>
      </w:r>
      <w:r w:rsidR="004D34FE">
        <w:rPr>
          <w:lang w:val="en-US" w:eastAsia="en-GB"/>
        </w:rPr>
        <w:t xml:space="preserve">SFM-linked </w:t>
      </w:r>
      <w:r w:rsidRPr="008A32A1">
        <w:rPr>
          <w:lang w:val="en-US" w:eastAsia="en-GB"/>
        </w:rPr>
        <w:t>CLUP process</w:t>
      </w:r>
      <w:r w:rsidR="004D34FE">
        <w:rPr>
          <w:lang w:val="en-US" w:eastAsia="en-GB"/>
        </w:rPr>
        <w:t>es</w:t>
      </w:r>
      <w:r w:rsidRPr="008A32A1">
        <w:rPr>
          <w:lang w:val="en-US" w:eastAsia="en-GB"/>
        </w:rPr>
        <w:t xml:space="preserve"> as follows:</w:t>
      </w:r>
    </w:p>
    <w:p w14:paraId="299003B3" w14:textId="54CFCDE9" w:rsidR="00CE3BAD" w:rsidRPr="004D34FE" w:rsidRDefault="00E96742" w:rsidP="00A41B7B">
      <w:pPr>
        <w:pStyle w:val="ListParagraph"/>
        <w:numPr>
          <w:ilvl w:val="0"/>
          <w:numId w:val="104"/>
        </w:numPr>
        <w:rPr>
          <w:lang w:eastAsia="en-GB"/>
        </w:rPr>
      </w:pPr>
      <w:r w:rsidRPr="004D34FE">
        <w:rPr>
          <w:lang w:eastAsia="en-GB"/>
        </w:rPr>
        <w:lastRenderedPageBreak/>
        <w:t>KSP</w:t>
      </w:r>
      <w:r>
        <w:rPr>
          <w:lang w:eastAsia="en-GB"/>
        </w:rPr>
        <w:t xml:space="preserve"> - </w:t>
      </w:r>
      <w:proofErr w:type="spellStart"/>
      <w:r w:rsidRPr="004D34FE">
        <w:rPr>
          <w:lang w:eastAsia="en-GB"/>
        </w:rPr>
        <w:t>Tasal</w:t>
      </w:r>
      <w:proofErr w:type="spellEnd"/>
      <w:r w:rsidRPr="004D34FE">
        <w:rPr>
          <w:lang w:eastAsia="en-GB"/>
        </w:rPr>
        <w:t xml:space="preserve"> Commune</w:t>
      </w:r>
      <w:r>
        <w:rPr>
          <w:lang w:eastAsia="en-GB"/>
        </w:rPr>
        <w:t>;</w:t>
      </w:r>
      <w:r w:rsidRPr="004D34FE">
        <w:rPr>
          <w:lang w:eastAsia="en-GB"/>
        </w:rPr>
        <w:t xml:space="preserve"> </w:t>
      </w:r>
      <w:r>
        <w:rPr>
          <w:lang w:eastAsia="en-GB"/>
        </w:rPr>
        <w:t xml:space="preserve">KCH - </w:t>
      </w:r>
      <w:proofErr w:type="spellStart"/>
      <w:r w:rsidR="008A32A1" w:rsidRPr="004D34FE">
        <w:rPr>
          <w:lang w:eastAsia="en-GB"/>
        </w:rPr>
        <w:t>Khbal</w:t>
      </w:r>
      <w:proofErr w:type="spellEnd"/>
      <w:r w:rsidR="008A32A1" w:rsidRPr="004D34FE">
        <w:rPr>
          <w:lang w:eastAsia="en-GB"/>
        </w:rPr>
        <w:t xml:space="preserve"> </w:t>
      </w:r>
      <w:proofErr w:type="spellStart"/>
      <w:r w:rsidR="008A32A1" w:rsidRPr="004D34FE">
        <w:rPr>
          <w:lang w:eastAsia="en-GB"/>
        </w:rPr>
        <w:t>Teuk</w:t>
      </w:r>
      <w:proofErr w:type="spellEnd"/>
      <w:r w:rsidR="008A32A1" w:rsidRPr="004D34FE">
        <w:rPr>
          <w:lang w:eastAsia="en-GB"/>
        </w:rPr>
        <w:t xml:space="preserve"> Commune</w:t>
      </w:r>
      <w:r>
        <w:rPr>
          <w:lang w:eastAsia="en-GB"/>
        </w:rPr>
        <w:t>;</w:t>
      </w:r>
      <w:r w:rsidR="008A32A1" w:rsidRPr="004D34FE">
        <w:rPr>
          <w:lang w:eastAsia="en-GB"/>
        </w:rPr>
        <w:t xml:space="preserve"> </w:t>
      </w:r>
      <w:r>
        <w:rPr>
          <w:lang w:eastAsia="en-GB"/>
        </w:rPr>
        <w:t xml:space="preserve">PUR - </w:t>
      </w:r>
      <w:proofErr w:type="spellStart"/>
      <w:r w:rsidR="008A32A1" w:rsidRPr="004D34FE">
        <w:rPr>
          <w:lang w:eastAsia="en-GB"/>
        </w:rPr>
        <w:t>Samrong</w:t>
      </w:r>
      <w:proofErr w:type="spellEnd"/>
      <w:r w:rsidR="008A32A1" w:rsidRPr="004D34FE">
        <w:rPr>
          <w:lang w:eastAsia="en-GB"/>
        </w:rPr>
        <w:t xml:space="preserve"> Commune </w:t>
      </w:r>
      <w:r w:rsidR="00BF61F7" w:rsidRPr="004D34FE">
        <w:rPr>
          <w:lang w:eastAsia="en-GB"/>
        </w:rPr>
        <w:t>on step 8</w:t>
      </w:r>
      <w:r w:rsidR="008A32A1" w:rsidRPr="004D34FE">
        <w:rPr>
          <w:lang w:eastAsia="en-GB"/>
        </w:rPr>
        <w:t xml:space="preserve"> of the 11</w:t>
      </w:r>
      <w:r w:rsidR="004D34FE" w:rsidRPr="004D34FE">
        <w:rPr>
          <w:lang w:eastAsia="en-GB"/>
        </w:rPr>
        <w:t>-step</w:t>
      </w:r>
      <w:r w:rsidR="008A32A1" w:rsidRPr="004D34FE">
        <w:rPr>
          <w:lang w:eastAsia="en-GB"/>
        </w:rPr>
        <w:t xml:space="preserve"> process.</w:t>
      </w:r>
    </w:p>
    <w:p w14:paraId="649B529A" w14:textId="2416805B" w:rsidR="008A32A1" w:rsidRPr="004D34FE" w:rsidRDefault="00E96742" w:rsidP="00A41B7B">
      <w:pPr>
        <w:pStyle w:val="ListParagraph"/>
        <w:numPr>
          <w:ilvl w:val="0"/>
          <w:numId w:val="104"/>
        </w:numPr>
        <w:rPr>
          <w:lang w:eastAsia="en-GB"/>
        </w:rPr>
      </w:pPr>
      <w:r>
        <w:rPr>
          <w:lang w:eastAsia="en-GB"/>
        </w:rPr>
        <w:t>BTB -</w:t>
      </w:r>
      <w:r w:rsidRPr="004D34FE">
        <w:rPr>
          <w:lang w:eastAsia="en-GB"/>
        </w:rPr>
        <w:t xml:space="preserve"> </w:t>
      </w:r>
      <w:proofErr w:type="spellStart"/>
      <w:r w:rsidR="004D34FE" w:rsidRPr="004D34FE">
        <w:rPr>
          <w:lang w:eastAsia="en-GB"/>
        </w:rPr>
        <w:t>Takream</w:t>
      </w:r>
      <w:proofErr w:type="spellEnd"/>
      <w:r w:rsidR="004D34FE" w:rsidRPr="004D34FE">
        <w:rPr>
          <w:lang w:eastAsia="en-GB"/>
        </w:rPr>
        <w:t xml:space="preserve"> Commune on step 6</w:t>
      </w:r>
      <w:r>
        <w:rPr>
          <w:lang w:eastAsia="en-GB"/>
        </w:rPr>
        <w:t>.</w:t>
      </w:r>
    </w:p>
    <w:p w14:paraId="54BDF8FA" w14:textId="77777777" w:rsidR="004D34FE" w:rsidRDefault="004D34FE" w:rsidP="00CE3BAD">
      <w:pPr>
        <w:rPr>
          <w:lang w:val="en-US" w:eastAsia="en-GB"/>
        </w:rPr>
      </w:pPr>
    </w:p>
    <w:p w14:paraId="23C02A96" w14:textId="0B2E6831" w:rsidR="00CE3BAD" w:rsidRPr="008A32A1" w:rsidRDefault="00CE3BAD" w:rsidP="00ED7413">
      <w:pPr>
        <w:keepNext/>
        <w:spacing w:after="120"/>
        <w:rPr>
          <w:b/>
          <w:i/>
          <w:lang w:val="en-US" w:eastAsia="en-GB"/>
        </w:rPr>
      </w:pPr>
      <w:r w:rsidRPr="008A32A1">
        <w:rPr>
          <w:b/>
          <w:i/>
          <w:lang w:val="en-US" w:eastAsia="en-GB"/>
        </w:rPr>
        <w:t>2.6: No. of households in target forest communities that earns income from profitable enterprises based on the sustainable mana</w:t>
      </w:r>
      <w:r w:rsidR="00911BA5">
        <w:rPr>
          <w:b/>
          <w:i/>
          <w:lang w:val="en-US" w:eastAsia="en-GB"/>
        </w:rPr>
        <w:t xml:space="preserve">gement of forest resources by </w:t>
      </w:r>
      <w:proofErr w:type="spellStart"/>
      <w:r w:rsidR="00911BA5">
        <w:rPr>
          <w:b/>
          <w:i/>
          <w:lang w:val="en-US" w:eastAsia="en-GB"/>
        </w:rPr>
        <w:t>Eo</w:t>
      </w:r>
      <w:r w:rsidRPr="008A32A1">
        <w:rPr>
          <w:b/>
          <w:i/>
          <w:lang w:val="en-US" w:eastAsia="en-GB"/>
        </w:rPr>
        <w:t>P</w:t>
      </w:r>
      <w:proofErr w:type="spellEnd"/>
      <w:r w:rsidRPr="008A32A1">
        <w:rPr>
          <w:b/>
          <w:i/>
          <w:lang w:val="en-US" w:eastAsia="en-GB"/>
        </w:rPr>
        <w:t>.</w:t>
      </w:r>
      <w:r w:rsidR="008A32A1" w:rsidRPr="008A32A1">
        <w:rPr>
          <w:b/>
          <w:i/>
          <w:lang w:val="en-US" w:eastAsia="en-GB"/>
        </w:rPr>
        <w:t xml:space="preserve"> No. of HHs with increased income from the forest enterprise developed.</w:t>
      </w:r>
    </w:p>
    <w:p w14:paraId="3F6B7E46" w14:textId="24C1FED3" w:rsidR="00E45778" w:rsidRDefault="00911BA5" w:rsidP="00ED7413">
      <w:pPr>
        <w:keepNext/>
        <w:spacing w:after="120"/>
        <w:rPr>
          <w:lang w:eastAsia="en-GB"/>
        </w:rPr>
      </w:pPr>
      <w:r>
        <w:rPr>
          <w:lang w:eastAsia="en-GB"/>
        </w:rPr>
        <w:t xml:space="preserve">The </w:t>
      </w:r>
      <w:r w:rsidRPr="00CE3BAD">
        <w:rPr>
          <w:lang w:eastAsia="en-GB"/>
        </w:rPr>
        <w:t xml:space="preserve">project </w:t>
      </w:r>
      <w:r>
        <w:rPr>
          <w:lang w:eastAsia="en-GB"/>
        </w:rPr>
        <w:t xml:space="preserve">is intended to produce </w:t>
      </w:r>
      <w:r w:rsidRPr="00CE3BAD">
        <w:rPr>
          <w:lang w:eastAsia="en-GB"/>
        </w:rPr>
        <w:t>economic development plan</w:t>
      </w:r>
      <w:r>
        <w:rPr>
          <w:lang w:eastAsia="en-GB"/>
        </w:rPr>
        <w:t>s</w:t>
      </w:r>
      <w:r w:rsidRPr="00CE3BAD">
        <w:rPr>
          <w:lang w:eastAsia="en-GB"/>
        </w:rPr>
        <w:t xml:space="preserve"> </w:t>
      </w:r>
      <w:r>
        <w:rPr>
          <w:lang w:eastAsia="en-GB"/>
        </w:rPr>
        <w:t xml:space="preserve">delivering sustainable </w:t>
      </w:r>
      <w:r w:rsidRPr="00CE3BAD">
        <w:rPr>
          <w:lang w:eastAsia="en-GB"/>
        </w:rPr>
        <w:t>benefit</w:t>
      </w:r>
      <w:r>
        <w:rPr>
          <w:lang w:eastAsia="en-GB"/>
        </w:rPr>
        <w:t>s</w:t>
      </w:r>
      <w:r w:rsidRPr="00CE3BAD">
        <w:rPr>
          <w:lang w:eastAsia="en-GB"/>
        </w:rPr>
        <w:t xml:space="preserve"> to </w:t>
      </w:r>
      <w:r>
        <w:rPr>
          <w:lang w:eastAsia="en-GB"/>
        </w:rPr>
        <w:t>h</w:t>
      </w:r>
      <w:r w:rsidR="002B09BE">
        <w:rPr>
          <w:lang w:eastAsia="en-GB"/>
        </w:rPr>
        <w:t>ouseholds in forest communities.</w:t>
      </w:r>
      <w:r w:rsidRPr="00CE3BAD">
        <w:rPr>
          <w:lang w:eastAsia="en-GB"/>
        </w:rPr>
        <w:t xml:space="preserve"> </w:t>
      </w:r>
    </w:p>
    <w:p w14:paraId="59663351" w14:textId="19D824D7" w:rsidR="00E45778" w:rsidRDefault="00911BA5" w:rsidP="002B09BE">
      <w:pPr>
        <w:spacing w:after="120"/>
        <w:rPr>
          <w:lang w:eastAsia="en-GB"/>
        </w:rPr>
      </w:pPr>
      <w:r>
        <w:rPr>
          <w:lang w:eastAsia="en-GB"/>
        </w:rPr>
        <w:t xml:space="preserve">As already noted, in </w:t>
      </w:r>
      <w:r w:rsidRPr="00C76539">
        <w:rPr>
          <w:lang w:eastAsia="en-GB"/>
        </w:rPr>
        <w:t>all the 30 CFs</w:t>
      </w:r>
      <w:r>
        <w:rPr>
          <w:lang w:eastAsia="en-GB"/>
        </w:rPr>
        <w:t>,</w:t>
      </w:r>
      <w:r w:rsidRPr="00C76539">
        <w:rPr>
          <w:lang w:eastAsia="en-GB"/>
        </w:rPr>
        <w:t xml:space="preserve"> </w:t>
      </w:r>
      <w:r>
        <w:rPr>
          <w:lang w:eastAsia="en-GB"/>
        </w:rPr>
        <w:t xml:space="preserve">stage </w:t>
      </w:r>
      <w:r w:rsidRPr="00C76539">
        <w:rPr>
          <w:lang w:eastAsia="en-GB"/>
        </w:rPr>
        <w:t xml:space="preserve">1 of the </w:t>
      </w:r>
      <w:r>
        <w:rPr>
          <w:lang w:eastAsia="en-GB"/>
        </w:rPr>
        <w:t>4-stage process of business</w:t>
      </w:r>
      <w:r w:rsidRPr="00C76539">
        <w:rPr>
          <w:lang w:eastAsia="en-GB"/>
        </w:rPr>
        <w:t xml:space="preserve">/ enterprise development </w:t>
      </w:r>
      <w:r>
        <w:rPr>
          <w:lang w:eastAsia="en-GB"/>
        </w:rPr>
        <w:t>has been completed</w:t>
      </w:r>
      <w:r w:rsidR="00E45778">
        <w:rPr>
          <w:lang w:eastAsia="en-GB"/>
        </w:rPr>
        <w:t xml:space="preserve"> (surveys of potential forest products and of markets)</w:t>
      </w:r>
      <w:r>
        <w:rPr>
          <w:lang w:eastAsia="en-GB"/>
        </w:rPr>
        <w:t xml:space="preserve">, with </w:t>
      </w:r>
      <w:r w:rsidRPr="00C76539">
        <w:rPr>
          <w:lang w:eastAsia="en-GB"/>
        </w:rPr>
        <w:t>current</w:t>
      </w:r>
      <w:r>
        <w:rPr>
          <w:lang w:eastAsia="en-GB"/>
        </w:rPr>
        <w:t xml:space="preserve"> work </w:t>
      </w:r>
      <w:r w:rsidR="00E45778">
        <w:rPr>
          <w:lang w:eastAsia="en-GB"/>
        </w:rPr>
        <w:t xml:space="preserve">focusing on stage </w:t>
      </w:r>
      <w:r w:rsidRPr="00C76539">
        <w:rPr>
          <w:lang w:eastAsia="en-GB"/>
        </w:rPr>
        <w:t>2, a value chain analysis for the selected product</w:t>
      </w:r>
      <w:r w:rsidR="00E45778">
        <w:rPr>
          <w:lang w:eastAsia="en-GB"/>
        </w:rPr>
        <w:t xml:space="preserve">s. </w:t>
      </w:r>
    </w:p>
    <w:p w14:paraId="78E3B5C7" w14:textId="6D15171C" w:rsidR="00C76539" w:rsidRDefault="002B09BE" w:rsidP="00CE3BAD">
      <w:pPr>
        <w:rPr>
          <w:lang w:eastAsia="en-GB"/>
        </w:rPr>
      </w:pPr>
      <w:r>
        <w:rPr>
          <w:lang w:eastAsia="en-GB"/>
        </w:rPr>
        <w:t xml:space="preserve">No households have, as yet, </w:t>
      </w:r>
      <w:r w:rsidR="00E45778">
        <w:rPr>
          <w:lang w:eastAsia="en-GB"/>
        </w:rPr>
        <w:t xml:space="preserve">experienced increased income from forest resource enterprises, but </w:t>
      </w:r>
      <w:r>
        <w:rPr>
          <w:lang w:eastAsia="en-GB"/>
        </w:rPr>
        <w:t xml:space="preserve">the business planning process is </w:t>
      </w:r>
      <w:r w:rsidR="00E45778">
        <w:rPr>
          <w:lang w:eastAsia="en-GB"/>
        </w:rPr>
        <w:t xml:space="preserve">expected to </w:t>
      </w:r>
      <w:r>
        <w:rPr>
          <w:lang w:eastAsia="en-GB"/>
        </w:rPr>
        <w:t xml:space="preserve">deliver this result for </w:t>
      </w:r>
      <w:r w:rsidR="00E45778">
        <w:rPr>
          <w:lang w:eastAsia="en-GB"/>
        </w:rPr>
        <w:t>participating households, who were already engaged in forest resource use at the start of the project</w:t>
      </w:r>
      <w:r>
        <w:rPr>
          <w:lang w:eastAsia="en-GB"/>
        </w:rPr>
        <w:t>.</w:t>
      </w:r>
    </w:p>
    <w:p w14:paraId="7B419872" w14:textId="77777777" w:rsidR="00CE3BAD" w:rsidRPr="00CE3BAD" w:rsidRDefault="00CE3BAD" w:rsidP="00CE3BAD">
      <w:pPr>
        <w:rPr>
          <w:lang w:val="en-US" w:eastAsia="en-GB"/>
        </w:rPr>
      </w:pPr>
    </w:p>
    <w:p w14:paraId="1E8248AC" w14:textId="2529FE81" w:rsidR="00CE3BAD" w:rsidRPr="00C76539" w:rsidRDefault="00C76539" w:rsidP="00157463">
      <w:pPr>
        <w:keepNext/>
        <w:spacing w:after="120"/>
        <w:rPr>
          <w:b/>
          <w:i/>
          <w:lang w:val="en-US" w:eastAsia="en-GB"/>
        </w:rPr>
      </w:pPr>
      <w:r w:rsidRPr="00C76539">
        <w:rPr>
          <w:b/>
          <w:i/>
          <w:lang w:val="en-US" w:eastAsia="en-GB"/>
        </w:rPr>
        <w:t>2.7</w:t>
      </w:r>
      <w:r>
        <w:rPr>
          <w:b/>
          <w:i/>
          <w:lang w:val="en-US" w:eastAsia="en-GB"/>
        </w:rPr>
        <w:t>:</w:t>
      </w:r>
      <w:r w:rsidRPr="00C76539">
        <w:rPr>
          <w:b/>
          <w:i/>
          <w:lang w:val="en-US" w:eastAsia="en-GB"/>
        </w:rPr>
        <w:t xml:space="preserve"> Increase in income of targeted women 20%. No. of HHs with increased Income from Forests</w:t>
      </w:r>
    </w:p>
    <w:p w14:paraId="072AC0AF" w14:textId="52DA88E1" w:rsidR="00CE3BAD" w:rsidRPr="00CE3BAD" w:rsidRDefault="002B09BE" w:rsidP="00157463">
      <w:pPr>
        <w:keepNext/>
        <w:rPr>
          <w:lang w:val="en-US" w:eastAsia="en-GB"/>
        </w:rPr>
      </w:pPr>
      <w:r>
        <w:rPr>
          <w:lang w:eastAsia="en-GB"/>
        </w:rPr>
        <w:t xml:space="preserve">As with the previous Indicator, the </w:t>
      </w:r>
      <w:r w:rsidRPr="00CE3BAD">
        <w:rPr>
          <w:lang w:eastAsia="en-GB"/>
        </w:rPr>
        <w:t xml:space="preserve">project </w:t>
      </w:r>
      <w:r>
        <w:rPr>
          <w:lang w:eastAsia="en-GB"/>
        </w:rPr>
        <w:t xml:space="preserve">is intended to produce </w:t>
      </w:r>
      <w:r w:rsidRPr="00CE3BAD">
        <w:rPr>
          <w:lang w:eastAsia="en-GB"/>
        </w:rPr>
        <w:t>economic development plan</w:t>
      </w:r>
      <w:r>
        <w:rPr>
          <w:lang w:eastAsia="en-GB"/>
        </w:rPr>
        <w:t>s</w:t>
      </w:r>
      <w:r w:rsidRPr="00CE3BAD">
        <w:rPr>
          <w:lang w:eastAsia="en-GB"/>
        </w:rPr>
        <w:t xml:space="preserve"> </w:t>
      </w:r>
      <w:r>
        <w:rPr>
          <w:lang w:eastAsia="en-GB"/>
        </w:rPr>
        <w:t xml:space="preserve">delivering sustainable </w:t>
      </w:r>
      <w:r w:rsidRPr="00CE3BAD">
        <w:rPr>
          <w:lang w:eastAsia="en-GB"/>
        </w:rPr>
        <w:t>benefit</w:t>
      </w:r>
      <w:r>
        <w:rPr>
          <w:lang w:eastAsia="en-GB"/>
        </w:rPr>
        <w:t>s</w:t>
      </w:r>
      <w:r w:rsidRPr="00CE3BAD">
        <w:rPr>
          <w:lang w:eastAsia="en-GB"/>
        </w:rPr>
        <w:t xml:space="preserve"> to </w:t>
      </w:r>
      <w:r>
        <w:rPr>
          <w:lang w:eastAsia="en-GB"/>
        </w:rPr>
        <w:t>households in forest communities.</w:t>
      </w:r>
      <w:r w:rsidRPr="00CE3BAD">
        <w:rPr>
          <w:lang w:eastAsia="en-GB"/>
        </w:rPr>
        <w:t xml:space="preserve"> </w:t>
      </w:r>
      <w:r>
        <w:rPr>
          <w:lang w:eastAsia="en-GB"/>
        </w:rPr>
        <w:t xml:space="preserve">The approach places an </w:t>
      </w:r>
      <w:r w:rsidRPr="00CE3BAD">
        <w:rPr>
          <w:lang w:eastAsia="en-GB"/>
        </w:rPr>
        <w:t xml:space="preserve">emphasis </w:t>
      </w:r>
      <w:r>
        <w:rPr>
          <w:lang w:eastAsia="en-GB"/>
        </w:rPr>
        <w:t xml:space="preserve">on </w:t>
      </w:r>
      <w:r w:rsidRPr="00CE3BAD">
        <w:rPr>
          <w:lang w:eastAsia="en-GB"/>
        </w:rPr>
        <w:t>women</w:t>
      </w:r>
      <w:r>
        <w:rPr>
          <w:lang w:eastAsia="en-GB"/>
        </w:rPr>
        <w:t xml:space="preserve"> and female-headed households</w:t>
      </w:r>
      <w:r w:rsidRPr="00CE3BAD">
        <w:rPr>
          <w:lang w:eastAsia="en-GB"/>
        </w:rPr>
        <w:t>.</w:t>
      </w:r>
    </w:p>
    <w:p w14:paraId="0E2EB705" w14:textId="77777777" w:rsidR="00CE3BAD" w:rsidRPr="00CE3BAD" w:rsidRDefault="00CE3BAD" w:rsidP="00CE3BAD">
      <w:pPr>
        <w:rPr>
          <w:lang w:val="en-US" w:eastAsia="en-GB"/>
        </w:rPr>
      </w:pPr>
    </w:p>
    <w:p w14:paraId="312FEC32" w14:textId="2599F588" w:rsidR="00CE3BAD" w:rsidRPr="00CA122C" w:rsidRDefault="00CE3BAD" w:rsidP="00EE38AE">
      <w:pPr>
        <w:keepNext/>
        <w:spacing w:after="120"/>
        <w:rPr>
          <w:b/>
          <w:i/>
          <w:lang w:val="en-US" w:eastAsia="en-GB"/>
        </w:rPr>
      </w:pPr>
      <w:r w:rsidRPr="00CA122C">
        <w:rPr>
          <w:b/>
          <w:i/>
          <w:lang w:val="en-US" w:eastAsia="en-GB"/>
        </w:rPr>
        <w:t xml:space="preserve">2.8: </w:t>
      </w:r>
      <w:r w:rsidR="00963021" w:rsidRPr="00CA122C">
        <w:rPr>
          <w:b/>
          <w:i/>
          <w:lang w:val="en-US" w:eastAsia="en-GB"/>
        </w:rPr>
        <w:t xml:space="preserve">Average </w:t>
      </w:r>
      <w:r w:rsidRPr="00CA122C">
        <w:rPr>
          <w:b/>
          <w:i/>
          <w:lang w:val="en-US" w:eastAsia="en-GB"/>
        </w:rPr>
        <w:t>annual income of households in target forest communities from profitable enterprises based on the sustainable mana</w:t>
      </w:r>
      <w:r w:rsidR="007A4403">
        <w:rPr>
          <w:b/>
          <w:i/>
          <w:lang w:val="en-US" w:eastAsia="en-GB"/>
        </w:rPr>
        <w:t xml:space="preserve">gement of forest resources by </w:t>
      </w:r>
      <w:proofErr w:type="spellStart"/>
      <w:r w:rsidR="007A4403">
        <w:rPr>
          <w:b/>
          <w:i/>
          <w:lang w:val="en-US" w:eastAsia="en-GB"/>
        </w:rPr>
        <w:t>Eo</w:t>
      </w:r>
      <w:r w:rsidRPr="00CA122C">
        <w:rPr>
          <w:b/>
          <w:i/>
          <w:lang w:val="en-US" w:eastAsia="en-GB"/>
        </w:rPr>
        <w:t>P</w:t>
      </w:r>
      <w:proofErr w:type="spellEnd"/>
      <w:r w:rsidR="00CA122C" w:rsidRPr="00CA122C">
        <w:rPr>
          <w:b/>
          <w:i/>
          <w:lang w:val="en-US" w:eastAsia="en-GB"/>
        </w:rPr>
        <w:t>, US$</w:t>
      </w:r>
      <w:r w:rsidRPr="00CA122C">
        <w:rPr>
          <w:b/>
          <w:i/>
          <w:lang w:val="en-US" w:eastAsia="en-GB"/>
        </w:rPr>
        <w:t>.</w:t>
      </w:r>
    </w:p>
    <w:p w14:paraId="1351C081" w14:textId="72873DD2" w:rsidR="007C662D" w:rsidRDefault="007A4403" w:rsidP="00EE38AE">
      <w:pPr>
        <w:keepNext/>
        <w:spacing w:after="120"/>
        <w:rPr>
          <w:lang w:eastAsia="en-GB"/>
        </w:rPr>
      </w:pPr>
      <w:r>
        <w:rPr>
          <w:lang w:eastAsia="en-GB"/>
        </w:rPr>
        <w:t xml:space="preserve">This Indicator provides another measure of the increase in income from forest-based enterprises that is expected from project interventions. It should be noted that the focus for action on income increases will be households that were already engaged in forest-related resource use at the start of the project. </w:t>
      </w:r>
    </w:p>
    <w:p w14:paraId="0E965618" w14:textId="070EFFAD" w:rsidR="00CA122C" w:rsidRDefault="007A4403" w:rsidP="00CE3BAD">
      <w:pPr>
        <w:rPr>
          <w:lang w:eastAsia="en-GB"/>
        </w:rPr>
      </w:pPr>
      <w:r>
        <w:rPr>
          <w:lang w:eastAsia="en-GB"/>
        </w:rPr>
        <w:t>RECOFTC plans</w:t>
      </w:r>
      <w:r w:rsidRPr="00CE3BAD">
        <w:rPr>
          <w:lang w:eastAsia="en-GB"/>
        </w:rPr>
        <w:t xml:space="preserve"> to conduct </w:t>
      </w:r>
      <w:r>
        <w:rPr>
          <w:lang w:eastAsia="en-GB"/>
        </w:rPr>
        <w:t xml:space="preserve">a </w:t>
      </w:r>
      <w:r w:rsidRPr="00CE3BAD">
        <w:rPr>
          <w:lang w:eastAsia="en-GB"/>
        </w:rPr>
        <w:t xml:space="preserve">study </w:t>
      </w:r>
      <w:r>
        <w:rPr>
          <w:lang w:eastAsia="en-GB"/>
        </w:rPr>
        <w:t xml:space="preserve">of household incomes at completion of business plans </w:t>
      </w:r>
      <w:r w:rsidRPr="00CE3BAD">
        <w:rPr>
          <w:lang w:eastAsia="en-GB"/>
        </w:rPr>
        <w:t xml:space="preserve">and </w:t>
      </w:r>
      <w:r>
        <w:rPr>
          <w:lang w:eastAsia="en-GB"/>
        </w:rPr>
        <w:t xml:space="preserve">a follow-up in </w:t>
      </w:r>
      <w:r w:rsidRPr="00CE3BAD">
        <w:rPr>
          <w:lang w:eastAsia="en-GB"/>
        </w:rPr>
        <w:t xml:space="preserve">February 2015 to </w:t>
      </w:r>
      <w:r>
        <w:rPr>
          <w:lang w:eastAsia="en-GB"/>
        </w:rPr>
        <w:t xml:space="preserve">assess the effect </w:t>
      </w:r>
      <w:r w:rsidRPr="00CE3BAD">
        <w:rPr>
          <w:lang w:eastAsia="en-GB"/>
        </w:rPr>
        <w:t>of business plan</w:t>
      </w:r>
      <w:r>
        <w:rPr>
          <w:lang w:eastAsia="en-GB"/>
        </w:rPr>
        <w:t xml:space="preserve"> implementation.</w:t>
      </w:r>
    </w:p>
    <w:p w14:paraId="23EB8FF2" w14:textId="77777777" w:rsidR="00BB78A2" w:rsidRDefault="00BB78A2" w:rsidP="00CE3BAD">
      <w:pPr>
        <w:rPr>
          <w:lang w:eastAsia="en-GB"/>
        </w:rPr>
      </w:pPr>
    </w:p>
    <w:p w14:paraId="0F96FEAC" w14:textId="1D7E0ECA" w:rsidR="00BB78A2" w:rsidRPr="007B2FA6" w:rsidRDefault="00A641B6" w:rsidP="00BB78A2">
      <w:pPr>
        <w:spacing w:after="120"/>
        <w:rPr>
          <w:b/>
          <w:lang w:eastAsia="en-GB"/>
        </w:rPr>
      </w:pPr>
      <w:r w:rsidRPr="007B2FA6">
        <w:rPr>
          <w:b/>
          <w:lang w:eastAsia="en-GB"/>
        </w:rPr>
        <w:t>P</w:t>
      </w:r>
      <w:r w:rsidR="00BB78A2" w:rsidRPr="007B2FA6">
        <w:rPr>
          <w:b/>
          <w:lang w:eastAsia="en-GB"/>
        </w:rPr>
        <w:t>rogress toward Outcome 2</w:t>
      </w:r>
    </w:p>
    <w:p w14:paraId="200E690C" w14:textId="00D311EE" w:rsidR="00BB78A2" w:rsidRDefault="00BB78A2" w:rsidP="00BB78A2">
      <w:pPr>
        <w:keepNext/>
        <w:spacing w:after="120"/>
        <w:rPr>
          <w:lang w:eastAsia="en-GB"/>
        </w:rPr>
      </w:pPr>
      <w:r w:rsidRPr="00921423">
        <w:rPr>
          <w:lang w:eastAsia="en-GB"/>
        </w:rPr>
        <w:t xml:space="preserve">Overall, </w:t>
      </w:r>
      <w:r>
        <w:rPr>
          <w:lang w:eastAsia="en-GB"/>
        </w:rPr>
        <w:t xml:space="preserve">implementation </w:t>
      </w:r>
      <w:r w:rsidRPr="00CF7F1A">
        <w:rPr>
          <w:lang w:eastAsia="en-GB"/>
        </w:rPr>
        <w:t xml:space="preserve">progress </w:t>
      </w:r>
      <w:r>
        <w:rPr>
          <w:lang w:eastAsia="en-GB"/>
        </w:rPr>
        <w:t xml:space="preserve">is </w:t>
      </w:r>
      <w:r w:rsidRPr="00CF7F1A">
        <w:rPr>
          <w:lang w:eastAsia="en-GB"/>
        </w:rPr>
        <w:t xml:space="preserve">on </w:t>
      </w:r>
      <w:r>
        <w:rPr>
          <w:lang w:eastAsia="en-GB"/>
        </w:rPr>
        <w:t>course to achieve most of the targets under this Outcome</w:t>
      </w:r>
      <w:r w:rsidRPr="00CF7F1A">
        <w:rPr>
          <w:lang w:eastAsia="en-GB"/>
        </w:rPr>
        <w:t xml:space="preserve">, across a wide scale and with multiple stakeholders. Management plans for CFs </w:t>
      </w:r>
      <w:r>
        <w:rPr>
          <w:lang w:eastAsia="en-GB"/>
        </w:rPr>
        <w:t xml:space="preserve">are </w:t>
      </w:r>
      <w:r w:rsidRPr="00CF7F1A">
        <w:rPr>
          <w:lang w:eastAsia="en-GB"/>
        </w:rPr>
        <w:t xml:space="preserve">approaching </w:t>
      </w:r>
      <w:r>
        <w:rPr>
          <w:lang w:eastAsia="en-GB"/>
        </w:rPr>
        <w:t xml:space="preserve">the </w:t>
      </w:r>
      <w:r w:rsidRPr="00CF7F1A">
        <w:rPr>
          <w:lang w:eastAsia="en-GB"/>
        </w:rPr>
        <w:t xml:space="preserve">last few steps, </w:t>
      </w:r>
      <w:r>
        <w:rPr>
          <w:lang w:eastAsia="en-GB"/>
        </w:rPr>
        <w:t xml:space="preserve">with </w:t>
      </w:r>
      <w:r w:rsidRPr="00CF7F1A">
        <w:rPr>
          <w:lang w:eastAsia="en-GB"/>
        </w:rPr>
        <w:t xml:space="preserve">business plans </w:t>
      </w:r>
      <w:r>
        <w:rPr>
          <w:lang w:eastAsia="en-GB"/>
        </w:rPr>
        <w:t xml:space="preserve">developing in the second of four stages; CPA planning, which was held back from implementation by the non-participation by </w:t>
      </w:r>
      <w:proofErr w:type="spellStart"/>
      <w:r>
        <w:rPr>
          <w:lang w:eastAsia="en-GB"/>
        </w:rPr>
        <w:t>MoE</w:t>
      </w:r>
      <w:proofErr w:type="spellEnd"/>
      <w:r>
        <w:rPr>
          <w:lang w:eastAsia="en-GB"/>
        </w:rPr>
        <w:t xml:space="preserve">/ GDANCP, was </w:t>
      </w:r>
      <w:r w:rsidRPr="00CF7F1A">
        <w:rPr>
          <w:lang w:eastAsia="en-GB"/>
        </w:rPr>
        <w:t xml:space="preserve">“kick-started” </w:t>
      </w:r>
      <w:r>
        <w:rPr>
          <w:lang w:eastAsia="en-GB"/>
        </w:rPr>
        <w:t xml:space="preserve">in the last few months and is beginning to make up for lost time. </w:t>
      </w:r>
    </w:p>
    <w:p w14:paraId="63E0C0B5" w14:textId="6763D733" w:rsidR="00BB78A2" w:rsidRPr="00CF7F1A" w:rsidRDefault="00BB78A2" w:rsidP="00BB78A2">
      <w:pPr>
        <w:keepNext/>
        <w:spacing w:after="120"/>
        <w:rPr>
          <w:lang w:eastAsia="en-GB"/>
        </w:rPr>
      </w:pPr>
      <w:r>
        <w:rPr>
          <w:lang w:eastAsia="en-GB"/>
        </w:rPr>
        <w:t xml:space="preserve">Enterprises involving both wood-based and non-timber forest products (NTFPs) have been initiated, and participation by both genders has been encouraged and, to some extent, achieved. </w:t>
      </w:r>
      <w:r w:rsidRPr="00CF7F1A">
        <w:rPr>
          <w:lang w:eastAsia="en-GB"/>
        </w:rPr>
        <w:t xml:space="preserve">Challenges </w:t>
      </w:r>
      <w:r>
        <w:rPr>
          <w:lang w:eastAsia="en-GB"/>
        </w:rPr>
        <w:t xml:space="preserve">to progress have been </w:t>
      </w:r>
      <w:r w:rsidRPr="00CF7F1A">
        <w:rPr>
          <w:lang w:eastAsia="en-GB"/>
        </w:rPr>
        <w:t xml:space="preserve">identified, </w:t>
      </w:r>
      <w:r>
        <w:rPr>
          <w:lang w:eastAsia="en-GB"/>
        </w:rPr>
        <w:t xml:space="preserve">and </w:t>
      </w:r>
      <w:r w:rsidRPr="00CF7F1A">
        <w:rPr>
          <w:lang w:eastAsia="en-GB"/>
        </w:rPr>
        <w:t xml:space="preserve">plans </w:t>
      </w:r>
      <w:r>
        <w:rPr>
          <w:lang w:eastAsia="en-GB"/>
        </w:rPr>
        <w:t xml:space="preserve">advanced </w:t>
      </w:r>
      <w:r w:rsidRPr="00CF7F1A">
        <w:rPr>
          <w:lang w:eastAsia="en-GB"/>
        </w:rPr>
        <w:t>for addressing</w:t>
      </w:r>
      <w:r>
        <w:rPr>
          <w:lang w:eastAsia="en-GB"/>
        </w:rPr>
        <w:t xml:space="preserve"> them. These challenges include the </w:t>
      </w:r>
      <w:r w:rsidRPr="007C662D">
        <w:rPr>
          <w:lang w:val="en-US" w:eastAsia="en-GB"/>
        </w:rPr>
        <w:t xml:space="preserve">low potential </w:t>
      </w:r>
      <w:r>
        <w:rPr>
          <w:lang w:val="en-US" w:eastAsia="en-GB"/>
        </w:rPr>
        <w:t xml:space="preserve">of </w:t>
      </w:r>
      <w:r w:rsidRPr="007C662D">
        <w:rPr>
          <w:lang w:val="en-US" w:eastAsia="en-GB"/>
        </w:rPr>
        <w:t xml:space="preserve">many CFs for </w:t>
      </w:r>
      <w:r>
        <w:rPr>
          <w:lang w:val="en-US" w:eastAsia="en-GB"/>
        </w:rPr>
        <w:t xml:space="preserve">revenue generation </w:t>
      </w:r>
      <w:r w:rsidRPr="007C662D">
        <w:rPr>
          <w:lang w:val="en-US" w:eastAsia="en-GB"/>
        </w:rPr>
        <w:t>due to the</w:t>
      </w:r>
      <w:r>
        <w:rPr>
          <w:lang w:val="en-US" w:eastAsia="en-GB"/>
        </w:rPr>
        <w:t xml:space="preserve"> scarcity of forest resources; a period of protection and limited harvesting may be needed to allow resource recovery to harvestable levels. </w:t>
      </w:r>
      <w:r w:rsidRPr="007C662D">
        <w:rPr>
          <w:lang w:val="en-US" w:eastAsia="en-GB"/>
        </w:rPr>
        <w:t xml:space="preserve">Collection </w:t>
      </w:r>
      <w:r>
        <w:rPr>
          <w:lang w:val="en-US" w:eastAsia="en-GB"/>
        </w:rPr>
        <w:t xml:space="preserve">of </w:t>
      </w:r>
      <w:proofErr w:type="spellStart"/>
      <w:r>
        <w:rPr>
          <w:lang w:val="en-US" w:eastAsia="en-GB"/>
        </w:rPr>
        <w:t>fuelwood</w:t>
      </w:r>
      <w:proofErr w:type="spellEnd"/>
      <w:r>
        <w:rPr>
          <w:lang w:val="en-US" w:eastAsia="en-GB"/>
        </w:rPr>
        <w:t xml:space="preserve"> is less </w:t>
      </w:r>
      <w:r w:rsidRPr="007C662D">
        <w:rPr>
          <w:lang w:val="en-US" w:eastAsia="en-GB"/>
        </w:rPr>
        <w:t xml:space="preserve">efficient </w:t>
      </w:r>
      <w:r>
        <w:rPr>
          <w:lang w:val="en-US" w:eastAsia="en-GB"/>
        </w:rPr>
        <w:t xml:space="preserve">under the </w:t>
      </w:r>
      <w:proofErr w:type="spellStart"/>
      <w:r>
        <w:rPr>
          <w:lang w:val="en-US" w:eastAsia="en-GB"/>
        </w:rPr>
        <w:t>silvicultural</w:t>
      </w:r>
      <w:proofErr w:type="spellEnd"/>
      <w:r>
        <w:rPr>
          <w:lang w:val="en-US" w:eastAsia="en-GB"/>
        </w:rPr>
        <w:t xml:space="preserve"> approach (see Outcome 3 below) presents logistical and financial problems requiring thoughtful solutions</w:t>
      </w:r>
      <w:r w:rsidRPr="007C662D">
        <w:rPr>
          <w:lang w:val="en-US" w:eastAsia="en-GB"/>
        </w:rPr>
        <w:t>.</w:t>
      </w:r>
      <w:r>
        <w:rPr>
          <w:lang w:val="en-US" w:eastAsia="en-GB"/>
        </w:rPr>
        <w:t xml:space="preserve"> The </w:t>
      </w:r>
      <w:r w:rsidRPr="00CF7F1A">
        <w:rPr>
          <w:lang w:eastAsia="en-GB"/>
        </w:rPr>
        <w:t xml:space="preserve">degraded state of several </w:t>
      </w:r>
      <w:r>
        <w:rPr>
          <w:lang w:eastAsia="en-GB"/>
        </w:rPr>
        <w:t xml:space="preserve">of the </w:t>
      </w:r>
      <w:r w:rsidRPr="00CF7F1A">
        <w:rPr>
          <w:lang w:eastAsia="en-GB"/>
        </w:rPr>
        <w:t>forests</w:t>
      </w:r>
      <w:r>
        <w:rPr>
          <w:lang w:eastAsia="en-GB"/>
        </w:rPr>
        <w:t xml:space="preserve"> limits</w:t>
      </w:r>
      <w:r w:rsidRPr="00CF7F1A">
        <w:rPr>
          <w:lang w:eastAsia="en-GB"/>
        </w:rPr>
        <w:t xml:space="preserve"> the prospects for wood production</w:t>
      </w:r>
      <w:r w:rsidR="005D7BB7">
        <w:rPr>
          <w:lang w:eastAsia="en-GB"/>
        </w:rPr>
        <w:t xml:space="preserve"> and sales</w:t>
      </w:r>
      <w:r>
        <w:rPr>
          <w:lang w:eastAsia="en-GB"/>
        </w:rPr>
        <w:t xml:space="preserve">; solutions </w:t>
      </w:r>
      <w:r w:rsidR="005D7BB7">
        <w:rPr>
          <w:lang w:eastAsia="en-GB"/>
        </w:rPr>
        <w:t xml:space="preserve">should </w:t>
      </w:r>
      <w:r>
        <w:rPr>
          <w:lang w:eastAsia="en-GB"/>
        </w:rPr>
        <w:t xml:space="preserve">include small plantations of </w:t>
      </w:r>
      <w:r>
        <w:rPr>
          <w:lang w:eastAsia="en-GB"/>
        </w:rPr>
        <w:lastRenderedPageBreak/>
        <w:t>fast-growing and/or coppicing tree species,</w:t>
      </w:r>
      <w:r w:rsidRPr="00CF7F1A">
        <w:rPr>
          <w:lang w:eastAsia="en-GB"/>
        </w:rPr>
        <w:t xml:space="preserve"> </w:t>
      </w:r>
      <w:r>
        <w:rPr>
          <w:lang w:eastAsia="en-GB"/>
        </w:rPr>
        <w:t xml:space="preserve">and </w:t>
      </w:r>
      <w:r w:rsidRPr="00CF7F1A">
        <w:rPr>
          <w:lang w:eastAsia="en-GB"/>
        </w:rPr>
        <w:t>agroforestry</w:t>
      </w:r>
      <w:r w:rsidR="005D7BB7">
        <w:rPr>
          <w:lang w:eastAsia="en-GB"/>
        </w:rPr>
        <w:t xml:space="preserve"> and such plantations are apparently under consideration</w:t>
      </w:r>
      <w:r>
        <w:rPr>
          <w:lang w:eastAsia="en-GB"/>
        </w:rPr>
        <w:t xml:space="preserve">. </w:t>
      </w:r>
    </w:p>
    <w:p w14:paraId="404DC74E" w14:textId="77777777" w:rsidR="00BB78A2" w:rsidRPr="0090072E" w:rsidRDefault="00BB78A2" w:rsidP="00BB78A2">
      <w:pPr>
        <w:rPr>
          <w:lang w:eastAsia="en-GB"/>
        </w:rPr>
      </w:pPr>
      <w:r>
        <w:rPr>
          <w:lang w:eastAsia="en-GB"/>
        </w:rPr>
        <w:t xml:space="preserve">Since site-level implementation began so late in the original project term, </w:t>
      </w:r>
      <w:r w:rsidRPr="00CF7F1A">
        <w:rPr>
          <w:lang w:eastAsia="en-GB"/>
        </w:rPr>
        <w:t xml:space="preserve">more time </w:t>
      </w:r>
      <w:r>
        <w:rPr>
          <w:lang w:eastAsia="en-GB"/>
        </w:rPr>
        <w:t>is likely to be needed</w:t>
      </w:r>
      <w:r w:rsidRPr="00CF7F1A">
        <w:rPr>
          <w:lang w:eastAsia="en-GB"/>
        </w:rPr>
        <w:t xml:space="preserve"> for </w:t>
      </w:r>
      <w:r>
        <w:rPr>
          <w:lang w:eastAsia="en-GB"/>
        </w:rPr>
        <w:t xml:space="preserve">full </w:t>
      </w:r>
      <w:r w:rsidRPr="00CF7F1A">
        <w:rPr>
          <w:lang w:eastAsia="en-GB"/>
        </w:rPr>
        <w:t xml:space="preserve">completion of </w:t>
      </w:r>
      <w:r>
        <w:rPr>
          <w:lang w:eastAsia="en-GB"/>
        </w:rPr>
        <w:t xml:space="preserve">the </w:t>
      </w:r>
      <w:r w:rsidRPr="00CF7F1A">
        <w:rPr>
          <w:lang w:eastAsia="en-GB"/>
        </w:rPr>
        <w:t>plan</w:t>
      </w:r>
      <w:r>
        <w:rPr>
          <w:lang w:eastAsia="en-GB"/>
        </w:rPr>
        <w:t>ning</w:t>
      </w:r>
      <w:r w:rsidRPr="00CF7F1A">
        <w:rPr>
          <w:lang w:eastAsia="en-GB"/>
        </w:rPr>
        <w:t xml:space="preserve"> process</w:t>
      </w:r>
      <w:r>
        <w:rPr>
          <w:lang w:eastAsia="en-GB"/>
        </w:rPr>
        <w:t>es</w:t>
      </w:r>
      <w:r w:rsidRPr="00CF7F1A">
        <w:rPr>
          <w:lang w:eastAsia="en-GB"/>
        </w:rPr>
        <w:t>, esp</w:t>
      </w:r>
      <w:r>
        <w:rPr>
          <w:lang w:eastAsia="en-GB"/>
        </w:rPr>
        <w:t>ecially</w:t>
      </w:r>
      <w:r w:rsidRPr="00CF7F1A">
        <w:rPr>
          <w:lang w:eastAsia="en-GB"/>
        </w:rPr>
        <w:t xml:space="preserve"> with CPAs</w:t>
      </w:r>
      <w:r>
        <w:rPr>
          <w:lang w:eastAsia="en-GB"/>
        </w:rPr>
        <w:t xml:space="preserve">, and to get enterprises operating. This time extension should not involve additional funds for </w:t>
      </w:r>
      <w:proofErr w:type="spellStart"/>
      <w:r>
        <w:rPr>
          <w:lang w:eastAsia="en-GB"/>
        </w:rPr>
        <w:t>costed</w:t>
      </w:r>
      <w:proofErr w:type="spellEnd"/>
      <w:r>
        <w:rPr>
          <w:lang w:eastAsia="en-GB"/>
        </w:rPr>
        <w:t xml:space="preserve"> field-based expenses, but </w:t>
      </w:r>
      <w:r w:rsidRPr="00CF7F1A">
        <w:rPr>
          <w:lang w:eastAsia="en-GB"/>
        </w:rPr>
        <w:t xml:space="preserve">some </w:t>
      </w:r>
      <w:r>
        <w:rPr>
          <w:lang w:eastAsia="en-GB"/>
        </w:rPr>
        <w:t xml:space="preserve">additional </w:t>
      </w:r>
      <w:r w:rsidRPr="00CF7F1A">
        <w:rPr>
          <w:lang w:eastAsia="en-GB"/>
        </w:rPr>
        <w:t xml:space="preserve">funds may be needed </w:t>
      </w:r>
      <w:r>
        <w:rPr>
          <w:lang w:eastAsia="en-GB"/>
        </w:rPr>
        <w:t xml:space="preserve">by RECOFTC, and by UNDP, for administrative management. </w:t>
      </w:r>
    </w:p>
    <w:p w14:paraId="4DBFB563" w14:textId="67D15D7B" w:rsidR="00CE3BAD" w:rsidRPr="00024A6E" w:rsidRDefault="00CE3BAD" w:rsidP="00CE3BAD">
      <w:pPr>
        <w:rPr>
          <w:i/>
          <w:sz w:val="24"/>
          <w:szCs w:val="24"/>
          <w:lang w:val="en-US" w:eastAsia="en-GB"/>
        </w:rPr>
      </w:pPr>
    </w:p>
    <w:tbl>
      <w:tblPr>
        <w:tblStyle w:val="TableGrid"/>
        <w:tblW w:w="0" w:type="auto"/>
        <w:jc w:val="center"/>
        <w:tblBorders>
          <w:insideH w:val="none" w:sz="0" w:space="0" w:color="auto"/>
          <w:insideV w:val="none" w:sz="0" w:space="0" w:color="auto"/>
        </w:tblBorders>
        <w:shd w:val="clear" w:color="auto" w:fill="F3F3F3"/>
        <w:tblLook w:val="04A0" w:firstRow="1" w:lastRow="0" w:firstColumn="1" w:lastColumn="0" w:noHBand="0" w:noVBand="1"/>
      </w:tblPr>
      <w:tblGrid>
        <w:gridCol w:w="6464"/>
      </w:tblGrid>
      <w:tr w:rsidR="00F64C23" w14:paraId="7D99CD2A" w14:textId="77777777" w:rsidTr="005C1B51">
        <w:trPr>
          <w:jc w:val="center"/>
        </w:trPr>
        <w:tc>
          <w:tcPr>
            <w:tcW w:w="6464" w:type="dxa"/>
            <w:shd w:val="clear" w:color="auto" w:fill="F3F3F3"/>
          </w:tcPr>
          <w:p w14:paraId="28DE9228" w14:textId="3C638624" w:rsidR="00F64C23" w:rsidRDefault="00F64C23" w:rsidP="00F42A97">
            <w:pPr>
              <w:spacing w:before="120" w:after="120"/>
              <w:jc w:val="center"/>
              <w:rPr>
                <w:lang w:val="en-US" w:eastAsia="en-GB"/>
              </w:rPr>
            </w:pPr>
            <w:r w:rsidRPr="00F64C23">
              <w:rPr>
                <w:i/>
                <w:sz w:val="24"/>
                <w:szCs w:val="24"/>
                <w:lang w:val="en-US" w:eastAsia="en-GB"/>
              </w:rPr>
              <w:t xml:space="preserve">Progress toward Outcome 2 is </w:t>
            </w:r>
            <w:r w:rsidR="00F42A97">
              <w:rPr>
                <w:i/>
                <w:sz w:val="24"/>
                <w:szCs w:val="24"/>
                <w:lang w:val="en-US" w:eastAsia="en-GB"/>
              </w:rPr>
              <w:t xml:space="preserve">now </w:t>
            </w:r>
            <w:r w:rsidRPr="00F64C23">
              <w:rPr>
                <w:i/>
                <w:sz w:val="24"/>
                <w:szCs w:val="24"/>
                <w:lang w:val="en-US" w:eastAsia="en-GB"/>
              </w:rPr>
              <w:t xml:space="preserve">rated as </w:t>
            </w:r>
            <w:r w:rsidRPr="00F64C23">
              <w:rPr>
                <w:b/>
                <w:i/>
                <w:sz w:val="24"/>
                <w:szCs w:val="24"/>
                <w:lang w:val="en-US" w:eastAsia="en-GB"/>
              </w:rPr>
              <w:t>Satisfactory</w:t>
            </w:r>
            <w:r w:rsidRPr="00F64C23">
              <w:rPr>
                <w:i/>
                <w:sz w:val="24"/>
                <w:szCs w:val="24"/>
                <w:lang w:val="en-US" w:eastAsia="en-GB"/>
              </w:rPr>
              <w:t>.</w:t>
            </w:r>
          </w:p>
        </w:tc>
      </w:tr>
    </w:tbl>
    <w:p w14:paraId="744E1932" w14:textId="77777777" w:rsidR="006B30A8" w:rsidRDefault="006B30A8" w:rsidP="0092650D">
      <w:pPr>
        <w:rPr>
          <w:lang w:val="en-US" w:eastAsia="en-GB"/>
        </w:rPr>
      </w:pPr>
    </w:p>
    <w:p w14:paraId="6A1BA528" w14:textId="04A40FDA" w:rsidR="000A7A71" w:rsidRPr="009B1487" w:rsidRDefault="00CF7F1A" w:rsidP="00F17283">
      <w:pPr>
        <w:spacing w:after="120"/>
        <w:rPr>
          <w:b/>
          <w:i/>
          <w:lang w:eastAsia="en-GB"/>
        </w:rPr>
      </w:pPr>
      <w:r w:rsidRPr="009B1487">
        <w:rPr>
          <w:b/>
          <w:i/>
          <w:lang w:eastAsia="en-GB"/>
        </w:rPr>
        <w:t>Outcome 3</w:t>
      </w:r>
      <w:r w:rsidR="006B77BB" w:rsidRPr="009B1487">
        <w:rPr>
          <w:b/>
          <w:i/>
          <w:lang w:eastAsia="en-GB"/>
        </w:rPr>
        <w:t xml:space="preserve">: </w:t>
      </w:r>
      <w:r w:rsidR="006B77BB" w:rsidRPr="009B1487">
        <w:rPr>
          <w:b/>
          <w:i/>
          <w:lang w:val="en-US" w:eastAsia="en-GB"/>
        </w:rPr>
        <w:t>Strengthened demand and supply chain for energy efficient cook stoves</w:t>
      </w:r>
      <w:r w:rsidR="0062142F" w:rsidRPr="009B1487">
        <w:rPr>
          <w:b/>
          <w:i/>
          <w:lang w:val="en-US" w:eastAsia="en-GB"/>
        </w:rPr>
        <w:t>/ Small and Medium Enterprises ensure long term increase in adaptation of efficient technology that reduce fuel demand</w:t>
      </w:r>
    </w:p>
    <w:p w14:paraId="74C6CD76" w14:textId="105EBE4B" w:rsidR="007D26A0" w:rsidRPr="00BB78A2" w:rsidRDefault="000A7A71" w:rsidP="00BB78A2">
      <w:pPr>
        <w:spacing w:after="120"/>
        <w:rPr>
          <w:lang w:eastAsia="en-GB"/>
        </w:rPr>
      </w:pPr>
      <w:r>
        <w:rPr>
          <w:lang w:eastAsia="en-GB"/>
        </w:rPr>
        <w:t>The aim of this Outcome area is to</w:t>
      </w:r>
      <w:r w:rsidR="00BD5078">
        <w:rPr>
          <w:lang w:eastAsia="en-GB"/>
        </w:rPr>
        <w:t xml:space="preserve"> pilot </w:t>
      </w:r>
      <w:r>
        <w:rPr>
          <w:lang w:eastAsia="en-GB"/>
        </w:rPr>
        <w:t xml:space="preserve">the </w:t>
      </w:r>
      <w:r w:rsidR="00BD5078">
        <w:rPr>
          <w:lang w:eastAsia="en-GB"/>
        </w:rPr>
        <w:t xml:space="preserve">adoption and dissemination </w:t>
      </w:r>
      <w:r>
        <w:rPr>
          <w:lang w:eastAsia="en-GB"/>
        </w:rPr>
        <w:t xml:space="preserve">of </w:t>
      </w:r>
      <w:r w:rsidR="00BD5078">
        <w:rPr>
          <w:lang w:eastAsia="en-GB"/>
        </w:rPr>
        <w:t xml:space="preserve">improved technologies that use </w:t>
      </w:r>
      <w:proofErr w:type="spellStart"/>
      <w:r w:rsidR="00BD5078">
        <w:rPr>
          <w:lang w:eastAsia="en-GB"/>
        </w:rPr>
        <w:t>fuelwood</w:t>
      </w:r>
      <w:proofErr w:type="spellEnd"/>
      <w:r w:rsidR="00BD5078">
        <w:rPr>
          <w:lang w:eastAsia="en-GB"/>
        </w:rPr>
        <w:t xml:space="preserve"> for cooking, charcoal making and Palm Sugar preparation. The intention is to improve the efficiency of </w:t>
      </w:r>
      <w:proofErr w:type="spellStart"/>
      <w:r w:rsidR="00BD5078">
        <w:rPr>
          <w:lang w:eastAsia="en-GB"/>
        </w:rPr>
        <w:t>fuelwood</w:t>
      </w:r>
      <w:proofErr w:type="spellEnd"/>
      <w:r w:rsidR="00BD5078">
        <w:rPr>
          <w:lang w:eastAsia="en-GB"/>
        </w:rPr>
        <w:t xml:space="preserve"> use, so that less is required and, ultimately, carbon emissions are reduced. </w:t>
      </w:r>
      <w:r w:rsidR="00DE5265">
        <w:rPr>
          <w:lang w:eastAsia="en-GB"/>
        </w:rPr>
        <w:t xml:space="preserve">The SP GERES and its government and community partners have been working </w:t>
      </w:r>
      <w:r w:rsidR="00BD5078">
        <w:rPr>
          <w:lang w:eastAsia="en-GB"/>
        </w:rPr>
        <w:t xml:space="preserve">with </w:t>
      </w:r>
      <w:proofErr w:type="spellStart"/>
      <w:r w:rsidR="00BD5078">
        <w:rPr>
          <w:lang w:eastAsia="en-GB"/>
        </w:rPr>
        <w:t>cookstove</w:t>
      </w:r>
      <w:proofErr w:type="spellEnd"/>
      <w:r w:rsidR="00BD5078">
        <w:rPr>
          <w:lang w:eastAsia="en-GB"/>
        </w:rPr>
        <w:t xml:space="preserve"> </w:t>
      </w:r>
      <w:r w:rsidR="001F7A51">
        <w:rPr>
          <w:lang w:eastAsia="en-GB"/>
        </w:rPr>
        <w:t xml:space="preserve">producers </w:t>
      </w:r>
      <w:r w:rsidR="00BD5078">
        <w:rPr>
          <w:lang w:eastAsia="en-GB"/>
        </w:rPr>
        <w:t xml:space="preserve">and distributors, community groups making charcoal and managing </w:t>
      </w:r>
      <w:r w:rsidR="00DE5265">
        <w:rPr>
          <w:lang w:eastAsia="en-GB"/>
        </w:rPr>
        <w:t xml:space="preserve">supply woodlots, </w:t>
      </w:r>
      <w:r w:rsidR="00BD5078">
        <w:rPr>
          <w:lang w:eastAsia="en-GB"/>
        </w:rPr>
        <w:t xml:space="preserve">and Palm Sugar makers. </w:t>
      </w:r>
    </w:p>
    <w:p w14:paraId="0F249981" w14:textId="3F5A8D5E" w:rsidR="00F87D74" w:rsidRPr="00CB0940" w:rsidRDefault="0062142F" w:rsidP="00CB0940">
      <w:pPr>
        <w:spacing w:after="120"/>
        <w:rPr>
          <w:b/>
          <w:i/>
          <w:lang w:eastAsia="en-GB"/>
        </w:rPr>
      </w:pPr>
      <w:r w:rsidRPr="004A7688">
        <w:rPr>
          <w:b/>
          <w:i/>
          <w:lang w:eastAsia="en-GB"/>
        </w:rPr>
        <w:t>3.1: Increased market share of improved technolog</w:t>
      </w:r>
      <w:r w:rsidR="00E21AC3">
        <w:rPr>
          <w:b/>
          <w:i/>
          <w:lang w:eastAsia="en-GB"/>
        </w:rPr>
        <w:t>ies.</w:t>
      </w:r>
      <w:r w:rsidR="00962497">
        <w:rPr>
          <w:b/>
          <w:i/>
          <w:lang w:eastAsia="en-GB"/>
        </w:rPr>
        <w:t xml:space="preserve"> No. </w:t>
      </w:r>
      <w:r w:rsidRPr="004A7688">
        <w:rPr>
          <w:b/>
          <w:i/>
          <w:lang w:eastAsia="en-GB"/>
        </w:rPr>
        <w:t>of units sold: NKS</w:t>
      </w:r>
      <w:r w:rsidR="00AD7FC8">
        <w:rPr>
          <w:b/>
          <w:i/>
          <w:lang w:eastAsia="en-GB"/>
        </w:rPr>
        <w:t>/NLS</w:t>
      </w:r>
      <w:r w:rsidRPr="004A7688">
        <w:rPr>
          <w:b/>
          <w:i/>
          <w:lang w:eastAsia="en-GB"/>
        </w:rPr>
        <w:t>, Palm Sugar Stove, Efficient charcoal kilns</w:t>
      </w:r>
    </w:p>
    <w:p w14:paraId="7E9F6AE4" w14:textId="1E923A6A" w:rsidR="00570C24" w:rsidRDefault="00F87D74" w:rsidP="00CB0940">
      <w:pPr>
        <w:spacing w:after="120"/>
        <w:rPr>
          <w:lang w:eastAsia="en-GB"/>
        </w:rPr>
      </w:pPr>
      <w:r>
        <w:rPr>
          <w:lang w:eastAsia="en-GB"/>
        </w:rPr>
        <w:t xml:space="preserve">By </w:t>
      </w:r>
      <w:r w:rsidR="00AD7FC8">
        <w:rPr>
          <w:lang w:eastAsia="en-GB"/>
        </w:rPr>
        <w:t>March 2014</w:t>
      </w:r>
      <w:r>
        <w:rPr>
          <w:lang w:eastAsia="en-GB"/>
        </w:rPr>
        <w:t xml:space="preserve">, a total </w:t>
      </w:r>
      <w:r w:rsidR="00AD7FC8">
        <w:rPr>
          <w:lang w:eastAsia="en-GB"/>
        </w:rPr>
        <w:t xml:space="preserve">of 21,169 units of NKS &amp; NLS </w:t>
      </w:r>
      <w:proofErr w:type="spellStart"/>
      <w:r w:rsidR="00387278">
        <w:rPr>
          <w:lang w:eastAsia="en-GB"/>
        </w:rPr>
        <w:t>cookstoves</w:t>
      </w:r>
      <w:proofErr w:type="spellEnd"/>
      <w:r w:rsidR="00387278">
        <w:rPr>
          <w:lang w:eastAsia="en-GB"/>
        </w:rPr>
        <w:t xml:space="preserve"> had been </w:t>
      </w:r>
      <w:r w:rsidR="00AD7FC8">
        <w:rPr>
          <w:lang w:eastAsia="en-GB"/>
        </w:rPr>
        <w:t>produced</w:t>
      </w:r>
      <w:r w:rsidR="009E1849">
        <w:rPr>
          <w:lang w:eastAsia="en-GB"/>
        </w:rPr>
        <w:t>,</w:t>
      </w:r>
      <w:r w:rsidR="00AD7FC8">
        <w:rPr>
          <w:lang w:eastAsia="en-GB"/>
        </w:rPr>
        <w:t xml:space="preserve"> of which 21,161 units (99%) </w:t>
      </w:r>
      <w:r>
        <w:rPr>
          <w:lang w:eastAsia="en-GB"/>
        </w:rPr>
        <w:t xml:space="preserve">were </w:t>
      </w:r>
      <w:r w:rsidR="00AD7FC8">
        <w:rPr>
          <w:lang w:eastAsia="en-GB"/>
        </w:rPr>
        <w:t>sold</w:t>
      </w:r>
      <w:r>
        <w:rPr>
          <w:lang w:eastAsia="en-GB"/>
        </w:rPr>
        <w:t xml:space="preserve">. The system </w:t>
      </w:r>
      <w:r w:rsidR="00271DA8">
        <w:rPr>
          <w:lang w:eastAsia="en-GB"/>
        </w:rPr>
        <w:t xml:space="preserve">of training and equipment provision </w:t>
      </w:r>
      <w:r>
        <w:rPr>
          <w:lang w:eastAsia="en-GB"/>
        </w:rPr>
        <w:t xml:space="preserve">now appears to have a momentum behind it that should </w:t>
      </w:r>
      <w:r w:rsidR="00387278">
        <w:rPr>
          <w:lang w:eastAsia="en-GB"/>
        </w:rPr>
        <w:t xml:space="preserve">allow </w:t>
      </w:r>
      <w:r>
        <w:rPr>
          <w:lang w:eastAsia="en-GB"/>
        </w:rPr>
        <w:t>the</w:t>
      </w:r>
      <w:r w:rsidR="00387278">
        <w:rPr>
          <w:lang w:eastAsia="en-GB"/>
        </w:rPr>
        <w:t xml:space="preserve"> target </w:t>
      </w:r>
      <w:r w:rsidR="00271DA8">
        <w:rPr>
          <w:lang w:eastAsia="en-GB"/>
        </w:rPr>
        <w:t xml:space="preserve">for this Indicator to be reached </w:t>
      </w:r>
      <w:r w:rsidR="00387278">
        <w:rPr>
          <w:lang w:eastAsia="en-GB"/>
        </w:rPr>
        <w:t xml:space="preserve">by </w:t>
      </w:r>
      <w:proofErr w:type="spellStart"/>
      <w:r w:rsidR="00387278">
        <w:rPr>
          <w:lang w:eastAsia="en-GB"/>
        </w:rPr>
        <w:t>EoP</w:t>
      </w:r>
      <w:proofErr w:type="spellEnd"/>
      <w:r w:rsidR="00271DA8">
        <w:rPr>
          <w:lang w:eastAsia="en-GB"/>
        </w:rPr>
        <w:t>, if not before</w:t>
      </w:r>
      <w:r w:rsidR="00387278">
        <w:rPr>
          <w:lang w:eastAsia="en-GB"/>
        </w:rPr>
        <w:t xml:space="preserve">. </w:t>
      </w:r>
      <w:r w:rsidR="000C3B11">
        <w:rPr>
          <w:lang w:eastAsia="en-GB"/>
        </w:rPr>
        <w:t xml:space="preserve">There remain some challenges to the target of increasing market share, relating to the extra costs of producing the ICS units, over the cost of a traditional stove. With the higher production costs, there is need for a higher sale price, and there is still some apparent resistance by consumers until they become aware of the savings in fuel consumption. As a consequence, </w:t>
      </w:r>
      <w:r w:rsidR="005D7BB7">
        <w:rPr>
          <w:lang w:eastAsia="en-GB"/>
        </w:rPr>
        <w:t xml:space="preserve">there is still competition for ICSs from traditional stoves, and </w:t>
      </w:r>
      <w:r w:rsidR="000C3B11">
        <w:rPr>
          <w:lang w:eastAsia="en-GB"/>
        </w:rPr>
        <w:t xml:space="preserve">not all producers of traditional stoves are willing to switch to ICS production. There remains a need for strengthening the entire marketing and value chain. </w:t>
      </w:r>
    </w:p>
    <w:p w14:paraId="3947C1F2" w14:textId="30B8CAD3" w:rsidR="00AD7FC8" w:rsidRDefault="00271DA8" w:rsidP="00BA7EC4">
      <w:pPr>
        <w:spacing w:after="120"/>
        <w:rPr>
          <w:lang w:eastAsia="en-GB"/>
        </w:rPr>
      </w:pPr>
      <w:r>
        <w:rPr>
          <w:lang w:eastAsia="en-GB"/>
        </w:rPr>
        <w:t xml:space="preserve">With Improved </w:t>
      </w:r>
      <w:r w:rsidR="00AD7FC8">
        <w:rPr>
          <w:lang w:eastAsia="en-GB"/>
        </w:rPr>
        <w:t>Palm Sugar</w:t>
      </w:r>
      <w:r>
        <w:rPr>
          <w:lang w:eastAsia="en-GB"/>
        </w:rPr>
        <w:t xml:space="preserve"> Stoves (IPSSs), the primary emphasis </w:t>
      </w:r>
      <w:r w:rsidR="002544A8">
        <w:rPr>
          <w:lang w:eastAsia="en-GB"/>
        </w:rPr>
        <w:t xml:space="preserve">thus far </w:t>
      </w:r>
      <w:r>
        <w:rPr>
          <w:lang w:eastAsia="en-GB"/>
        </w:rPr>
        <w:t>has been on raising awareness of the technology</w:t>
      </w:r>
      <w:r w:rsidR="002544A8">
        <w:rPr>
          <w:lang w:eastAsia="en-GB"/>
        </w:rPr>
        <w:t>, rather dissemination of the equipment itself</w:t>
      </w:r>
      <w:r>
        <w:rPr>
          <w:lang w:eastAsia="en-GB"/>
        </w:rPr>
        <w:t xml:space="preserve">. </w:t>
      </w:r>
      <w:r w:rsidR="00BA7EC4">
        <w:rPr>
          <w:lang w:eastAsia="en-GB"/>
        </w:rPr>
        <w:t xml:space="preserve">The </w:t>
      </w:r>
      <w:r w:rsidR="00A032A0" w:rsidRPr="00CE3BAD">
        <w:rPr>
          <w:lang w:eastAsia="en-GB"/>
        </w:rPr>
        <w:t xml:space="preserve">project team </w:t>
      </w:r>
      <w:r w:rsidR="00BA7EC4">
        <w:rPr>
          <w:lang w:eastAsia="en-GB"/>
        </w:rPr>
        <w:t xml:space="preserve">argued that since </w:t>
      </w:r>
      <w:r w:rsidR="00A032A0" w:rsidRPr="00CE3BAD">
        <w:rPr>
          <w:lang w:eastAsia="en-GB"/>
        </w:rPr>
        <w:t xml:space="preserve">most of the </w:t>
      </w:r>
      <w:r w:rsidR="00A032A0">
        <w:rPr>
          <w:lang w:eastAsia="en-GB"/>
        </w:rPr>
        <w:t xml:space="preserve">Palm Sugar </w:t>
      </w:r>
      <w:r w:rsidR="00A032A0" w:rsidRPr="00CE3BAD">
        <w:rPr>
          <w:lang w:eastAsia="en-GB"/>
        </w:rPr>
        <w:t xml:space="preserve">producers </w:t>
      </w:r>
      <w:r w:rsidR="00BA7EC4">
        <w:rPr>
          <w:lang w:eastAsia="en-GB"/>
        </w:rPr>
        <w:t xml:space="preserve">are </w:t>
      </w:r>
      <w:r w:rsidR="00A032A0" w:rsidRPr="00CE3BAD">
        <w:rPr>
          <w:lang w:val="it-IT" w:eastAsia="en-GB"/>
        </w:rPr>
        <w:t xml:space="preserve">private </w:t>
      </w:r>
      <w:r w:rsidR="00BA7EC4">
        <w:rPr>
          <w:lang w:val="it-IT" w:eastAsia="en-GB"/>
        </w:rPr>
        <w:t xml:space="preserve">operations, </w:t>
      </w:r>
      <w:r w:rsidR="00A032A0">
        <w:rPr>
          <w:lang w:val="it-IT" w:eastAsia="en-GB"/>
        </w:rPr>
        <w:t xml:space="preserve">it was better </w:t>
      </w:r>
      <w:r w:rsidR="005D7BB7">
        <w:rPr>
          <w:lang w:val="it-IT" w:eastAsia="en-GB"/>
        </w:rPr>
        <w:t>to conduct awareness-</w:t>
      </w:r>
      <w:r w:rsidR="00A032A0" w:rsidRPr="00CE3BAD">
        <w:rPr>
          <w:lang w:val="it-IT" w:eastAsia="en-GB"/>
        </w:rPr>
        <w:t xml:space="preserve">raising on </w:t>
      </w:r>
      <w:r w:rsidR="00A032A0">
        <w:rPr>
          <w:lang w:val="it-IT" w:eastAsia="en-GB"/>
        </w:rPr>
        <w:t xml:space="preserve">IPSSs </w:t>
      </w:r>
      <w:r w:rsidR="00A032A0" w:rsidRPr="00CE3BAD">
        <w:rPr>
          <w:lang w:val="it-IT" w:eastAsia="en-GB"/>
        </w:rPr>
        <w:t>to these sugar producers rather than support</w:t>
      </w:r>
      <w:r w:rsidR="005D7BB7">
        <w:rPr>
          <w:lang w:val="it-IT" w:eastAsia="en-GB"/>
        </w:rPr>
        <w:t xml:space="preserve">ing the establishment of </w:t>
      </w:r>
      <w:r w:rsidR="00A032A0">
        <w:rPr>
          <w:lang w:val="it-IT" w:eastAsia="en-GB"/>
        </w:rPr>
        <w:t>production centres</w:t>
      </w:r>
      <w:r w:rsidR="00A032A0" w:rsidRPr="00CE3BAD">
        <w:rPr>
          <w:lang w:val="it-IT" w:eastAsia="en-GB"/>
        </w:rPr>
        <w:t xml:space="preserve">. </w:t>
      </w:r>
      <w:r>
        <w:rPr>
          <w:lang w:eastAsia="en-GB"/>
        </w:rPr>
        <w:t xml:space="preserve">A </w:t>
      </w:r>
      <w:r w:rsidRPr="0062142F">
        <w:rPr>
          <w:lang w:eastAsia="en-GB"/>
        </w:rPr>
        <w:t xml:space="preserve">survey </w:t>
      </w:r>
      <w:r w:rsidR="0062142F" w:rsidRPr="0062142F">
        <w:rPr>
          <w:lang w:eastAsia="en-GB"/>
        </w:rPr>
        <w:t>of palm sugar producer</w:t>
      </w:r>
      <w:r>
        <w:rPr>
          <w:lang w:eastAsia="en-GB"/>
        </w:rPr>
        <w:t>s</w:t>
      </w:r>
      <w:r w:rsidR="0062142F" w:rsidRPr="0062142F">
        <w:rPr>
          <w:lang w:eastAsia="en-GB"/>
        </w:rPr>
        <w:t xml:space="preserve"> </w:t>
      </w:r>
      <w:r w:rsidR="002544A8">
        <w:rPr>
          <w:lang w:eastAsia="en-GB"/>
        </w:rPr>
        <w:t xml:space="preserve">has been </w:t>
      </w:r>
      <w:r w:rsidR="0062142F" w:rsidRPr="0062142F">
        <w:rPr>
          <w:lang w:eastAsia="en-GB"/>
        </w:rPr>
        <w:t>conducted</w:t>
      </w:r>
      <w:r>
        <w:rPr>
          <w:lang w:eastAsia="en-GB"/>
        </w:rPr>
        <w:t xml:space="preserve">, </w:t>
      </w:r>
      <w:r w:rsidR="002544A8">
        <w:rPr>
          <w:lang w:eastAsia="en-GB"/>
        </w:rPr>
        <w:t xml:space="preserve">identifying </w:t>
      </w:r>
      <w:r w:rsidR="0062142F" w:rsidRPr="0062142F">
        <w:rPr>
          <w:lang w:eastAsia="en-GB"/>
        </w:rPr>
        <w:t xml:space="preserve">palm sugar producers for </w:t>
      </w:r>
      <w:proofErr w:type="spellStart"/>
      <w:r w:rsidR="0062142F" w:rsidRPr="0062142F">
        <w:rPr>
          <w:lang w:eastAsia="en-GB"/>
        </w:rPr>
        <w:t>Vattanak</w:t>
      </w:r>
      <w:proofErr w:type="spellEnd"/>
      <w:r w:rsidR="0062142F" w:rsidRPr="0062142F">
        <w:rPr>
          <w:lang w:eastAsia="en-GB"/>
        </w:rPr>
        <w:t xml:space="preserve"> Stove awareness</w:t>
      </w:r>
      <w:r w:rsidR="002544A8">
        <w:rPr>
          <w:lang w:eastAsia="en-GB"/>
        </w:rPr>
        <w:t xml:space="preserve"> and </w:t>
      </w:r>
      <w:r w:rsidR="00AD7FC8">
        <w:rPr>
          <w:lang w:eastAsia="en-GB"/>
        </w:rPr>
        <w:t>IPSS awareness raising materials</w:t>
      </w:r>
      <w:r w:rsidR="002544A8">
        <w:rPr>
          <w:lang w:eastAsia="en-GB"/>
        </w:rPr>
        <w:t xml:space="preserve"> have been developed. During discussions </w:t>
      </w:r>
      <w:r w:rsidR="004509C2">
        <w:rPr>
          <w:lang w:eastAsia="en-GB"/>
        </w:rPr>
        <w:t xml:space="preserve">and the SRF workshop held </w:t>
      </w:r>
      <w:r w:rsidR="002544A8">
        <w:rPr>
          <w:lang w:eastAsia="en-GB"/>
        </w:rPr>
        <w:t>under this MTR</w:t>
      </w:r>
      <w:r w:rsidR="004509C2">
        <w:rPr>
          <w:lang w:eastAsia="en-GB"/>
        </w:rPr>
        <w:t>,</w:t>
      </w:r>
      <w:r w:rsidR="002544A8">
        <w:rPr>
          <w:lang w:eastAsia="en-GB"/>
        </w:rPr>
        <w:t xml:space="preserve"> new target</w:t>
      </w:r>
      <w:r w:rsidR="004509C2">
        <w:rPr>
          <w:lang w:eastAsia="en-GB"/>
        </w:rPr>
        <w:t xml:space="preserve">s for awareness raising (20 villages) and IPSS installation (an additional 20 by year 3) have been set. </w:t>
      </w:r>
    </w:p>
    <w:p w14:paraId="0CEDE672" w14:textId="53A34074" w:rsidR="0090001B" w:rsidRDefault="004509C2" w:rsidP="001C24AD">
      <w:pPr>
        <w:spacing w:after="120"/>
        <w:rPr>
          <w:lang w:eastAsia="en-GB"/>
        </w:rPr>
      </w:pPr>
      <w:r>
        <w:rPr>
          <w:lang w:eastAsia="en-GB"/>
        </w:rPr>
        <w:t xml:space="preserve">By </w:t>
      </w:r>
      <w:r w:rsidR="00AD7FC8">
        <w:rPr>
          <w:lang w:eastAsia="en-GB"/>
        </w:rPr>
        <w:t>March 2014</w:t>
      </w:r>
      <w:r>
        <w:rPr>
          <w:lang w:eastAsia="en-GB"/>
        </w:rPr>
        <w:t xml:space="preserve">, </w:t>
      </w:r>
      <w:r w:rsidR="00AD7FC8">
        <w:rPr>
          <w:lang w:eastAsia="en-GB"/>
        </w:rPr>
        <w:t>13 ECK</w:t>
      </w:r>
      <w:r w:rsidR="00E21AC3">
        <w:rPr>
          <w:lang w:eastAsia="en-GB"/>
        </w:rPr>
        <w:t>s</w:t>
      </w:r>
      <w:r w:rsidR="00AD7FC8">
        <w:rPr>
          <w:lang w:eastAsia="en-GB"/>
        </w:rPr>
        <w:t xml:space="preserve"> </w:t>
      </w:r>
      <w:r w:rsidR="00E21AC3">
        <w:rPr>
          <w:lang w:eastAsia="en-GB"/>
        </w:rPr>
        <w:t xml:space="preserve">had been constructed and </w:t>
      </w:r>
      <w:r>
        <w:rPr>
          <w:lang w:eastAsia="en-GB"/>
        </w:rPr>
        <w:t xml:space="preserve">producing </w:t>
      </w:r>
      <w:r w:rsidR="00AD7FC8">
        <w:rPr>
          <w:lang w:eastAsia="en-GB"/>
        </w:rPr>
        <w:t>charcoal</w:t>
      </w:r>
      <w:r w:rsidR="00E21AC3">
        <w:rPr>
          <w:lang w:eastAsia="en-GB"/>
        </w:rPr>
        <w:t>, with</w:t>
      </w:r>
      <w:r>
        <w:rPr>
          <w:lang w:eastAsia="en-GB"/>
        </w:rPr>
        <w:t xml:space="preserve"> </w:t>
      </w:r>
      <w:r w:rsidR="00E21AC3">
        <w:rPr>
          <w:lang w:eastAsia="en-GB"/>
        </w:rPr>
        <w:t xml:space="preserve">an </w:t>
      </w:r>
      <w:r>
        <w:rPr>
          <w:lang w:eastAsia="en-GB"/>
        </w:rPr>
        <w:t xml:space="preserve">additional </w:t>
      </w:r>
      <w:r w:rsidR="00AD7FC8">
        <w:rPr>
          <w:lang w:eastAsia="en-GB"/>
        </w:rPr>
        <w:t xml:space="preserve">4 ECKs </w:t>
      </w:r>
      <w:r w:rsidR="00E21AC3">
        <w:rPr>
          <w:lang w:eastAsia="en-GB"/>
        </w:rPr>
        <w:t>under construction</w:t>
      </w:r>
      <w:r w:rsidR="00AD7FC8">
        <w:rPr>
          <w:lang w:eastAsia="en-GB"/>
        </w:rPr>
        <w:t>.</w:t>
      </w:r>
      <w:r>
        <w:rPr>
          <w:lang w:eastAsia="en-GB"/>
        </w:rPr>
        <w:t xml:space="preserve"> </w:t>
      </w:r>
      <w:r w:rsidR="00E21AC3">
        <w:rPr>
          <w:lang w:eastAsia="en-GB"/>
        </w:rPr>
        <w:t xml:space="preserve">Commune members had been trained in their operation and management. </w:t>
      </w:r>
      <w:r w:rsidR="0090001B">
        <w:rPr>
          <w:lang w:eastAsia="en-GB"/>
        </w:rPr>
        <w:t xml:space="preserve">There have been some problems in convincing provincial level authorities, for example in </w:t>
      </w:r>
      <w:proofErr w:type="spellStart"/>
      <w:r w:rsidR="0090001B">
        <w:rPr>
          <w:lang w:eastAsia="en-GB"/>
        </w:rPr>
        <w:t>Pursat</w:t>
      </w:r>
      <w:proofErr w:type="spellEnd"/>
      <w:r w:rsidR="0090001B">
        <w:rPr>
          <w:lang w:eastAsia="en-GB"/>
        </w:rPr>
        <w:t xml:space="preserve"> Province, that encouragement of charcoal production would not add to pressure on forests; efforts by project participants are on-going. </w:t>
      </w:r>
    </w:p>
    <w:p w14:paraId="09327349" w14:textId="38EC8DD0" w:rsidR="004A7688" w:rsidRDefault="0090001B" w:rsidP="001C24AD">
      <w:pPr>
        <w:spacing w:after="120"/>
        <w:rPr>
          <w:lang w:eastAsia="en-GB"/>
        </w:rPr>
      </w:pPr>
      <w:r>
        <w:rPr>
          <w:lang w:eastAsia="en-GB"/>
        </w:rPr>
        <w:lastRenderedPageBreak/>
        <w:t xml:space="preserve">There have also been some challenges with maintaining the supply of sustainably-harvested </w:t>
      </w:r>
      <w:proofErr w:type="spellStart"/>
      <w:r>
        <w:rPr>
          <w:lang w:eastAsia="en-GB"/>
        </w:rPr>
        <w:t>fuelwood</w:t>
      </w:r>
      <w:proofErr w:type="spellEnd"/>
      <w:r>
        <w:rPr>
          <w:lang w:eastAsia="en-GB"/>
        </w:rPr>
        <w:t xml:space="preserve"> from CFs to meet the production capacity of the ECKs</w:t>
      </w:r>
      <w:r w:rsidR="00587155">
        <w:rPr>
          <w:lang w:eastAsia="en-GB"/>
        </w:rPr>
        <w:t xml:space="preserve">, </w:t>
      </w:r>
      <w:r w:rsidR="00A441EE">
        <w:rPr>
          <w:lang w:eastAsia="en-GB"/>
        </w:rPr>
        <w:t>so that they avoid</w:t>
      </w:r>
      <w:r w:rsidR="00587155">
        <w:rPr>
          <w:lang w:eastAsia="en-GB"/>
        </w:rPr>
        <w:t xml:space="preserve"> lengthy </w:t>
      </w:r>
      <w:r w:rsidR="00A441EE">
        <w:rPr>
          <w:lang w:eastAsia="en-GB"/>
        </w:rPr>
        <w:t>periods of inactivity</w:t>
      </w:r>
      <w:r>
        <w:rPr>
          <w:lang w:eastAsia="en-GB"/>
        </w:rPr>
        <w:t>. Harvesting from CFs accordi</w:t>
      </w:r>
      <w:r w:rsidR="005D7BB7">
        <w:rPr>
          <w:lang w:eastAsia="en-GB"/>
        </w:rPr>
        <w:t xml:space="preserve">ng to </w:t>
      </w:r>
      <w:proofErr w:type="spellStart"/>
      <w:r w:rsidR="005D7BB7">
        <w:rPr>
          <w:lang w:eastAsia="en-GB"/>
        </w:rPr>
        <w:t>silvi</w:t>
      </w:r>
      <w:proofErr w:type="spellEnd"/>
      <w:r w:rsidR="005D7BB7">
        <w:rPr>
          <w:lang w:eastAsia="en-GB"/>
        </w:rPr>
        <w:t>-cultural practices</w:t>
      </w:r>
      <w:r w:rsidR="007D340B">
        <w:rPr>
          <w:lang w:eastAsia="en-GB"/>
        </w:rPr>
        <w:t xml:space="preserve">, with advice from FAC staff, </w:t>
      </w:r>
      <w:r w:rsidR="005D7BB7">
        <w:rPr>
          <w:lang w:eastAsia="en-GB"/>
        </w:rPr>
        <w:t xml:space="preserve">that </w:t>
      </w:r>
      <w:r>
        <w:rPr>
          <w:lang w:eastAsia="en-GB"/>
        </w:rPr>
        <w:t>maintain the integrity</w:t>
      </w:r>
      <w:r w:rsidR="005D7BB7">
        <w:rPr>
          <w:lang w:eastAsia="en-GB"/>
        </w:rPr>
        <w:t xml:space="preserve"> of the forests</w:t>
      </w:r>
      <w:r>
        <w:rPr>
          <w:lang w:eastAsia="en-GB"/>
        </w:rPr>
        <w:t xml:space="preserve"> is much more labour-intensive than simply cutting down trees</w:t>
      </w:r>
      <w:r w:rsidR="00A441EE">
        <w:rPr>
          <w:lang w:eastAsia="en-GB"/>
        </w:rPr>
        <w:t>, and wood production takes more time as well as increasing expectation of higher payment per unit of wood</w:t>
      </w:r>
      <w:r w:rsidR="00587155">
        <w:rPr>
          <w:lang w:eastAsia="en-GB"/>
        </w:rPr>
        <w:t xml:space="preserve">. Transport </w:t>
      </w:r>
      <w:r w:rsidR="005D7BB7">
        <w:rPr>
          <w:lang w:eastAsia="en-GB"/>
        </w:rPr>
        <w:t xml:space="preserve">of wood </w:t>
      </w:r>
      <w:r w:rsidR="00587155">
        <w:rPr>
          <w:lang w:eastAsia="en-GB"/>
        </w:rPr>
        <w:t xml:space="preserve">from CFs to ECK sites </w:t>
      </w:r>
      <w:r w:rsidR="00A441EE">
        <w:rPr>
          <w:lang w:eastAsia="en-GB"/>
        </w:rPr>
        <w:t>adds</w:t>
      </w:r>
      <w:r w:rsidR="00587155">
        <w:rPr>
          <w:lang w:eastAsia="en-GB"/>
        </w:rPr>
        <w:t xml:space="preserve"> to wood production costs and, often, </w:t>
      </w:r>
      <w:r w:rsidR="00A441EE">
        <w:rPr>
          <w:lang w:eastAsia="en-GB"/>
        </w:rPr>
        <w:t xml:space="preserve">is </w:t>
      </w:r>
      <w:r w:rsidR="00587155">
        <w:rPr>
          <w:lang w:eastAsia="en-GB"/>
        </w:rPr>
        <w:t xml:space="preserve">difficult to organise </w:t>
      </w:r>
      <w:r w:rsidR="007D340B">
        <w:rPr>
          <w:lang w:eastAsia="en-GB"/>
        </w:rPr>
        <w:t>–</w:t>
      </w:r>
      <w:r w:rsidR="00587155">
        <w:rPr>
          <w:lang w:eastAsia="en-GB"/>
        </w:rPr>
        <w:t xml:space="preserve"> </w:t>
      </w:r>
      <w:r w:rsidR="007D340B">
        <w:rPr>
          <w:lang w:eastAsia="en-GB"/>
        </w:rPr>
        <w:t xml:space="preserve">owners of </w:t>
      </w:r>
      <w:proofErr w:type="spellStart"/>
      <w:r w:rsidR="007D340B" w:rsidRPr="007D340B">
        <w:rPr>
          <w:i/>
          <w:lang w:eastAsia="en-GB"/>
        </w:rPr>
        <w:t>koyuns</w:t>
      </w:r>
      <w:proofErr w:type="spellEnd"/>
      <w:r w:rsidR="007D340B">
        <w:rPr>
          <w:rStyle w:val="FootnoteReference"/>
          <w:i/>
          <w:lang w:eastAsia="en-GB"/>
        </w:rPr>
        <w:footnoteReference w:id="16"/>
      </w:r>
      <w:r w:rsidR="007D340B" w:rsidRPr="007D340B">
        <w:rPr>
          <w:i/>
          <w:lang w:eastAsia="en-GB"/>
        </w:rPr>
        <w:t xml:space="preserve"> </w:t>
      </w:r>
      <w:r w:rsidR="007D340B">
        <w:rPr>
          <w:lang w:eastAsia="en-GB"/>
        </w:rPr>
        <w:t>seem unwilling to make them available</w:t>
      </w:r>
      <w:r w:rsidR="00A441EE">
        <w:rPr>
          <w:lang w:eastAsia="en-GB"/>
        </w:rPr>
        <w:t xml:space="preserve"> because of possible damage</w:t>
      </w:r>
      <w:r w:rsidR="007D340B">
        <w:rPr>
          <w:lang w:eastAsia="en-GB"/>
        </w:rPr>
        <w:t xml:space="preserve">. Although assistance in developing woodlot </w:t>
      </w:r>
      <w:r w:rsidR="005D7BB7">
        <w:rPr>
          <w:lang w:eastAsia="en-GB"/>
        </w:rPr>
        <w:t xml:space="preserve">management </w:t>
      </w:r>
      <w:r w:rsidR="007D340B">
        <w:rPr>
          <w:lang w:eastAsia="en-GB"/>
        </w:rPr>
        <w:t xml:space="preserve">and business </w:t>
      </w:r>
      <w:r w:rsidR="005D7BB7">
        <w:rPr>
          <w:lang w:eastAsia="en-GB"/>
        </w:rPr>
        <w:t xml:space="preserve">plans </w:t>
      </w:r>
      <w:r w:rsidR="007D340B">
        <w:rPr>
          <w:lang w:eastAsia="en-GB"/>
        </w:rPr>
        <w:t xml:space="preserve">is the responsibility of the SP for this Outcome (GERES), the process </w:t>
      </w:r>
      <w:r w:rsidR="005D7BB7">
        <w:rPr>
          <w:lang w:eastAsia="en-GB"/>
        </w:rPr>
        <w:t>should be fully integrated with CF management plans</w:t>
      </w:r>
      <w:r w:rsidR="007D340B">
        <w:rPr>
          <w:lang w:eastAsia="en-GB"/>
        </w:rPr>
        <w:t xml:space="preserve">; it may be necessary to work with several CFs in a "cluster" to provide enough wood for </w:t>
      </w:r>
      <w:r w:rsidR="00A441EE">
        <w:rPr>
          <w:lang w:eastAsia="en-GB"/>
        </w:rPr>
        <w:t>cost-</w:t>
      </w:r>
      <w:r w:rsidR="007D340B">
        <w:rPr>
          <w:lang w:eastAsia="en-GB"/>
        </w:rPr>
        <w:t>effective use of ECKs</w:t>
      </w:r>
      <w:r w:rsidR="005D7BB7">
        <w:rPr>
          <w:lang w:eastAsia="en-GB"/>
        </w:rPr>
        <w:t xml:space="preserve">. </w:t>
      </w:r>
      <w:r w:rsidR="00A441EE">
        <w:rPr>
          <w:lang w:eastAsia="en-GB"/>
        </w:rPr>
        <w:t xml:space="preserve">Community groups operating ECKs can find it difficult to coordinate efforts, or conduct business operations, with separate groups who are managing CFs. There is apparently less difficulty in an ECK operation in </w:t>
      </w:r>
      <w:proofErr w:type="spellStart"/>
      <w:r w:rsidR="00A441EE">
        <w:rPr>
          <w:lang w:eastAsia="en-GB"/>
        </w:rPr>
        <w:t>Battambang</w:t>
      </w:r>
      <w:proofErr w:type="spellEnd"/>
      <w:r w:rsidR="00A441EE">
        <w:rPr>
          <w:lang w:eastAsia="en-GB"/>
        </w:rPr>
        <w:t xml:space="preserve"> Province, where the ECK operators are also directly involved in the harvesting of wood. Because of the higher production costs, ECKs find it hard to compete with traditional charcoal producers. </w:t>
      </w:r>
      <w:r w:rsidR="005D7BB7">
        <w:rPr>
          <w:lang w:eastAsia="en-GB"/>
        </w:rPr>
        <w:t>Marketing of charcoal from ECKs remains in its early stages; since it is more expensive to produce</w:t>
      </w:r>
      <w:r w:rsidR="00A441EE">
        <w:rPr>
          <w:lang w:eastAsia="en-GB"/>
        </w:rPr>
        <w:t xml:space="preserve"> and therefore prices charged must be higher</w:t>
      </w:r>
      <w:r w:rsidR="005D7BB7">
        <w:rPr>
          <w:lang w:eastAsia="en-GB"/>
        </w:rPr>
        <w:t>.</w:t>
      </w:r>
    </w:p>
    <w:p w14:paraId="6F7D6D64" w14:textId="265BC827" w:rsidR="004A7688" w:rsidRPr="004A7688" w:rsidRDefault="00E21AC3" w:rsidP="001C24AD">
      <w:pPr>
        <w:spacing w:after="120"/>
        <w:rPr>
          <w:b/>
          <w:i/>
          <w:lang w:eastAsia="en-GB"/>
        </w:rPr>
      </w:pPr>
      <w:r>
        <w:rPr>
          <w:b/>
          <w:i/>
          <w:lang w:eastAsia="en-GB"/>
        </w:rPr>
        <w:t xml:space="preserve">3.2: % market share by </w:t>
      </w:r>
      <w:proofErr w:type="spellStart"/>
      <w:r>
        <w:rPr>
          <w:b/>
          <w:i/>
          <w:lang w:eastAsia="en-GB"/>
        </w:rPr>
        <w:t>Eo</w:t>
      </w:r>
      <w:r w:rsidR="004A7688" w:rsidRPr="004A7688">
        <w:rPr>
          <w:b/>
          <w:i/>
          <w:lang w:eastAsia="en-GB"/>
        </w:rPr>
        <w:t>P</w:t>
      </w:r>
      <w:proofErr w:type="spellEnd"/>
      <w:r w:rsidR="004A7688" w:rsidRPr="004A7688">
        <w:rPr>
          <w:b/>
          <w:i/>
          <w:lang w:eastAsia="en-GB"/>
        </w:rPr>
        <w:t>: NKS, Palm Sugar Stove</w:t>
      </w:r>
    </w:p>
    <w:p w14:paraId="45647469" w14:textId="0A03441D" w:rsidR="0090001B" w:rsidRDefault="00AD7FC8" w:rsidP="001C24AD">
      <w:pPr>
        <w:spacing w:after="120"/>
        <w:rPr>
          <w:lang w:eastAsia="en-GB"/>
        </w:rPr>
      </w:pPr>
      <w:r w:rsidRPr="005D7BB7">
        <w:rPr>
          <w:lang w:eastAsia="en-GB"/>
        </w:rPr>
        <w:t>The assessment of market share of NKS</w:t>
      </w:r>
      <w:r w:rsidR="00E21AC3" w:rsidRPr="005D7BB7">
        <w:rPr>
          <w:lang w:eastAsia="en-GB"/>
        </w:rPr>
        <w:t xml:space="preserve">/NLS </w:t>
      </w:r>
      <w:proofErr w:type="spellStart"/>
      <w:r w:rsidR="00E21AC3" w:rsidRPr="005D7BB7">
        <w:rPr>
          <w:lang w:eastAsia="en-GB"/>
        </w:rPr>
        <w:t>cookstoves</w:t>
      </w:r>
      <w:proofErr w:type="spellEnd"/>
      <w:r w:rsidRPr="005D7BB7">
        <w:rPr>
          <w:lang w:eastAsia="en-GB"/>
        </w:rPr>
        <w:t xml:space="preserve"> and </w:t>
      </w:r>
      <w:r w:rsidR="00E21AC3" w:rsidRPr="005D7BB7">
        <w:rPr>
          <w:lang w:eastAsia="en-GB"/>
        </w:rPr>
        <w:t>IPSSs</w:t>
      </w:r>
      <w:r w:rsidRPr="005D7BB7">
        <w:rPr>
          <w:lang w:eastAsia="en-GB"/>
        </w:rPr>
        <w:t xml:space="preserve"> will be conducted </w:t>
      </w:r>
      <w:r w:rsidR="00E21AC3" w:rsidRPr="005D7BB7">
        <w:rPr>
          <w:lang w:eastAsia="en-GB"/>
        </w:rPr>
        <w:t xml:space="preserve">at </w:t>
      </w:r>
      <w:r w:rsidRPr="005D7BB7">
        <w:rPr>
          <w:lang w:eastAsia="en-GB"/>
        </w:rPr>
        <w:t>end of 2014</w:t>
      </w:r>
      <w:r w:rsidR="00E21AC3" w:rsidRPr="005D7BB7">
        <w:rPr>
          <w:lang w:eastAsia="en-GB"/>
        </w:rPr>
        <w:t>, for comparison with baseline figures and targets</w:t>
      </w:r>
      <w:r w:rsidRPr="005D7BB7">
        <w:rPr>
          <w:lang w:eastAsia="en-GB"/>
        </w:rPr>
        <w:t>.</w:t>
      </w:r>
    </w:p>
    <w:p w14:paraId="7C014833" w14:textId="3A58B885" w:rsidR="00AD7FC8" w:rsidRDefault="005D7BB7" w:rsidP="001C24AD">
      <w:pPr>
        <w:spacing w:after="120"/>
        <w:rPr>
          <w:lang w:eastAsia="en-GB"/>
        </w:rPr>
      </w:pPr>
      <w:r>
        <w:rPr>
          <w:lang w:eastAsia="en-GB"/>
        </w:rPr>
        <w:t xml:space="preserve">As </w:t>
      </w:r>
      <w:r w:rsidR="0090001B">
        <w:rPr>
          <w:lang w:eastAsia="en-GB"/>
        </w:rPr>
        <w:t xml:space="preserve">noted </w:t>
      </w:r>
      <w:r>
        <w:rPr>
          <w:lang w:eastAsia="en-GB"/>
        </w:rPr>
        <w:t xml:space="preserve">above, </w:t>
      </w:r>
      <w:r w:rsidR="0090001B">
        <w:rPr>
          <w:lang w:eastAsia="en-GB"/>
        </w:rPr>
        <w:t xml:space="preserve">the ICS approach is working within an existing market structure, </w:t>
      </w:r>
      <w:r w:rsidR="00BB78A2">
        <w:rPr>
          <w:lang w:eastAsia="en-GB"/>
        </w:rPr>
        <w:t xml:space="preserve">generally </w:t>
      </w:r>
      <w:r w:rsidR="0090001B">
        <w:rPr>
          <w:lang w:eastAsia="en-GB"/>
        </w:rPr>
        <w:t xml:space="preserve">with </w:t>
      </w:r>
      <w:r w:rsidR="00BB78A2">
        <w:rPr>
          <w:lang w:eastAsia="en-GB"/>
        </w:rPr>
        <w:t xml:space="preserve">established producers and a demand for </w:t>
      </w:r>
      <w:r>
        <w:rPr>
          <w:lang w:eastAsia="en-GB"/>
        </w:rPr>
        <w:t xml:space="preserve">traditional </w:t>
      </w:r>
      <w:r w:rsidR="00BB78A2">
        <w:rPr>
          <w:lang w:eastAsia="en-GB"/>
        </w:rPr>
        <w:t>stoves</w:t>
      </w:r>
      <w:r>
        <w:rPr>
          <w:lang w:eastAsia="en-GB"/>
        </w:rPr>
        <w:t xml:space="preserve">, although there </w:t>
      </w:r>
      <w:r w:rsidR="00BB78A2">
        <w:rPr>
          <w:lang w:eastAsia="en-GB"/>
        </w:rPr>
        <w:t xml:space="preserve">remain challenges </w:t>
      </w:r>
      <w:r>
        <w:rPr>
          <w:lang w:eastAsia="en-GB"/>
        </w:rPr>
        <w:t xml:space="preserve">in the cost-effective production and marketing of ICS units. The IPSS business model is different, with production centres not yet established and consumers (palm sugar producers) not fully taking up the existing new designs, as they do not fully meet their needs. </w:t>
      </w:r>
    </w:p>
    <w:p w14:paraId="1BAFF1D5" w14:textId="64DFDD60" w:rsidR="00CB0940" w:rsidRPr="00CB0940" w:rsidRDefault="004A7688" w:rsidP="001C24AD">
      <w:pPr>
        <w:spacing w:after="120"/>
        <w:rPr>
          <w:b/>
          <w:i/>
          <w:lang w:val="en-US" w:eastAsia="en-GB"/>
        </w:rPr>
      </w:pPr>
      <w:r w:rsidRPr="00551DB3">
        <w:rPr>
          <w:b/>
          <w:i/>
          <w:lang w:eastAsia="en-GB"/>
        </w:rPr>
        <w:t xml:space="preserve">3.3: </w:t>
      </w:r>
      <w:r w:rsidRPr="00551DB3">
        <w:rPr>
          <w:b/>
          <w:i/>
          <w:lang w:val="en-US" w:eastAsia="en-GB"/>
        </w:rPr>
        <w:t>Annual CO</w:t>
      </w:r>
      <w:r w:rsidRPr="00E21AC3">
        <w:rPr>
          <w:b/>
          <w:i/>
          <w:vertAlign w:val="subscript"/>
          <w:lang w:val="en-US" w:eastAsia="en-GB"/>
        </w:rPr>
        <w:t>2</w:t>
      </w:r>
      <w:r w:rsidRPr="00551DB3">
        <w:rPr>
          <w:b/>
          <w:i/>
          <w:lang w:val="en-US" w:eastAsia="en-GB"/>
        </w:rPr>
        <w:t xml:space="preserve"> emission reduction by year 4, tons: NKS, </w:t>
      </w:r>
      <w:r w:rsidR="00551DB3" w:rsidRPr="00551DB3">
        <w:rPr>
          <w:b/>
          <w:i/>
          <w:lang w:val="en-US" w:eastAsia="en-GB"/>
        </w:rPr>
        <w:t>Palm Sugar Stove, Efficient charcoal kiln</w:t>
      </w:r>
    </w:p>
    <w:p w14:paraId="09E13A02" w14:textId="78AB91B1" w:rsidR="00A441EE" w:rsidRDefault="00CB0940" w:rsidP="001C24AD">
      <w:pPr>
        <w:spacing w:after="120"/>
        <w:rPr>
          <w:lang w:val="en-US" w:eastAsia="en-GB"/>
        </w:rPr>
      </w:pPr>
      <w:r>
        <w:rPr>
          <w:lang w:val="en-US" w:eastAsia="en-GB"/>
        </w:rPr>
        <w:t xml:space="preserve">By the end of February </w:t>
      </w:r>
      <w:r w:rsidR="00AD7FC8">
        <w:rPr>
          <w:lang w:val="en-US" w:eastAsia="en-GB"/>
        </w:rPr>
        <w:t>2014</w:t>
      </w:r>
      <w:r>
        <w:rPr>
          <w:lang w:val="en-US" w:eastAsia="en-GB"/>
        </w:rPr>
        <w:t>, the t</w:t>
      </w:r>
      <w:r w:rsidR="00AD7FC8" w:rsidRPr="00AD7FC8">
        <w:rPr>
          <w:lang w:val="en-US" w:eastAsia="en-GB"/>
        </w:rPr>
        <w:t xml:space="preserve">otal </w:t>
      </w:r>
      <w:r w:rsidR="00AD7FC8">
        <w:rPr>
          <w:lang w:val="en-US" w:eastAsia="en-GB"/>
        </w:rPr>
        <w:t xml:space="preserve">cumulated emission </w:t>
      </w:r>
      <w:r w:rsidR="00AD7FC8" w:rsidRPr="00AD7FC8">
        <w:rPr>
          <w:lang w:val="en-US" w:eastAsia="en-GB"/>
        </w:rPr>
        <w:t xml:space="preserve">reductions by the project </w:t>
      </w:r>
      <w:r>
        <w:rPr>
          <w:lang w:val="en-US" w:eastAsia="en-GB"/>
        </w:rPr>
        <w:t xml:space="preserve">was </w:t>
      </w:r>
      <w:r w:rsidR="00AD7FC8" w:rsidRPr="00AD7FC8">
        <w:rPr>
          <w:lang w:val="en-US" w:eastAsia="en-GB"/>
        </w:rPr>
        <w:t>5,219 tCO</w:t>
      </w:r>
      <w:r w:rsidR="00AD7FC8" w:rsidRPr="00CB0940">
        <w:rPr>
          <w:vertAlign w:val="subscript"/>
          <w:lang w:val="en-US" w:eastAsia="en-GB"/>
        </w:rPr>
        <w:t>2</w:t>
      </w:r>
      <w:r w:rsidR="00AD7FC8" w:rsidRPr="00AD7FC8">
        <w:rPr>
          <w:lang w:val="en-US" w:eastAsia="en-GB"/>
        </w:rPr>
        <w:t>e from both NKS</w:t>
      </w:r>
      <w:r w:rsidR="00AD7FC8">
        <w:rPr>
          <w:lang w:val="en-US" w:eastAsia="en-GB"/>
        </w:rPr>
        <w:t xml:space="preserve"> </w:t>
      </w:r>
      <w:r w:rsidR="00AD7FC8" w:rsidRPr="00AD7FC8">
        <w:rPr>
          <w:lang w:val="en-US" w:eastAsia="en-GB"/>
        </w:rPr>
        <w:t>and ECK</w:t>
      </w:r>
      <w:r>
        <w:rPr>
          <w:lang w:val="en-US" w:eastAsia="en-GB"/>
        </w:rPr>
        <w:t xml:space="preserve">, according to the </w:t>
      </w:r>
      <w:r w:rsidR="00AD7FC8" w:rsidRPr="00AD7FC8">
        <w:rPr>
          <w:lang w:val="en-US" w:eastAsia="en-GB"/>
        </w:rPr>
        <w:t>GERES CO</w:t>
      </w:r>
      <w:r w:rsidR="00AD7FC8" w:rsidRPr="00CB0940">
        <w:rPr>
          <w:vertAlign w:val="subscript"/>
          <w:lang w:val="en-US" w:eastAsia="en-GB"/>
        </w:rPr>
        <w:t xml:space="preserve">2 </w:t>
      </w:r>
      <w:r w:rsidR="00AD7FC8" w:rsidRPr="00AD7FC8">
        <w:rPr>
          <w:lang w:val="en-US" w:eastAsia="en-GB"/>
        </w:rPr>
        <w:t>emission reduction report</w:t>
      </w:r>
      <w:r>
        <w:rPr>
          <w:lang w:val="en-US" w:eastAsia="en-GB"/>
        </w:rPr>
        <w:t>. Since IPS</w:t>
      </w:r>
      <w:r w:rsidR="00AD7FC8">
        <w:rPr>
          <w:lang w:val="en-US" w:eastAsia="en-GB"/>
        </w:rPr>
        <w:t xml:space="preserve">S </w:t>
      </w:r>
      <w:r>
        <w:rPr>
          <w:lang w:val="en-US" w:eastAsia="en-GB"/>
        </w:rPr>
        <w:t xml:space="preserve">dissemination has </w:t>
      </w:r>
      <w:r w:rsidRPr="00AD7FC8">
        <w:rPr>
          <w:lang w:val="en-US" w:eastAsia="en-GB"/>
        </w:rPr>
        <w:t xml:space="preserve">not </w:t>
      </w:r>
      <w:r w:rsidR="00AD7FC8" w:rsidRPr="00AD7FC8">
        <w:rPr>
          <w:lang w:val="en-US" w:eastAsia="en-GB"/>
        </w:rPr>
        <w:t>yet implemented</w:t>
      </w:r>
      <w:r>
        <w:rPr>
          <w:lang w:val="en-US" w:eastAsia="en-GB"/>
        </w:rPr>
        <w:t>, there has been no contribution to emissions reduction to date</w:t>
      </w:r>
      <w:r w:rsidR="00AD7FC8" w:rsidRPr="00AD7FC8">
        <w:rPr>
          <w:lang w:val="en-US" w:eastAsia="en-GB"/>
        </w:rPr>
        <w:t>.</w:t>
      </w:r>
    </w:p>
    <w:p w14:paraId="5CD373B8" w14:textId="69012929" w:rsidR="00AD7FC8" w:rsidRDefault="00A441EE" w:rsidP="001C24AD">
      <w:pPr>
        <w:spacing w:after="120"/>
        <w:rPr>
          <w:lang w:val="en-US" w:eastAsia="en-GB"/>
        </w:rPr>
      </w:pPr>
      <w:r>
        <w:rPr>
          <w:lang w:val="en-US" w:eastAsia="en-GB"/>
        </w:rPr>
        <w:t>There has been no comparison of the cost-effectiveness of the different energy-saving modalities in terms of reducing C</w:t>
      </w:r>
      <w:r w:rsidR="003D0E17">
        <w:rPr>
          <w:lang w:val="en-US" w:eastAsia="en-GB"/>
        </w:rPr>
        <w:t>O</w:t>
      </w:r>
      <w:r w:rsidRPr="003D0E17">
        <w:rPr>
          <w:vertAlign w:val="subscript"/>
          <w:lang w:val="en-US" w:eastAsia="en-GB"/>
        </w:rPr>
        <w:t xml:space="preserve">2 </w:t>
      </w:r>
      <w:r>
        <w:rPr>
          <w:lang w:val="en-US" w:eastAsia="en-GB"/>
        </w:rPr>
        <w:t xml:space="preserve">emissions. This would be a useful addition to the </w:t>
      </w:r>
      <w:r w:rsidR="003D0E17">
        <w:rPr>
          <w:lang w:val="en-US" w:eastAsia="en-GB"/>
        </w:rPr>
        <w:t xml:space="preserve">assessment of project impacts. </w:t>
      </w:r>
    </w:p>
    <w:p w14:paraId="215011C7" w14:textId="734C8DDF" w:rsidR="00551DB3" w:rsidRPr="00551DB3" w:rsidRDefault="00551DB3" w:rsidP="001C24AD">
      <w:pPr>
        <w:spacing w:after="120"/>
        <w:rPr>
          <w:b/>
          <w:i/>
          <w:lang w:val="en-US" w:eastAsia="en-GB"/>
        </w:rPr>
      </w:pPr>
      <w:r w:rsidRPr="00551DB3">
        <w:rPr>
          <w:b/>
          <w:i/>
          <w:lang w:val="en-US" w:eastAsia="en-GB"/>
        </w:rPr>
        <w:t>3.4: Baseline established allowing for regular monitoring for lessons learnt with respect to project results. Baseline to include gender segregated data on women’s labor and income</w:t>
      </w:r>
    </w:p>
    <w:p w14:paraId="1752CC39" w14:textId="52D34300" w:rsidR="00A032A0" w:rsidRDefault="00A032A0" w:rsidP="001C24AD">
      <w:pPr>
        <w:spacing w:after="120"/>
        <w:rPr>
          <w:lang w:eastAsia="en-GB"/>
        </w:rPr>
      </w:pPr>
      <w:r>
        <w:rPr>
          <w:lang w:eastAsia="en-GB"/>
        </w:rPr>
        <w:t xml:space="preserve">As noted under Indicator 2.3 of Outcome 2 above, the production of a baseline should not really be an Indicator of implementation progress, since baselines should be established for all Indicators in a Results Framework in order for progress to be assessed. This Indicator, as it stands, is simply the implementation of this necessary action. </w:t>
      </w:r>
    </w:p>
    <w:p w14:paraId="157961C3" w14:textId="6C94FF74" w:rsidR="00CE3BAD" w:rsidRPr="001C24AD" w:rsidRDefault="00A032A0" w:rsidP="001C24AD">
      <w:pPr>
        <w:spacing w:after="120"/>
        <w:rPr>
          <w:lang w:eastAsia="en-GB"/>
        </w:rPr>
      </w:pPr>
      <w:r>
        <w:rPr>
          <w:lang w:eastAsia="en-GB"/>
        </w:rPr>
        <w:lastRenderedPageBreak/>
        <w:t xml:space="preserve">In any case, a comprehensive baseline study </w:t>
      </w:r>
      <w:r w:rsidRPr="00CE3BAD">
        <w:rPr>
          <w:lang w:val="en-US" w:eastAsia="en-GB"/>
        </w:rPr>
        <w:t>on wood demand, supp</w:t>
      </w:r>
      <w:r>
        <w:rPr>
          <w:lang w:val="en-US" w:eastAsia="en-GB"/>
        </w:rPr>
        <w:t xml:space="preserve">ly and use of different stoves, as well as on gender issues in relation to </w:t>
      </w:r>
      <w:proofErr w:type="spellStart"/>
      <w:r>
        <w:rPr>
          <w:lang w:val="en-US" w:eastAsia="en-GB"/>
        </w:rPr>
        <w:t>fuelwood</w:t>
      </w:r>
      <w:proofErr w:type="spellEnd"/>
      <w:r>
        <w:rPr>
          <w:lang w:val="en-US" w:eastAsia="en-GB"/>
        </w:rPr>
        <w:t xml:space="preserve"> use, </w:t>
      </w:r>
      <w:r>
        <w:rPr>
          <w:lang w:eastAsia="en-GB"/>
        </w:rPr>
        <w:t xml:space="preserve">was duly conducted and submitted, and a database is now maintained to track the changes in forest cover and socio-economic values for all Indicators under this Outcome. </w:t>
      </w:r>
    </w:p>
    <w:p w14:paraId="6CA841D1" w14:textId="1B0C9A5D" w:rsidR="00CE3BAD" w:rsidRPr="00551DB3" w:rsidRDefault="00551DB3" w:rsidP="001C24AD">
      <w:pPr>
        <w:spacing w:after="120"/>
        <w:rPr>
          <w:b/>
          <w:i/>
          <w:lang w:val="en-US" w:eastAsia="en-GB"/>
        </w:rPr>
      </w:pPr>
      <w:r w:rsidRPr="00551DB3">
        <w:rPr>
          <w:b/>
          <w:i/>
          <w:lang w:val="en-US" w:eastAsia="en-GB"/>
        </w:rPr>
        <w:t>3.5</w:t>
      </w:r>
      <w:r w:rsidR="00CE3BAD" w:rsidRPr="00551DB3">
        <w:rPr>
          <w:b/>
          <w:i/>
          <w:lang w:val="en-US" w:eastAsia="en-GB"/>
        </w:rPr>
        <w:t xml:space="preserve">: </w:t>
      </w:r>
      <w:r w:rsidRPr="00551DB3">
        <w:rPr>
          <w:b/>
          <w:i/>
          <w:lang w:val="en-US" w:eastAsia="en-GB"/>
        </w:rPr>
        <w:t xml:space="preserve">No. of </w:t>
      </w:r>
      <w:r w:rsidR="00CE3BAD" w:rsidRPr="00551DB3">
        <w:rPr>
          <w:b/>
          <w:i/>
          <w:lang w:val="en-US" w:eastAsia="en-GB"/>
        </w:rPr>
        <w:t>fully functioning improved cook</w:t>
      </w:r>
      <w:r w:rsidR="00BA7EC4">
        <w:rPr>
          <w:b/>
          <w:i/>
          <w:lang w:val="en-US" w:eastAsia="en-GB"/>
        </w:rPr>
        <w:t xml:space="preserve"> stove production </w:t>
      </w:r>
      <w:proofErr w:type="spellStart"/>
      <w:r w:rsidR="00BA7EC4">
        <w:rPr>
          <w:b/>
          <w:i/>
          <w:lang w:val="en-US" w:eastAsia="en-GB"/>
        </w:rPr>
        <w:t>centres</w:t>
      </w:r>
      <w:proofErr w:type="spellEnd"/>
      <w:r w:rsidR="00BA7EC4">
        <w:rPr>
          <w:b/>
          <w:i/>
          <w:lang w:val="en-US" w:eastAsia="en-GB"/>
        </w:rPr>
        <w:t xml:space="preserve"> by </w:t>
      </w:r>
      <w:proofErr w:type="spellStart"/>
      <w:r w:rsidR="00BA7EC4">
        <w:rPr>
          <w:b/>
          <w:i/>
          <w:lang w:val="en-US" w:eastAsia="en-GB"/>
        </w:rPr>
        <w:t>Eo</w:t>
      </w:r>
      <w:r w:rsidR="00CE3BAD" w:rsidRPr="00551DB3">
        <w:rPr>
          <w:b/>
          <w:i/>
          <w:lang w:val="en-US" w:eastAsia="en-GB"/>
        </w:rPr>
        <w:t>P</w:t>
      </w:r>
      <w:proofErr w:type="spellEnd"/>
    </w:p>
    <w:p w14:paraId="2B082B09" w14:textId="640B4D2D" w:rsidR="00CE3BAD" w:rsidRPr="00CE3BAD" w:rsidRDefault="00BA7EC4" w:rsidP="001C24AD">
      <w:pPr>
        <w:spacing w:after="120"/>
        <w:rPr>
          <w:lang w:eastAsia="en-GB"/>
        </w:rPr>
      </w:pPr>
      <w:r>
        <w:rPr>
          <w:lang w:eastAsia="en-GB"/>
        </w:rPr>
        <w:t xml:space="preserve">The initial project target of </w:t>
      </w:r>
      <w:r w:rsidR="00551DB3" w:rsidRPr="00551DB3">
        <w:rPr>
          <w:lang w:eastAsia="en-GB"/>
        </w:rPr>
        <w:t>6 ICS production clusters/</w:t>
      </w:r>
      <w:proofErr w:type="spellStart"/>
      <w:r w:rsidR="00551DB3" w:rsidRPr="00551DB3">
        <w:rPr>
          <w:lang w:eastAsia="en-GB"/>
        </w:rPr>
        <w:t>centers</w:t>
      </w:r>
      <w:proofErr w:type="spellEnd"/>
      <w:r w:rsidR="00551DB3" w:rsidRPr="00551DB3">
        <w:rPr>
          <w:lang w:eastAsia="en-GB"/>
        </w:rPr>
        <w:t xml:space="preserve"> have been established and </w:t>
      </w:r>
      <w:r>
        <w:rPr>
          <w:lang w:eastAsia="en-GB"/>
        </w:rPr>
        <w:t xml:space="preserve">were fully operational by December 2013 (4 in KCH Province and </w:t>
      </w:r>
      <w:r w:rsidRPr="00CE3BAD">
        <w:rPr>
          <w:lang w:val="it-IT" w:eastAsia="en-GB"/>
        </w:rPr>
        <w:t xml:space="preserve">one in each </w:t>
      </w:r>
      <w:r>
        <w:rPr>
          <w:lang w:val="it-IT" w:eastAsia="en-GB"/>
        </w:rPr>
        <w:t xml:space="preserve">of </w:t>
      </w:r>
      <w:r w:rsidRPr="00CE3BAD">
        <w:rPr>
          <w:lang w:val="it-IT" w:eastAsia="en-GB"/>
        </w:rPr>
        <w:t>KPS and PUR</w:t>
      </w:r>
      <w:r>
        <w:rPr>
          <w:lang w:eastAsia="en-GB"/>
        </w:rPr>
        <w:t xml:space="preserve">); an additional </w:t>
      </w:r>
      <w:r w:rsidR="00AD7FC8">
        <w:rPr>
          <w:lang w:eastAsia="en-GB"/>
        </w:rPr>
        <w:t>2 additional ICS</w:t>
      </w:r>
      <w:r>
        <w:rPr>
          <w:lang w:eastAsia="en-GB"/>
        </w:rPr>
        <w:t xml:space="preserve"> clusters were </w:t>
      </w:r>
      <w:r w:rsidR="00AD7FC8">
        <w:rPr>
          <w:lang w:eastAsia="en-GB"/>
        </w:rPr>
        <w:t xml:space="preserve">completed and fully in operation in KCH province </w:t>
      </w:r>
      <w:r>
        <w:rPr>
          <w:lang w:eastAsia="en-GB"/>
        </w:rPr>
        <w:t>by March 2014, with a total</w:t>
      </w:r>
      <w:r w:rsidR="00AD7FC8">
        <w:rPr>
          <w:lang w:eastAsia="en-GB"/>
        </w:rPr>
        <w:t xml:space="preserve"> </w:t>
      </w:r>
      <w:r>
        <w:rPr>
          <w:lang w:eastAsia="en-GB"/>
        </w:rPr>
        <w:t xml:space="preserve">of </w:t>
      </w:r>
      <w:r w:rsidR="00AD7FC8">
        <w:rPr>
          <w:lang w:eastAsia="en-GB"/>
        </w:rPr>
        <w:t>8 ICS</w:t>
      </w:r>
      <w:r>
        <w:rPr>
          <w:lang w:eastAsia="en-GB"/>
        </w:rPr>
        <w:t xml:space="preserve"> PCs completed by SFM project, above the original target and ahead of schedule</w:t>
      </w:r>
      <w:r w:rsidR="00AD7FC8">
        <w:rPr>
          <w:lang w:eastAsia="en-GB"/>
        </w:rPr>
        <w:t>.</w:t>
      </w:r>
      <w:r>
        <w:rPr>
          <w:lang w:eastAsia="en-GB"/>
        </w:rPr>
        <w:t xml:space="preserve"> </w:t>
      </w:r>
      <w:r w:rsidR="00AD7FC8">
        <w:rPr>
          <w:lang w:eastAsia="en-GB"/>
        </w:rPr>
        <w:t xml:space="preserve">Production </w:t>
      </w:r>
      <w:r>
        <w:rPr>
          <w:lang w:eastAsia="en-GB"/>
        </w:rPr>
        <w:t xml:space="preserve">and </w:t>
      </w:r>
      <w:r w:rsidR="00AD7FC8">
        <w:rPr>
          <w:lang w:eastAsia="en-GB"/>
        </w:rPr>
        <w:t xml:space="preserve">business plans are </w:t>
      </w:r>
      <w:r>
        <w:rPr>
          <w:lang w:eastAsia="en-GB"/>
        </w:rPr>
        <w:t xml:space="preserve">currently </w:t>
      </w:r>
      <w:r w:rsidR="00AD7FC8">
        <w:rPr>
          <w:lang w:eastAsia="en-GB"/>
        </w:rPr>
        <w:t>being prepared</w:t>
      </w:r>
      <w:r>
        <w:rPr>
          <w:lang w:eastAsia="en-GB"/>
        </w:rPr>
        <w:t>.</w:t>
      </w:r>
    </w:p>
    <w:p w14:paraId="7367B4CF" w14:textId="7911AAAA" w:rsidR="00CE3BAD" w:rsidRPr="00C57DEA" w:rsidRDefault="00551DB3" w:rsidP="009E6407">
      <w:pPr>
        <w:spacing w:after="120"/>
        <w:rPr>
          <w:b/>
          <w:i/>
          <w:lang w:eastAsia="en-GB"/>
        </w:rPr>
      </w:pPr>
      <w:r w:rsidRPr="00C57DEA">
        <w:rPr>
          <w:b/>
          <w:i/>
          <w:lang w:eastAsia="en-GB"/>
        </w:rPr>
        <w:t>3.6</w:t>
      </w:r>
      <w:r w:rsidR="00CE3BAD" w:rsidRPr="00C57DEA">
        <w:rPr>
          <w:b/>
          <w:i/>
          <w:lang w:eastAsia="en-GB"/>
        </w:rPr>
        <w:t xml:space="preserve">: </w:t>
      </w:r>
      <w:r w:rsidRPr="00C57DEA">
        <w:rPr>
          <w:b/>
          <w:i/>
          <w:lang w:eastAsia="en-GB"/>
        </w:rPr>
        <w:t>% increase in</w:t>
      </w:r>
      <w:r w:rsidR="00BA7EC4">
        <w:rPr>
          <w:b/>
          <w:i/>
          <w:lang w:eastAsia="en-GB"/>
        </w:rPr>
        <w:t xml:space="preserve"> income of stove producers by </w:t>
      </w:r>
      <w:proofErr w:type="spellStart"/>
      <w:r w:rsidR="00BA7EC4">
        <w:rPr>
          <w:b/>
          <w:i/>
          <w:lang w:eastAsia="en-GB"/>
        </w:rPr>
        <w:t>EoP</w:t>
      </w:r>
      <w:proofErr w:type="spellEnd"/>
    </w:p>
    <w:p w14:paraId="79CF75AE" w14:textId="73E04B86" w:rsidR="00CE3BAD" w:rsidRPr="001C24AD" w:rsidRDefault="00625680" w:rsidP="001C24AD">
      <w:pPr>
        <w:spacing w:after="120"/>
        <w:rPr>
          <w:lang w:eastAsia="en-GB"/>
        </w:rPr>
      </w:pPr>
      <w:r>
        <w:rPr>
          <w:lang w:eastAsia="en-GB"/>
        </w:rPr>
        <w:t xml:space="preserve">This Indicator target is not defined as a percentage increase but is set at an average income of US$60/month for stove producers, increased from the baseline value of US$40/month. Since the </w:t>
      </w:r>
      <w:r w:rsidR="00C55F42">
        <w:rPr>
          <w:lang w:eastAsia="en-GB"/>
        </w:rPr>
        <w:t xml:space="preserve">production capacity </w:t>
      </w:r>
      <w:r>
        <w:rPr>
          <w:lang w:eastAsia="en-GB"/>
        </w:rPr>
        <w:t xml:space="preserve">of ICSs per producer household </w:t>
      </w:r>
      <w:r w:rsidR="00C55F42">
        <w:rPr>
          <w:lang w:eastAsia="en-GB"/>
        </w:rPr>
        <w:t>range</w:t>
      </w:r>
      <w:r>
        <w:rPr>
          <w:lang w:eastAsia="en-GB"/>
        </w:rPr>
        <w:t>s</w:t>
      </w:r>
      <w:r w:rsidR="00C55F42">
        <w:rPr>
          <w:lang w:eastAsia="en-GB"/>
        </w:rPr>
        <w:t xml:space="preserve"> between 300 – 1,000 units</w:t>
      </w:r>
      <w:r>
        <w:rPr>
          <w:lang w:eastAsia="en-GB"/>
        </w:rPr>
        <w:t xml:space="preserve">, the total </w:t>
      </w:r>
      <w:r w:rsidR="00C55F42">
        <w:rPr>
          <w:lang w:eastAsia="en-GB"/>
        </w:rPr>
        <w:t xml:space="preserve">net revenue </w:t>
      </w:r>
      <w:r>
        <w:rPr>
          <w:lang w:eastAsia="en-GB"/>
        </w:rPr>
        <w:t>is calculated as ranging from US$</w:t>
      </w:r>
      <w:r w:rsidR="00C55F42">
        <w:rPr>
          <w:lang w:eastAsia="en-GB"/>
        </w:rPr>
        <w:t xml:space="preserve">60 </w:t>
      </w:r>
      <w:r>
        <w:rPr>
          <w:lang w:eastAsia="en-GB"/>
        </w:rPr>
        <w:t>to US$</w:t>
      </w:r>
      <w:r w:rsidR="00C55F42">
        <w:rPr>
          <w:lang w:eastAsia="en-GB"/>
        </w:rPr>
        <w:t>200/month</w:t>
      </w:r>
      <w:r>
        <w:rPr>
          <w:lang w:eastAsia="en-GB"/>
        </w:rPr>
        <w:t xml:space="preserve">. It would appear that the target is being met. </w:t>
      </w:r>
    </w:p>
    <w:p w14:paraId="6C6DC4E9" w14:textId="453D1AF8" w:rsidR="00C57DEA" w:rsidRPr="00C57DEA" w:rsidRDefault="00C57DEA" w:rsidP="00157463">
      <w:pPr>
        <w:keepNext/>
        <w:spacing w:after="120"/>
        <w:rPr>
          <w:b/>
          <w:i/>
          <w:lang w:val="en-US" w:eastAsia="en-GB"/>
        </w:rPr>
      </w:pPr>
      <w:r w:rsidRPr="00C57DEA">
        <w:rPr>
          <w:b/>
          <w:i/>
          <w:lang w:val="en-US" w:eastAsia="en-GB"/>
        </w:rPr>
        <w:t xml:space="preserve">3.7: Area of woodlots managed by local communities/farmers in Kampong Chhnang for wood energy by </w:t>
      </w:r>
      <w:proofErr w:type="spellStart"/>
      <w:r w:rsidR="00445BB4">
        <w:rPr>
          <w:b/>
          <w:i/>
          <w:lang w:val="en-US" w:eastAsia="en-GB"/>
        </w:rPr>
        <w:t>EoP</w:t>
      </w:r>
      <w:proofErr w:type="spellEnd"/>
    </w:p>
    <w:p w14:paraId="3C5EC8BA" w14:textId="5F7DAB22" w:rsidR="00C57DEA" w:rsidRPr="001C24AD" w:rsidRDefault="009E6407" w:rsidP="00157463">
      <w:pPr>
        <w:keepNext/>
        <w:spacing w:after="120"/>
        <w:rPr>
          <w:lang w:eastAsia="en-GB"/>
        </w:rPr>
      </w:pPr>
      <w:r>
        <w:rPr>
          <w:lang w:eastAsia="en-GB"/>
        </w:rPr>
        <w:t xml:space="preserve">The target of woodlot area managed for wood energy was set at 617ha. By March 2014, </w:t>
      </w:r>
      <w:r w:rsidR="00C55F42">
        <w:rPr>
          <w:lang w:eastAsia="en-GB"/>
        </w:rPr>
        <w:t xml:space="preserve">2 firewood </w:t>
      </w:r>
      <w:r>
        <w:rPr>
          <w:lang w:eastAsia="en-GB"/>
        </w:rPr>
        <w:t xml:space="preserve">lots </w:t>
      </w:r>
      <w:r w:rsidR="00C55F42">
        <w:rPr>
          <w:lang w:eastAsia="en-GB"/>
        </w:rPr>
        <w:t xml:space="preserve">(488 ha) and 3 reforestation management blocks </w:t>
      </w:r>
      <w:r>
        <w:rPr>
          <w:lang w:eastAsia="en-GB"/>
        </w:rPr>
        <w:t xml:space="preserve">(94 ha) were </w:t>
      </w:r>
      <w:r w:rsidR="00C55F42">
        <w:rPr>
          <w:lang w:eastAsia="en-GB"/>
        </w:rPr>
        <w:t xml:space="preserve">planned for fuel wood harvesting within </w:t>
      </w:r>
      <w:r>
        <w:rPr>
          <w:lang w:eastAsia="en-GB"/>
        </w:rPr>
        <w:t>a CF site</w:t>
      </w:r>
      <w:r w:rsidR="00C55F42">
        <w:rPr>
          <w:lang w:eastAsia="en-GB"/>
        </w:rPr>
        <w:t xml:space="preserve"> in KCH </w:t>
      </w:r>
      <w:r>
        <w:rPr>
          <w:lang w:eastAsia="en-GB"/>
        </w:rPr>
        <w:t xml:space="preserve">Province. The plan for managing this woodlot was </w:t>
      </w:r>
      <w:r w:rsidR="00C55F42">
        <w:rPr>
          <w:lang w:eastAsia="en-GB"/>
        </w:rPr>
        <w:t>being integrated in the overall CFMP.</w:t>
      </w:r>
    </w:p>
    <w:p w14:paraId="22CA949B" w14:textId="77777777" w:rsidR="00C57DEA" w:rsidRPr="00C57DEA" w:rsidRDefault="00C57DEA" w:rsidP="00D341AA">
      <w:pPr>
        <w:spacing w:after="120"/>
        <w:rPr>
          <w:b/>
          <w:i/>
          <w:lang w:eastAsia="en-GB"/>
        </w:rPr>
      </w:pPr>
      <w:r w:rsidRPr="00C57DEA">
        <w:rPr>
          <w:b/>
          <w:i/>
          <w:lang w:eastAsia="en-GB"/>
        </w:rPr>
        <w:t>3.8: Total number of woodlots based on CF management plans in provinces with business oriented management plans for fuel wood supply and green charcoal - with involvement of private sector</w:t>
      </w:r>
    </w:p>
    <w:p w14:paraId="1C197027" w14:textId="77777777" w:rsidR="00D341AA" w:rsidRDefault="009E6407" w:rsidP="00D341AA">
      <w:pPr>
        <w:spacing w:after="120"/>
        <w:rPr>
          <w:lang w:eastAsia="en-GB"/>
        </w:rPr>
      </w:pPr>
      <w:r>
        <w:rPr>
          <w:lang w:eastAsia="en-GB"/>
        </w:rPr>
        <w:t xml:space="preserve">The target for number of woodlots with management plans for fuel wood/ charcoal fuel supply was set at 5. </w:t>
      </w:r>
      <w:r w:rsidR="00D341AA">
        <w:rPr>
          <w:lang w:eastAsia="en-GB"/>
        </w:rPr>
        <w:t xml:space="preserve">By March 2014, 22 woodlots in 17 CF sites had been demarcated as management blocks planned for fuel wood harvesting by the local community and were reportedly being integrated in the overall CFMP. </w:t>
      </w:r>
    </w:p>
    <w:p w14:paraId="1C7E123E" w14:textId="16F04B88" w:rsidR="00C57DEA" w:rsidRDefault="00D341AA" w:rsidP="009E6407">
      <w:pPr>
        <w:rPr>
          <w:lang w:eastAsia="en-GB"/>
        </w:rPr>
      </w:pPr>
      <w:r>
        <w:rPr>
          <w:lang w:eastAsia="en-GB"/>
        </w:rPr>
        <w:t xml:space="preserve">Although the numerical target appears to have been reached, it seems that there is still need for the woodlot management plans to be based on a sounder business plan, and to be better integrated with the CFMPs, which are being developed under Outcome 2. </w:t>
      </w:r>
    </w:p>
    <w:p w14:paraId="70405F84" w14:textId="5A1774C8" w:rsidR="00C55F42" w:rsidRDefault="00C55F42" w:rsidP="009E6407">
      <w:pPr>
        <w:rPr>
          <w:lang w:eastAsia="en-GB"/>
        </w:rPr>
      </w:pPr>
      <w:r>
        <w:rPr>
          <w:lang w:eastAsia="en-GB"/>
        </w:rPr>
        <w:t xml:space="preserve"> </w:t>
      </w:r>
    </w:p>
    <w:p w14:paraId="46F2E6AC" w14:textId="080A280A" w:rsidR="00BB78A2" w:rsidRPr="007B2FA6" w:rsidRDefault="00A641B6" w:rsidP="003D0E17">
      <w:pPr>
        <w:spacing w:after="120"/>
        <w:rPr>
          <w:b/>
          <w:lang w:val="en-US" w:eastAsia="en-GB"/>
        </w:rPr>
      </w:pPr>
      <w:r w:rsidRPr="007B2FA6">
        <w:rPr>
          <w:b/>
          <w:lang w:val="en-US" w:eastAsia="en-GB"/>
        </w:rPr>
        <w:t>P</w:t>
      </w:r>
      <w:r w:rsidR="00BB78A2" w:rsidRPr="007B2FA6">
        <w:rPr>
          <w:b/>
          <w:lang w:val="en-US" w:eastAsia="en-GB"/>
        </w:rPr>
        <w:t>rogress toward Outcome 3</w:t>
      </w:r>
    </w:p>
    <w:p w14:paraId="0227BA82" w14:textId="77777777" w:rsidR="00BB78A2" w:rsidRDefault="00BB78A2" w:rsidP="00BB78A2">
      <w:pPr>
        <w:spacing w:after="120"/>
        <w:rPr>
          <w:lang w:eastAsia="en-GB"/>
        </w:rPr>
      </w:pPr>
      <w:r>
        <w:rPr>
          <w:lang w:eastAsia="en-GB"/>
        </w:rPr>
        <w:t xml:space="preserve">Many of the Indicator areas have been delivered in line with targets, while in other areas some challenges have been encountered. With Improved Cook Stoves (ICS), there has been successful training and equipping of </w:t>
      </w:r>
      <w:r w:rsidRPr="00C57DEA">
        <w:rPr>
          <w:lang w:eastAsia="en-GB"/>
        </w:rPr>
        <w:t>ICS producers</w:t>
      </w:r>
      <w:r>
        <w:rPr>
          <w:lang w:eastAsia="en-GB"/>
        </w:rPr>
        <w:t>, who have</w:t>
      </w:r>
      <w:r w:rsidRPr="00C57DEA">
        <w:rPr>
          <w:lang w:eastAsia="en-GB"/>
        </w:rPr>
        <w:t xml:space="preserve"> started their production </w:t>
      </w:r>
      <w:r>
        <w:rPr>
          <w:lang w:eastAsia="en-GB"/>
        </w:rPr>
        <w:t xml:space="preserve">and </w:t>
      </w:r>
      <w:r w:rsidRPr="00C57DEA">
        <w:rPr>
          <w:lang w:eastAsia="en-GB"/>
        </w:rPr>
        <w:t xml:space="preserve">have trained and employed other craftsmen </w:t>
      </w:r>
      <w:r>
        <w:rPr>
          <w:lang w:eastAsia="en-GB"/>
        </w:rPr>
        <w:t xml:space="preserve">(and women) </w:t>
      </w:r>
      <w:r w:rsidRPr="00C57DEA">
        <w:rPr>
          <w:lang w:eastAsia="en-GB"/>
        </w:rPr>
        <w:t xml:space="preserve">to support their </w:t>
      </w:r>
      <w:r>
        <w:rPr>
          <w:lang w:eastAsia="en-GB"/>
        </w:rPr>
        <w:t>efforts</w:t>
      </w:r>
      <w:r w:rsidRPr="00C57DEA">
        <w:rPr>
          <w:lang w:eastAsia="en-GB"/>
        </w:rPr>
        <w:t>.</w:t>
      </w:r>
      <w:r>
        <w:rPr>
          <w:lang w:eastAsia="en-GB"/>
        </w:rPr>
        <w:t xml:space="preserve"> </w:t>
      </w:r>
      <w:r w:rsidRPr="00C57DEA">
        <w:rPr>
          <w:lang w:eastAsia="en-GB"/>
        </w:rPr>
        <w:t>The ICS clusters/trainers are fully equipped with ICS production materials and equipment, such as ICS mo</w:t>
      </w:r>
      <w:r>
        <w:rPr>
          <w:lang w:eastAsia="en-GB"/>
        </w:rPr>
        <w:t>u</w:t>
      </w:r>
      <w:r w:rsidRPr="00C57DEA">
        <w:rPr>
          <w:lang w:eastAsia="en-GB"/>
        </w:rPr>
        <w:t>lds, fire stove kilns, and clay mix machine</w:t>
      </w:r>
      <w:r>
        <w:rPr>
          <w:lang w:eastAsia="en-GB"/>
        </w:rPr>
        <w:t xml:space="preserve">s, which support the </w:t>
      </w:r>
      <w:r w:rsidRPr="00C57DEA">
        <w:rPr>
          <w:lang w:eastAsia="en-GB"/>
        </w:rPr>
        <w:t xml:space="preserve">full ICS production process. The marketing </w:t>
      </w:r>
      <w:r>
        <w:rPr>
          <w:lang w:eastAsia="en-GB"/>
        </w:rPr>
        <w:t xml:space="preserve">of completed stoves </w:t>
      </w:r>
      <w:r w:rsidRPr="00C57DEA">
        <w:rPr>
          <w:lang w:eastAsia="en-GB"/>
        </w:rPr>
        <w:t xml:space="preserve">in Kampong </w:t>
      </w:r>
      <w:proofErr w:type="spellStart"/>
      <w:r w:rsidRPr="00C57DEA">
        <w:rPr>
          <w:lang w:eastAsia="en-GB"/>
        </w:rPr>
        <w:t>Speu</w:t>
      </w:r>
      <w:proofErr w:type="spellEnd"/>
      <w:r w:rsidRPr="00C57DEA">
        <w:rPr>
          <w:lang w:eastAsia="en-GB"/>
        </w:rPr>
        <w:t xml:space="preserve"> and </w:t>
      </w:r>
      <w:proofErr w:type="spellStart"/>
      <w:r w:rsidRPr="00C57DEA">
        <w:rPr>
          <w:lang w:eastAsia="en-GB"/>
        </w:rPr>
        <w:t>Pursat</w:t>
      </w:r>
      <w:proofErr w:type="spellEnd"/>
      <w:r w:rsidRPr="00C57DEA">
        <w:rPr>
          <w:lang w:eastAsia="en-GB"/>
        </w:rPr>
        <w:t xml:space="preserve"> </w:t>
      </w:r>
      <w:r>
        <w:rPr>
          <w:lang w:eastAsia="en-GB"/>
        </w:rPr>
        <w:t xml:space="preserve">remains </w:t>
      </w:r>
      <w:r w:rsidRPr="00C57DEA">
        <w:rPr>
          <w:lang w:eastAsia="en-GB"/>
        </w:rPr>
        <w:t xml:space="preserve">a </w:t>
      </w:r>
      <w:r>
        <w:rPr>
          <w:lang w:eastAsia="en-GB"/>
        </w:rPr>
        <w:t xml:space="preserve">challenge </w:t>
      </w:r>
      <w:r w:rsidRPr="00C57DEA">
        <w:rPr>
          <w:lang w:eastAsia="en-GB"/>
        </w:rPr>
        <w:t>for ICS producers</w:t>
      </w:r>
      <w:r>
        <w:rPr>
          <w:lang w:eastAsia="en-GB"/>
        </w:rPr>
        <w:t xml:space="preserve">, with </w:t>
      </w:r>
      <w:r w:rsidRPr="00C57DEA">
        <w:rPr>
          <w:lang w:eastAsia="en-GB"/>
        </w:rPr>
        <w:t xml:space="preserve">few ICS distributors </w:t>
      </w:r>
      <w:r>
        <w:rPr>
          <w:lang w:eastAsia="en-GB"/>
        </w:rPr>
        <w:t xml:space="preserve">and </w:t>
      </w:r>
      <w:r w:rsidRPr="00C57DEA">
        <w:rPr>
          <w:lang w:eastAsia="en-GB"/>
        </w:rPr>
        <w:t xml:space="preserve">low </w:t>
      </w:r>
      <w:r>
        <w:rPr>
          <w:lang w:eastAsia="en-GB"/>
        </w:rPr>
        <w:t xml:space="preserve">levels of </w:t>
      </w:r>
      <w:r w:rsidRPr="00C57DEA">
        <w:rPr>
          <w:lang w:eastAsia="en-GB"/>
        </w:rPr>
        <w:t>investment.</w:t>
      </w:r>
    </w:p>
    <w:p w14:paraId="69F54A13" w14:textId="49783A89" w:rsidR="00BB78A2" w:rsidRPr="003D0E17" w:rsidRDefault="00BB78A2" w:rsidP="003D0E17">
      <w:pPr>
        <w:spacing w:after="120"/>
        <w:rPr>
          <w:lang w:eastAsia="en-GB"/>
        </w:rPr>
      </w:pPr>
      <w:r>
        <w:rPr>
          <w:lang w:eastAsia="en-GB"/>
        </w:rPr>
        <w:t xml:space="preserve">Improved palm sugar stove (IPSS) </w:t>
      </w:r>
      <w:r w:rsidR="003D0E17">
        <w:rPr>
          <w:lang w:eastAsia="en-GB"/>
        </w:rPr>
        <w:t xml:space="preserve">awareness-raising is still in its early stages </w:t>
      </w:r>
      <w:r>
        <w:rPr>
          <w:lang w:eastAsia="en-GB"/>
        </w:rPr>
        <w:t xml:space="preserve">and </w:t>
      </w:r>
      <w:r w:rsidR="003D0E17">
        <w:rPr>
          <w:lang w:eastAsia="en-GB"/>
        </w:rPr>
        <w:t xml:space="preserve">has </w:t>
      </w:r>
      <w:r>
        <w:rPr>
          <w:lang w:eastAsia="en-GB"/>
        </w:rPr>
        <w:t xml:space="preserve">completed </w:t>
      </w:r>
      <w:r w:rsidR="003D0E17">
        <w:rPr>
          <w:lang w:eastAsia="en-GB"/>
        </w:rPr>
        <w:t xml:space="preserve">a </w:t>
      </w:r>
      <w:r>
        <w:rPr>
          <w:lang w:eastAsia="en-GB"/>
        </w:rPr>
        <w:t xml:space="preserve">baseline survey on sugar palm producers study. </w:t>
      </w:r>
      <w:r w:rsidR="003D0E17">
        <w:rPr>
          <w:lang w:eastAsia="en-GB"/>
        </w:rPr>
        <w:t xml:space="preserve">Although the </w:t>
      </w:r>
      <w:proofErr w:type="spellStart"/>
      <w:r w:rsidR="003D0E17">
        <w:rPr>
          <w:lang w:eastAsia="en-GB"/>
        </w:rPr>
        <w:t>ToR</w:t>
      </w:r>
      <w:proofErr w:type="spellEnd"/>
      <w:r w:rsidR="003D0E17">
        <w:rPr>
          <w:lang w:eastAsia="en-GB"/>
        </w:rPr>
        <w:t xml:space="preserve"> for GERES did not include installation of demonstration IPSSs, it </w:t>
      </w:r>
      <w:r>
        <w:rPr>
          <w:lang w:eastAsia="en-GB"/>
        </w:rPr>
        <w:t>was agreed in project annual meeting</w:t>
      </w:r>
      <w:r w:rsidR="003D0E17">
        <w:rPr>
          <w:lang w:eastAsia="en-GB"/>
        </w:rPr>
        <w:t>s</w:t>
      </w:r>
      <w:r>
        <w:rPr>
          <w:lang w:eastAsia="en-GB"/>
        </w:rPr>
        <w:t xml:space="preserve"> </w:t>
      </w:r>
      <w:r>
        <w:rPr>
          <w:lang w:eastAsia="en-GB"/>
        </w:rPr>
        <w:lastRenderedPageBreak/>
        <w:t xml:space="preserve">as well as </w:t>
      </w:r>
      <w:r w:rsidR="003D0E17">
        <w:rPr>
          <w:lang w:eastAsia="en-GB"/>
        </w:rPr>
        <w:t xml:space="preserve">at </w:t>
      </w:r>
      <w:r>
        <w:rPr>
          <w:lang w:eastAsia="en-GB"/>
        </w:rPr>
        <w:t xml:space="preserve">the </w:t>
      </w:r>
      <w:r w:rsidR="003D0E17">
        <w:rPr>
          <w:lang w:eastAsia="en-GB"/>
        </w:rPr>
        <w:t xml:space="preserve">Project Board </w:t>
      </w:r>
      <w:r>
        <w:rPr>
          <w:lang w:eastAsia="en-GB"/>
        </w:rPr>
        <w:t xml:space="preserve">meeting </w:t>
      </w:r>
      <w:r w:rsidR="003D0E17">
        <w:rPr>
          <w:lang w:eastAsia="en-GB"/>
        </w:rPr>
        <w:t xml:space="preserve">level </w:t>
      </w:r>
      <w:r>
        <w:rPr>
          <w:lang w:eastAsia="en-GB"/>
        </w:rPr>
        <w:t xml:space="preserve">that project should implement both awareness raising and </w:t>
      </w:r>
      <w:r w:rsidR="003D0E17">
        <w:rPr>
          <w:lang w:eastAsia="en-GB"/>
        </w:rPr>
        <w:t>installation</w:t>
      </w:r>
      <w:r>
        <w:rPr>
          <w:lang w:eastAsia="en-GB"/>
        </w:rPr>
        <w:t xml:space="preserve"> Due to time constraints and lack of budget it was recommended in both meeting that GERES to conduct awareness raising and installation of IPSS activities narrowing down to one province and suggested that SFM/PMU to examine the available budget for possible scaling up to other SFM target provinces at a later stage.</w:t>
      </w:r>
    </w:p>
    <w:p w14:paraId="402E3A37" w14:textId="443D3BAB" w:rsidR="003D0E17" w:rsidRDefault="003D0E17" w:rsidP="003D0E17">
      <w:pPr>
        <w:rPr>
          <w:lang w:eastAsia="en-GB"/>
        </w:rPr>
      </w:pPr>
      <w:r>
        <w:rPr>
          <w:lang w:eastAsia="en-GB"/>
        </w:rPr>
        <w:t xml:space="preserve">As the business model of ICSs, IPSSs, and ECKs are different, </w:t>
      </w:r>
      <w:r w:rsidR="004E6072">
        <w:rPr>
          <w:lang w:eastAsia="en-GB"/>
        </w:rPr>
        <w:t xml:space="preserve">ranging from individual small businesses to social enterprise, </w:t>
      </w:r>
      <w:r>
        <w:rPr>
          <w:lang w:eastAsia="en-GB"/>
        </w:rPr>
        <w:t xml:space="preserve">there are different challenges in getting them to work </w:t>
      </w:r>
      <w:r w:rsidR="004E6072">
        <w:rPr>
          <w:lang w:eastAsia="en-GB"/>
        </w:rPr>
        <w:t>effectively and sustainably</w:t>
      </w:r>
      <w:r>
        <w:rPr>
          <w:lang w:eastAsia="en-GB"/>
        </w:rPr>
        <w:t>.</w:t>
      </w:r>
      <w:r w:rsidR="004E6072">
        <w:rPr>
          <w:lang w:eastAsia="en-GB"/>
        </w:rPr>
        <w:t xml:space="preserve"> </w:t>
      </w:r>
      <w:r w:rsidR="00040A20">
        <w:rPr>
          <w:lang w:eastAsia="en-GB"/>
        </w:rPr>
        <w:t xml:space="preserve">For one thing, social/ community-based enterprises may suffer from the negative image </w:t>
      </w:r>
      <w:r w:rsidR="00462502">
        <w:rPr>
          <w:lang w:eastAsia="en-GB"/>
        </w:rPr>
        <w:t xml:space="preserve">of communal action lingering from the Khmer Rouge period. </w:t>
      </w:r>
      <w:r w:rsidR="004E6072">
        <w:rPr>
          <w:lang w:eastAsia="en-GB"/>
        </w:rPr>
        <w:t>These efforts should be subject to a thorough exercise aiming at learning lessons and producing specific recommendations for future work in this energy sector. A comparative assessment of the cost-effectiveness in CO</w:t>
      </w:r>
      <w:r w:rsidR="004E6072" w:rsidRPr="004E6072">
        <w:rPr>
          <w:vertAlign w:val="subscript"/>
          <w:lang w:eastAsia="en-GB"/>
        </w:rPr>
        <w:t xml:space="preserve">2 </w:t>
      </w:r>
      <w:r w:rsidR="004E6072">
        <w:rPr>
          <w:lang w:eastAsia="en-GB"/>
        </w:rPr>
        <w:t xml:space="preserve">reduction should be part of this exercise. </w:t>
      </w:r>
      <w:r>
        <w:rPr>
          <w:lang w:eastAsia="en-GB"/>
        </w:rPr>
        <w:t xml:space="preserve"> </w:t>
      </w:r>
    </w:p>
    <w:p w14:paraId="56579878" w14:textId="77777777" w:rsidR="00BB78A2" w:rsidRDefault="00BB78A2" w:rsidP="00CE3BAD">
      <w:pPr>
        <w:rPr>
          <w:i/>
          <w:lang w:val="en-US" w:eastAsia="en-GB"/>
        </w:rPr>
      </w:pPr>
    </w:p>
    <w:p w14:paraId="286A23B5" w14:textId="45530968" w:rsidR="00D341AA" w:rsidRPr="003D0E17" w:rsidRDefault="00D341AA" w:rsidP="00CE3BAD">
      <w:pPr>
        <w:rPr>
          <w:lang w:val="en-US" w:eastAsia="en-GB"/>
        </w:rPr>
      </w:pPr>
      <w:r w:rsidRPr="003D0E17">
        <w:rPr>
          <w:lang w:val="en-US" w:eastAsia="en-GB"/>
        </w:rPr>
        <w:t xml:space="preserve">There have been a number of improvements in the pace of progress under this Outcome since the </w:t>
      </w:r>
      <w:r w:rsidR="007B2FA6">
        <w:rPr>
          <w:lang w:val="en-US" w:eastAsia="en-GB"/>
        </w:rPr>
        <w:t xml:space="preserve">time of </w:t>
      </w:r>
      <w:r w:rsidR="00BF5A64">
        <w:rPr>
          <w:lang w:val="en-US" w:eastAsia="en-GB"/>
        </w:rPr>
        <w:t xml:space="preserve">the draft </w:t>
      </w:r>
      <w:r w:rsidRPr="003D0E17">
        <w:rPr>
          <w:lang w:val="en-US" w:eastAsia="en-GB"/>
        </w:rPr>
        <w:t>MTR</w:t>
      </w:r>
      <w:r w:rsidR="00BF5A64">
        <w:rPr>
          <w:lang w:val="en-US" w:eastAsia="en-GB"/>
        </w:rPr>
        <w:t xml:space="preserve"> (July 2013)</w:t>
      </w:r>
      <w:r w:rsidRPr="003D0E17">
        <w:rPr>
          <w:lang w:val="en-US" w:eastAsia="en-GB"/>
        </w:rPr>
        <w:t>. Decisions have been made on a revised target and more focused actions, with improved milestones</w:t>
      </w:r>
      <w:r w:rsidR="004E6072">
        <w:rPr>
          <w:lang w:val="en-US" w:eastAsia="en-GB"/>
        </w:rPr>
        <w:t xml:space="preserve">, although there remain </w:t>
      </w:r>
      <w:r w:rsidR="007B2FA6">
        <w:rPr>
          <w:lang w:val="en-US" w:eastAsia="en-GB"/>
        </w:rPr>
        <w:t xml:space="preserve">significant </w:t>
      </w:r>
      <w:r w:rsidR="004E6072">
        <w:rPr>
          <w:lang w:val="en-US" w:eastAsia="en-GB"/>
        </w:rPr>
        <w:t>challenges</w:t>
      </w:r>
      <w:r w:rsidRPr="003D0E17">
        <w:rPr>
          <w:lang w:val="en-US" w:eastAsia="en-GB"/>
        </w:rPr>
        <w:t xml:space="preserve">. </w:t>
      </w:r>
    </w:p>
    <w:p w14:paraId="09C51E68" w14:textId="4FB9BF8D" w:rsidR="007D26A0" w:rsidRDefault="007D26A0" w:rsidP="00CE3BAD">
      <w:pPr>
        <w:rPr>
          <w:i/>
          <w:lang w:val="en-US" w:eastAsia="en-GB"/>
        </w:rPr>
      </w:pPr>
    </w:p>
    <w:tbl>
      <w:tblPr>
        <w:tblStyle w:val="TableGrid"/>
        <w:tblW w:w="0" w:type="auto"/>
        <w:jc w:val="center"/>
        <w:tblBorders>
          <w:insideH w:val="none" w:sz="0" w:space="0" w:color="auto"/>
          <w:insideV w:val="none" w:sz="0" w:space="0" w:color="auto"/>
        </w:tblBorders>
        <w:shd w:val="clear" w:color="auto" w:fill="F3F3F3"/>
        <w:tblLook w:val="04A0" w:firstRow="1" w:lastRow="0" w:firstColumn="1" w:lastColumn="0" w:noHBand="0" w:noVBand="1"/>
      </w:tblPr>
      <w:tblGrid>
        <w:gridCol w:w="7389"/>
      </w:tblGrid>
      <w:tr w:rsidR="003B3013" w14:paraId="1FDE99B0" w14:textId="77777777" w:rsidTr="00462502">
        <w:trPr>
          <w:jc w:val="center"/>
        </w:trPr>
        <w:tc>
          <w:tcPr>
            <w:tcW w:w="7389" w:type="dxa"/>
            <w:shd w:val="clear" w:color="auto" w:fill="F3F3F3"/>
          </w:tcPr>
          <w:p w14:paraId="6E7F2C97" w14:textId="43D928E6" w:rsidR="003B3013" w:rsidRDefault="001B5A1D" w:rsidP="00BB6FA3">
            <w:pPr>
              <w:spacing w:before="120" w:after="120"/>
              <w:jc w:val="center"/>
              <w:rPr>
                <w:i/>
                <w:sz w:val="24"/>
                <w:szCs w:val="24"/>
                <w:lang w:val="en-US" w:eastAsia="en-GB"/>
              </w:rPr>
            </w:pPr>
            <w:r>
              <w:rPr>
                <w:i/>
                <w:sz w:val="24"/>
                <w:szCs w:val="24"/>
                <w:lang w:val="en-US" w:eastAsia="en-GB"/>
              </w:rPr>
              <w:t>Progress toward</w:t>
            </w:r>
            <w:r w:rsidR="003B3013" w:rsidRPr="003B3013">
              <w:rPr>
                <w:i/>
                <w:sz w:val="24"/>
                <w:szCs w:val="24"/>
                <w:lang w:val="en-US" w:eastAsia="en-GB"/>
              </w:rPr>
              <w:t xml:space="preserve"> Outcome 3 is </w:t>
            </w:r>
            <w:r w:rsidR="003D0E17">
              <w:rPr>
                <w:i/>
                <w:sz w:val="24"/>
                <w:szCs w:val="24"/>
                <w:lang w:val="en-US" w:eastAsia="en-GB"/>
              </w:rPr>
              <w:t xml:space="preserve">now </w:t>
            </w:r>
            <w:r w:rsidR="003B3013" w:rsidRPr="003B3013">
              <w:rPr>
                <w:i/>
                <w:sz w:val="24"/>
                <w:szCs w:val="24"/>
                <w:lang w:val="en-US" w:eastAsia="en-GB"/>
              </w:rPr>
              <w:t xml:space="preserve">rated as </w:t>
            </w:r>
            <w:r w:rsidR="003B3013" w:rsidRPr="003B3013">
              <w:rPr>
                <w:b/>
                <w:i/>
                <w:sz w:val="24"/>
                <w:szCs w:val="24"/>
                <w:lang w:val="en-US" w:eastAsia="en-GB"/>
              </w:rPr>
              <w:t>Moderately Satisfactory</w:t>
            </w:r>
            <w:r w:rsidR="003B3013" w:rsidRPr="003B3013">
              <w:rPr>
                <w:i/>
                <w:sz w:val="24"/>
                <w:szCs w:val="24"/>
                <w:lang w:val="en-US" w:eastAsia="en-GB"/>
              </w:rPr>
              <w:t>.</w:t>
            </w:r>
          </w:p>
        </w:tc>
      </w:tr>
    </w:tbl>
    <w:p w14:paraId="7F82A5AB" w14:textId="77777777" w:rsidR="000B25EE" w:rsidRDefault="000B25EE" w:rsidP="000B25EE">
      <w:pPr>
        <w:rPr>
          <w:highlight w:val="yellow"/>
        </w:rPr>
      </w:pPr>
    </w:p>
    <w:p w14:paraId="1E4B1CDB" w14:textId="5A0CBF8C" w:rsidR="00A641B6" w:rsidRPr="007B2FA6" w:rsidRDefault="00A641B6" w:rsidP="00157463">
      <w:pPr>
        <w:keepNext/>
        <w:rPr>
          <w:b/>
        </w:rPr>
      </w:pPr>
      <w:r w:rsidRPr="007B2FA6">
        <w:rPr>
          <w:b/>
        </w:rPr>
        <w:t>Overall progress towards Project Outcomes</w:t>
      </w:r>
    </w:p>
    <w:p w14:paraId="60952E6D" w14:textId="77777777" w:rsidR="00A641B6" w:rsidRPr="007B2FA6" w:rsidRDefault="00A641B6" w:rsidP="00157463">
      <w:pPr>
        <w:keepNext/>
      </w:pPr>
    </w:p>
    <w:p w14:paraId="776015FD" w14:textId="40C5AE36" w:rsidR="00464C71" w:rsidRDefault="00804EF7" w:rsidP="00157463">
      <w:pPr>
        <w:keepNext/>
      </w:pPr>
      <w:r w:rsidRPr="007B2FA6">
        <w:t xml:space="preserve">An overall rating for progress towards </w:t>
      </w:r>
      <w:r w:rsidR="00D603AE">
        <w:t xml:space="preserve">all </w:t>
      </w:r>
      <w:r w:rsidRPr="007B2FA6">
        <w:t xml:space="preserve">Project Outcomes </w:t>
      </w:r>
      <w:r w:rsidR="00A641B6" w:rsidRPr="007B2FA6">
        <w:t xml:space="preserve">is </w:t>
      </w:r>
      <w:r w:rsidR="00D603AE">
        <w:t xml:space="preserve">a summation of the progress made on individual Outcomes. With two ratings of </w:t>
      </w:r>
      <w:proofErr w:type="gramStart"/>
      <w:r w:rsidR="00D603AE">
        <w:t>Satisfactory</w:t>
      </w:r>
      <w:proofErr w:type="gramEnd"/>
      <w:r w:rsidR="00D603AE">
        <w:t xml:space="preserve"> progress and one of Moderately Satisfactory progress, the overall rating is Satisfactory. </w:t>
      </w:r>
    </w:p>
    <w:p w14:paraId="7AB918D8" w14:textId="77777777" w:rsidR="00D603AE" w:rsidRDefault="00D603AE" w:rsidP="000B25EE">
      <w:pPr>
        <w:rPr>
          <w:i/>
          <w:sz w:val="24"/>
          <w:szCs w:val="24"/>
          <w:lang w:val="en-US" w:eastAsia="en-GB"/>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6702"/>
      </w:tblGrid>
      <w:tr w:rsidR="00D603AE" w14:paraId="7C817852" w14:textId="77777777" w:rsidTr="007B2FA6">
        <w:trPr>
          <w:jc w:val="center"/>
        </w:trPr>
        <w:tc>
          <w:tcPr>
            <w:tcW w:w="6702" w:type="dxa"/>
            <w:shd w:val="clear" w:color="auto" w:fill="E6E6E6"/>
          </w:tcPr>
          <w:p w14:paraId="58457AB6" w14:textId="573B2232" w:rsidR="00D603AE" w:rsidRDefault="00D603AE" w:rsidP="007B2FA6">
            <w:pPr>
              <w:spacing w:before="120" w:after="120"/>
              <w:jc w:val="center"/>
            </w:pPr>
            <w:r>
              <w:rPr>
                <w:i/>
                <w:sz w:val="24"/>
                <w:szCs w:val="24"/>
                <w:lang w:val="en-US" w:eastAsia="en-GB"/>
              </w:rPr>
              <w:t xml:space="preserve">Progress toward </w:t>
            </w:r>
            <w:r w:rsidR="00CA4493">
              <w:rPr>
                <w:i/>
                <w:sz w:val="24"/>
                <w:szCs w:val="24"/>
                <w:lang w:val="en-US" w:eastAsia="en-GB"/>
              </w:rPr>
              <w:t xml:space="preserve">Project </w:t>
            </w:r>
            <w:r>
              <w:rPr>
                <w:i/>
                <w:sz w:val="24"/>
                <w:szCs w:val="24"/>
                <w:lang w:val="en-US" w:eastAsia="en-GB"/>
              </w:rPr>
              <w:t>Outcome</w:t>
            </w:r>
            <w:r w:rsidR="00CA4493">
              <w:rPr>
                <w:i/>
                <w:sz w:val="24"/>
                <w:szCs w:val="24"/>
                <w:lang w:val="en-US" w:eastAsia="en-GB"/>
              </w:rPr>
              <w:t>s</w:t>
            </w:r>
            <w:r w:rsidRPr="003B3013">
              <w:rPr>
                <w:i/>
                <w:sz w:val="24"/>
                <w:szCs w:val="24"/>
                <w:lang w:val="en-US" w:eastAsia="en-GB"/>
              </w:rPr>
              <w:t xml:space="preserve"> is </w:t>
            </w:r>
            <w:r>
              <w:rPr>
                <w:i/>
                <w:sz w:val="24"/>
                <w:szCs w:val="24"/>
                <w:lang w:val="en-US" w:eastAsia="en-GB"/>
              </w:rPr>
              <w:t xml:space="preserve">now </w:t>
            </w:r>
            <w:r w:rsidRPr="003B3013">
              <w:rPr>
                <w:i/>
                <w:sz w:val="24"/>
                <w:szCs w:val="24"/>
                <w:lang w:val="en-US" w:eastAsia="en-GB"/>
              </w:rPr>
              <w:t xml:space="preserve">rated as </w:t>
            </w:r>
            <w:r w:rsidRPr="003B3013">
              <w:rPr>
                <w:b/>
                <w:i/>
                <w:sz w:val="24"/>
                <w:szCs w:val="24"/>
                <w:lang w:val="en-US" w:eastAsia="en-GB"/>
              </w:rPr>
              <w:t>Satisfactory</w:t>
            </w:r>
            <w:r w:rsidRPr="003B3013">
              <w:rPr>
                <w:i/>
                <w:sz w:val="24"/>
                <w:szCs w:val="24"/>
                <w:lang w:val="en-US" w:eastAsia="en-GB"/>
              </w:rPr>
              <w:t>.</w:t>
            </w:r>
          </w:p>
        </w:tc>
      </w:tr>
    </w:tbl>
    <w:p w14:paraId="5EE57E62" w14:textId="77777777" w:rsidR="000B25EE" w:rsidRDefault="000B25EE" w:rsidP="00EA34D9">
      <w:pPr>
        <w:rPr>
          <w:lang w:eastAsia="en-GB"/>
        </w:rPr>
      </w:pPr>
    </w:p>
    <w:p w14:paraId="43C14F3F" w14:textId="492B4A3C" w:rsidR="006B30A8" w:rsidRPr="006B30A8" w:rsidRDefault="006B30A8" w:rsidP="00EE4E13">
      <w:pPr>
        <w:spacing w:after="120"/>
        <w:rPr>
          <w:b/>
          <w:i/>
          <w:lang w:eastAsia="en-GB"/>
        </w:rPr>
      </w:pPr>
      <w:r w:rsidRPr="006B30A8">
        <w:rPr>
          <w:b/>
          <w:i/>
          <w:lang w:eastAsia="en-GB"/>
        </w:rPr>
        <w:t xml:space="preserve">Progress toward </w:t>
      </w:r>
      <w:r w:rsidR="00F92E7A">
        <w:rPr>
          <w:b/>
          <w:i/>
          <w:lang w:eastAsia="en-GB"/>
        </w:rPr>
        <w:t xml:space="preserve">the Project </w:t>
      </w:r>
      <w:r w:rsidRPr="006B30A8">
        <w:rPr>
          <w:b/>
          <w:i/>
          <w:lang w:eastAsia="en-GB"/>
        </w:rPr>
        <w:t>Objective</w:t>
      </w:r>
      <w:r w:rsidR="00042945">
        <w:rPr>
          <w:b/>
          <w:i/>
          <w:lang w:eastAsia="en-GB"/>
        </w:rPr>
        <w:t xml:space="preserve"> and Impacts</w:t>
      </w:r>
    </w:p>
    <w:p w14:paraId="7C6E1FEB" w14:textId="41EE24CF" w:rsidR="00462502" w:rsidRPr="00462502" w:rsidRDefault="00462502" w:rsidP="001B5A1D">
      <w:pPr>
        <w:rPr>
          <w:b/>
          <w:lang w:eastAsia="en-GB"/>
        </w:rPr>
      </w:pPr>
      <w:r w:rsidRPr="00462502">
        <w:rPr>
          <w:b/>
          <w:lang w:eastAsia="en-GB"/>
        </w:rPr>
        <w:t>Project Objective</w:t>
      </w:r>
    </w:p>
    <w:p w14:paraId="27CB6BAA" w14:textId="77777777" w:rsidR="00462502" w:rsidRDefault="00462502" w:rsidP="001B5A1D">
      <w:pPr>
        <w:rPr>
          <w:lang w:eastAsia="en-GB"/>
        </w:rPr>
      </w:pPr>
    </w:p>
    <w:p w14:paraId="6A09FBC6" w14:textId="48AD8387" w:rsidR="006B30A8" w:rsidRDefault="00EE4E13" w:rsidP="001B5A1D">
      <w:pPr>
        <w:rPr>
          <w:lang w:eastAsia="en-GB"/>
        </w:rPr>
      </w:pPr>
      <w:r>
        <w:rPr>
          <w:lang w:eastAsia="en-GB"/>
        </w:rPr>
        <w:t>The Project Objective</w:t>
      </w:r>
      <w:r w:rsidR="001B5A1D">
        <w:rPr>
          <w:lang w:eastAsia="en-GB"/>
        </w:rPr>
        <w:t xml:space="preserve"> is:"</w:t>
      </w:r>
      <w:r w:rsidR="001B5A1D" w:rsidRPr="001B5A1D">
        <w:t xml:space="preserve"> </w:t>
      </w:r>
      <w:r w:rsidR="001B5A1D">
        <w:rPr>
          <w:lang w:eastAsia="en-GB"/>
        </w:rPr>
        <w:t>to strengthen national SFM policy, integrate community-based sustainable forest management into policy, planning and investment frameworks and create markets for sustainable bioenergy technologies that reduce CO</w:t>
      </w:r>
      <w:r w:rsidR="001B5A1D" w:rsidRPr="001B5A1D">
        <w:rPr>
          <w:vertAlign w:val="subscript"/>
          <w:lang w:eastAsia="en-GB"/>
        </w:rPr>
        <w:t xml:space="preserve">2 </w:t>
      </w:r>
      <w:proofErr w:type="gramStart"/>
      <w:r w:rsidR="001B5A1D">
        <w:rPr>
          <w:lang w:eastAsia="en-GB"/>
        </w:rPr>
        <w:t>emissions "</w:t>
      </w:r>
      <w:proofErr w:type="gramEnd"/>
    </w:p>
    <w:p w14:paraId="75877103" w14:textId="77777777" w:rsidR="00EE4E13" w:rsidRDefault="00EE4E13" w:rsidP="00EA34D9">
      <w:pPr>
        <w:rPr>
          <w:lang w:eastAsia="en-GB"/>
        </w:rPr>
      </w:pPr>
    </w:p>
    <w:p w14:paraId="23664954" w14:textId="77777777" w:rsidR="002A3844" w:rsidRDefault="001F6060" w:rsidP="00EA34D9">
      <w:pPr>
        <w:rPr>
          <w:lang w:eastAsia="en-GB"/>
        </w:rPr>
      </w:pPr>
      <w:r>
        <w:rPr>
          <w:lang w:eastAsia="en-GB"/>
        </w:rPr>
        <w:t xml:space="preserve">In the original SRF, there are four Indicators at </w:t>
      </w:r>
      <w:r w:rsidR="004E6072">
        <w:rPr>
          <w:lang w:eastAsia="en-GB"/>
        </w:rPr>
        <w:t>Objective level</w:t>
      </w:r>
      <w:r w:rsidR="002A3844">
        <w:rPr>
          <w:lang w:eastAsia="en-GB"/>
        </w:rPr>
        <w:t>, and the Inception Report added two more</w:t>
      </w:r>
      <w:r>
        <w:rPr>
          <w:lang w:eastAsia="en-GB"/>
        </w:rPr>
        <w:t xml:space="preserve">. The </w:t>
      </w:r>
      <w:r w:rsidR="002A3844">
        <w:rPr>
          <w:lang w:eastAsia="en-GB"/>
        </w:rPr>
        <w:t xml:space="preserve">indicators </w:t>
      </w:r>
      <w:r w:rsidR="00AC1A16">
        <w:rPr>
          <w:lang w:eastAsia="en-GB"/>
        </w:rPr>
        <w:t>relate to</w:t>
      </w:r>
      <w:r w:rsidR="002A3844">
        <w:rPr>
          <w:lang w:eastAsia="en-GB"/>
        </w:rPr>
        <w:t>:</w:t>
      </w:r>
    </w:p>
    <w:p w14:paraId="204F01CA" w14:textId="768476B0" w:rsidR="002A3844" w:rsidRDefault="00040A20" w:rsidP="00A41B7B">
      <w:pPr>
        <w:pStyle w:val="ListParagraph"/>
        <w:numPr>
          <w:ilvl w:val="0"/>
          <w:numId w:val="122"/>
        </w:numPr>
        <w:rPr>
          <w:lang w:eastAsia="en-GB"/>
        </w:rPr>
      </w:pPr>
      <w:r>
        <w:rPr>
          <w:lang w:eastAsia="en-GB"/>
        </w:rPr>
        <w:t xml:space="preserve">Three different </w:t>
      </w:r>
      <w:r w:rsidR="001F6060">
        <w:rPr>
          <w:lang w:eastAsia="en-GB"/>
        </w:rPr>
        <w:t xml:space="preserve">measures of forest condition </w:t>
      </w:r>
    </w:p>
    <w:p w14:paraId="67BAA606" w14:textId="1714B8DA" w:rsidR="002A3844" w:rsidRDefault="005975DD" w:rsidP="00A41B7B">
      <w:pPr>
        <w:pStyle w:val="ListParagraph"/>
        <w:numPr>
          <w:ilvl w:val="0"/>
          <w:numId w:val="123"/>
        </w:numPr>
        <w:rPr>
          <w:lang w:eastAsia="en-GB"/>
        </w:rPr>
      </w:pPr>
      <w:r>
        <w:rPr>
          <w:lang w:eastAsia="en-GB"/>
        </w:rPr>
        <w:t>i</w:t>
      </w:r>
      <w:r w:rsidR="001F6060" w:rsidRPr="001F6060">
        <w:rPr>
          <w:lang w:eastAsia="en-GB"/>
        </w:rPr>
        <w:t>ndices of ecosystem health, diversity and condition</w:t>
      </w:r>
      <w:r w:rsidR="002A3844">
        <w:rPr>
          <w:lang w:eastAsia="en-GB"/>
        </w:rPr>
        <w:t xml:space="preserve"> in the target community forests</w:t>
      </w:r>
      <w:r>
        <w:rPr>
          <w:lang w:eastAsia="en-GB"/>
        </w:rPr>
        <w:t xml:space="preserve">; </w:t>
      </w:r>
    </w:p>
    <w:p w14:paraId="15249F45" w14:textId="110439E5" w:rsidR="002A3844" w:rsidRDefault="005975DD" w:rsidP="00A41B7B">
      <w:pPr>
        <w:pStyle w:val="ListParagraph"/>
        <w:numPr>
          <w:ilvl w:val="0"/>
          <w:numId w:val="123"/>
        </w:numPr>
        <w:rPr>
          <w:lang w:eastAsia="en-GB"/>
        </w:rPr>
      </w:pPr>
      <w:r>
        <w:rPr>
          <w:lang w:eastAsia="en-GB"/>
        </w:rPr>
        <w:t>deforestation rates</w:t>
      </w:r>
      <w:r w:rsidR="002A3844">
        <w:rPr>
          <w:lang w:eastAsia="en-GB"/>
        </w:rPr>
        <w:t xml:space="preserve"> in the target provinces; </w:t>
      </w:r>
    </w:p>
    <w:p w14:paraId="238E25AE" w14:textId="53C6CF93" w:rsidR="002A3844" w:rsidRDefault="002A3844" w:rsidP="00A41B7B">
      <w:pPr>
        <w:pStyle w:val="ListParagraph"/>
        <w:numPr>
          <w:ilvl w:val="0"/>
          <w:numId w:val="123"/>
        </w:numPr>
        <w:rPr>
          <w:lang w:eastAsia="en-GB"/>
        </w:rPr>
      </w:pPr>
      <w:r>
        <w:rPr>
          <w:lang w:eastAsia="en-GB"/>
        </w:rPr>
        <w:t xml:space="preserve">canopy density and structure in the target provinces; </w:t>
      </w:r>
    </w:p>
    <w:p w14:paraId="7D1FA8BD" w14:textId="2F2E8ABD" w:rsidR="002A3844" w:rsidRDefault="00040A20" w:rsidP="00A41B7B">
      <w:pPr>
        <w:pStyle w:val="ListParagraph"/>
        <w:numPr>
          <w:ilvl w:val="0"/>
          <w:numId w:val="122"/>
        </w:numPr>
        <w:rPr>
          <w:lang w:eastAsia="en-GB"/>
        </w:rPr>
      </w:pPr>
      <w:r>
        <w:rPr>
          <w:lang w:eastAsia="en-GB"/>
        </w:rPr>
        <w:t>Reduction in CO</w:t>
      </w:r>
      <w:r w:rsidRPr="00040A20">
        <w:rPr>
          <w:vertAlign w:val="subscript"/>
          <w:lang w:eastAsia="en-GB"/>
        </w:rPr>
        <w:t>2</w:t>
      </w:r>
      <w:r>
        <w:rPr>
          <w:lang w:eastAsia="en-GB"/>
        </w:rPr>
        <w:t xml:space="preserve"> emissions nationally due to adoption of improved cook stoves</w:t>
      </w:r>
      <w:r w:rsidR="000C7EE2">
        <w:rPr>
          <w:lang w:eastAsia="en-GB"/>
        </w:rPr>
        <w:t>;</w:t>
      </w:r>
    </w:p>
    <w:p w14:paraId="04D5A5C7" w14:textId="69AB0ABD" w:rsidR="000C7EE2" w:rsidRDefault="000C7EE2" w:rsidP="00A41B7B">
      <w:pPr>
        <w:pStyle w:val="ListParagraph"/>
        <w:numPr>
          <w:ilvl w:val="0"/>
          <w:numId w:val="122"/>
        </w:numPr>
        <w:rPr>
          <w:lang w:eastAsia="en-GB"/>
        </w:rPr>
      </w:pPr>
      <w:r>
        <w:rPr>
          <w:lang w:eastAsia="en-GB"/>
        </w:rPr>
        <w:t>No. of CFs around the Cardamoms that have completed all legalizati</w:t>
      </w:r>
      <w:r w:rsidR="00602B0C">
        <w:rPr>
          <w:lang w:eastAsia="en-GB"/>
        </w:rPr>
        <w:t xml:space="preserve">on requirements to operate by </w:t>
      </w:r>
      <w:proofErr w:type="spellStart"/>
      <w:r w:rsidR="00602B0C">
        <w:rPr>
          <w:lang w:eastAsia="en-GB"/>
        </w:rPr>
        <w:t>Eo</w:t>
      </w:r>
      <w:r>
        <w:rPr>
          <w:lang w:eastAsia="en-GB"/>
        </w:rPr>
        <w:t>P</w:t>
      </w:r>
      <w:proofErr w:type="spellEnd"/>
      <w:r>
        <w:rPr>
          <w:lang w:eastAsia="en-GB"/>
        </w:rPr>
        <w:t xml:space="preserve"> (as an indirect result of SFM alliance with the other </w:t>
      </w:r>
      <w:r w:rsidR="00602B0C">
        <w:rPr>
          <w:lang w:eastAsia="en-GB"/>
        </w:rPr>
        <w:t>development partners</w:t>
      </w:r>
      <w:r>
        <w:rPr>
          <w:lang w:eastAsia="en-GB"/>
        </w:rPr>
        <w:t xml:space="preserve">); </w:t>
      </w:r>
    </w:p>
    <w:p w14:paraId="52CA257D" w14:textId="68E83462" w:rsidR="00040A20" w:rsidRDefault="000C7EE2" w:rsidP="00A41B7B">
      <w:pPr>
        <w:pStyle w:val="ListParagraph"/>
        <w:numPr>
          <w:ilvl w:val="0"/>
          <w:numId w:val="122"/>
        </w:numPr>
        <w:rPr>
          <w:lang w:eastAsia="en-GB"/>
        </w:rPr>
      </w:pPr>
      <w:r>
        <w:rPr>
          <w:lang w:eastAsia="en-GB"/>
        </w:rPr>
        <w:t>No. of CPAs with similar characteristics.</w:t>
      </w:r>
    </w:p>
    <w:p w14:paraId="50AFCFFE" w14:textId="77777777" w:rsidR="00F92E7A" w:rsidRDefault="00F92E7A" w:rsidP="00EA34D9">
      <w:pPr>
        <w:rPr>
          <w:lang w:eastAsia="en-GB"/>
        </w:rPr>
      </w:pPr>
    </w:p>
    <w:p w14:paraId="33924723" w14:textId="51BD3E4F" w:rsidR="00042945" w:rsidRDefault="001B5A1D" w:rsidP="00EA34D9">
      <w:pPr>
        <w:rPr>
          <w:lang w:eastAsia="en-GB"/>
        </w:rPr>
      </w:pPr>
      <w:r>
        <w:rPr>
          <w:lang w:eastAsia="en-GB"/>
        </w:rPr>
        <w:lastRenderedPageBreak/>
        <w:t xml:space="preserve">The first three indicators </w:t>
      </w:r>
      <w:r w:rsidR="001157C4">
        <w:rPr>
          <w:lang w:eastAsia="en-GB"/>
        </w:rPr>
        <w:t>do not seem to speak to the</w:t>
      </w:r>
      <w:r w:rsidR="00042945">
        <w:rPr>
          <w:lang w:eastAsia="en-GB"/>
        </w:rPr>
        <w:t xml:space="preserve"> Objective directly, but </w:t>
      </w:r>
      <w:r w:rsidR="006347DF">
        <w:rPr>
          <w:lang w:eastAsia="en-GB"/>
        </w:rPr>
        <w:t xml:space="preserve">are more applicable to the broader level of project </w:t>
      </w:r>
      <w:r w:rsidR="0048099A">
        <w:rPr>
          <w:lang w:eastAsia="en-GB"/>
        </w:rPr>
        <w:t>impacts on the biophysical environment</w:t>
      </w:r>
      <w:r w:rsidR="00042945">
        <w:rPr>
          <w:lang w:eastAsia="en-GB"/>
        </w:rPr>
        <w:t xml:space="preserve">. As noted in the </w:t>
      </w:r>
      <w:proofErr w:type="spellStart"/>
      <w:r w:rsidR="00042945">
        <w:rPr>
          <w:lang w:eastAsia="en-GB"/>
        </w:rPr>
        <w:t>ProDoc</w:t>
      </w:r>
      <w:proofErr w:type="spellEnd"/>
      <w:r w:rsidR="00042945">
        <w:rPr>
          <w:lang w:eastAsia="en-GB"/>
        </w:rPr>
        <w:t xml:space="preserve">, </w:t>
      </w:r>
      <w:r w:rsidR="0048099A">
        <w:rPr>
          <w:lang w:eastAsia="en-GB"/>
        </w:rPr>
        <w:t xml:space="preserve">such impacts </w:t>
      </w:r>
      <w:r w:rsidR="00042945">
        <w:rPr>
          <w:lang w:eastAsia="en-GB"/>
        </w:rPr>
        <w:t xml:space="preserve">during the course of a </w:t>
      </w:r>
      <w:r w:rsidR="00042945" w:rsidRPr="00042945">
        <w:rPr>
          <w:lang w:eastAsia="en-GB"/>
        </w:rPr>
        <w:t>4</w:t>
      </w:r>
      <w:r w:rsidR="00042945">
        <w:rPr>
          <w:lang w:eastAsia="en-GB"/>
        </w:rPr>
        <w:t>-</w:t>
      </w:r>
      <w:r w:rsidR="00042945" w:rsidRPr="00042945">
        <w:rPr>
          <w:lang w:eastAsia="en-GB"/>
        </w:rPr>
        <w:t>year project period</w:t>
      </w:r>
      <w:r w:rsidR="0048099A">
        <w:rPr>
          <w:lang w:eastAsia="en-GB"/>
        </w:rPr>
        <w:t xml:space="preserve"> </w:t>
      </w:r>
      <w:r w:rsidR="00042945" w:rsidRPr="00042945">
        <w:rPr>
          <w:lang w:eastAsia="en-GB"/>
        </w:rPr>
        <w:t xml:space="preserve">will be limited to the </w:t>
      </w:r>
      <w:r w:rsidR="0048099A">
        <w:rPr>
          <w:lang w:eastAsia="en-GB"/>
        </w:rPr>
        <w:t xml:space="preserve">target sites. Broader scale </w:t>
      </w:r>
      <w:r w:rsidR="00042945" w:rsidRPr="00042945">
        <w:rPr>
          <w:lang w:eastAsia="en-GB"/>
        </w:rPr>
        <w:t xml:space="preserve">impacts </w:t>
      </w:r>
      <w:r w:rsidR="0048099A">
        <w:rPr>
          <w:lang w:eastAsia="en-GB"/>
        </w:rPr>
        <w:t xml:space="preserve">in the landscape or beyond at the national level would be expected </w:t>
      </w:r>
      <w:r w:rsidR="00042945" w:rsidRPr="00042945">
        <w:rPr>
          <w:lang w:eastAsia="en-GB"/>
        </w:rPr>
        <w:t xml:space="preserve">after the end of the project, </w:t>
      </w:r>
      <w:r w:rsidR="0048099A">
        <w:rPr>
          <w:lang w:eastAsia="en-GB"/>
        </w:rPr>
        <w:t xml:space="preserve">assuming that </w:t>
      </w:r>
      <w:r w:rsidR="00602B0C">
        <w:rPr>
          <w:lang w:eastAsia="en-GB"/>
        </w:rPr>
        <w:t xml:space="preserve">the </w:t>
      </w:r>
      <w:r w:rsidR="00042945" w:rsidRPr="00042945">
        <w:rPr>
          <w:lang w:eastAsia="en-GB"/>
        </w:rPr>
        <w:t>replication effect of project actions in the pilot landscape become evident at national level.</w:t>
      </w:r>
      <w:r w:rsidR="00602B0C">
        <w:rPr>
          <w:lang w:eastAsia="en-GB"/>
        </w:rPr>
        <w:t xml:space="preserve"> The </w:t>
      </w:r>
      <w:proofErr w:type="spellStart"/>
      <w:r w:rsidR="00602B0C">
        <w:rPr>
          <w:lang w:eastAsia="en-GB"/>
        </w:rPr>
        <w:t>ProDoc</w:t>
      </w:r>
      <w:proofErr w:type="spellEnd"/>
      <w:r w:rsidR="00602B0C">
        <w:rPr>
          <w:lang w:eastAsia="en-GB"/>
        </w:rPr>
        <w:t xml:space="preserve"> outlined a Plan for Measurement of Project Indicators</w:t>
      </w:r>
      <w:r w:rsidR="003F555A">
        <w:rPr>
          <w:rStyle w:val="FootnoteReference"/>
          <w:lang w:eastAsia="en-GB"/>
        </w:rPr>
        <w:footnoteReference w:id="17"/>
      </w:r>
      <w:r w:rsidR="00602B0C">
        <w:rPr>
          <w:lang w:eastAsia="en-GB"/>
        </w:rPr>
        <w:t xml:space="preserve">, which proposed the estimation of </w:t>
      </w:r>
      <w:r w:rsidR="003F555A">
        <w:rPr>
          <w:lang w:eastAsia="en-GB"/>
        </w:rPr>
        <w:t xml:space="preserve">the three measures of </w:t>
      </w:r>
      <w:r w:rsidR="00602B0C">
        <w:rPr>
          <w:lang w:eastAsia="en-GB"/>
        </w:rPr>
        <w:t xml:space="preserve">forest condition at project start, midterm and end. In practice, these measures have not been made, so it is not possible to comment the extent to which they are on course to meet their targets. </w:t>
      </w:r>
    </w:p>
    <w:p w14:paraId="149DDADE" w14:textId="77777777" w:rsidR="00042945" w:rsidRDefault="00042945" w:rsidP="00EA34D9">
      <w:pPr>
        <w:rPr>
          <w:lang w:eastAsia="en-GB"/>
        </w:rPr>
      </w:pPr>
    </w:p>
    <w:p w14:paraId="726BD17A" w14:textId="255D3248" w:rsidR="00EE4E13" w:rsidRDefault="00602B0C" w:rsidP="00EA34D9">
      <w:pPr>
        <w:rPr>
          <w:lang w:eastAsia="en-GB"/>
        </w:rPr>
      </w:pPr>
      <w:r>
        <w:rPr>
          <w:lang w:eastAsia="en-GB"/>
        </w:rPr>
        <w:t xml:space="preserve">The other three measures do appear directed at the Objective. The </w:t>
      </w:r>
      <w:r w:rsidR="000B476E">
        <w:rPr>
          <w:lang w:eastAsia="en-GB"/>
        </w:rPr>
        <w:t>development of ICS production and sales appears to be making progress towards the target, with some challenges still in place, and therefore the reduction of CO</w:t>
      </w:r>
      <w:r w:rsidR="000B476E" w:rsidRPr="00602B0C">
        <w:rPr>
          <w:vertAlign w:val="subscript"/>
          <w:lang w:eastAsia="en-GB"/>
        </w:rPr>
        <w:t xml:space="preserve">2 </w:t>
      </w:r>
      <w:r w:rsidR="000B476E">
        <w:rPr>
          <w:lang w:eastAsia="en-GB"/>
        </w:rPr>
        <w:t xml:space="preserve">emissions attributable to this their adoption is also making the same level of qualified progress. Similarly, the processes of CF and CPA approval and legalisation are well underway in the target sites, with capacity built in FAC and DoE at the provincial level, and systems </w:t>
      </w:r>
      <w:r w:rsidR="00447A17">
        <w:rPr>
          <w:lang w:eastAsia="en-GB"/>
        </w:rPr>
        <w:t xml:space="preserve">and guidelines </w:t>
      </w:r>
      <w:r w:rsidR="000B476E">
        <w:rPr>
          <w:lang w:eastAsia="en-GB"/>
        </w:rPr>
        <w:t xml:space="preserve">for approval gaining momentum at the national level. </w:t>
      </w:r>
      <w:r w:rsidR="00447A17">
        <w:rPr>
          <w:lang w:eastAsia="en-GB"/>
        </w:rPr>
        <w:t xml:space="preserve">It must be said </w:t>
      </w:r>
      <w:r w:rsidR="00830BA1">
        <w:rPr>
          <w:lang w:eastAsia="en-GB"/>
        </w:rPr>
        <w:t xml:space="preserve">that while most stages of the process have been reached, no </w:t>
      </w:r>
      <w:r w:rsidR="00447A17">
        <w:rPr>
          <w:lang w:eastAsia="en-GB"/>
        </w:rPr>
        <w:t xml:space="preserve">CFs or CPAs have actually been approved to date, and until this milestone has been reached, it is hard to predict whether </w:t>
      </w:r>
      <w:r w:rsidR="00C77626">
        <w:rPr>
          <w:lang w:eastAsia="en-GB"/>
        </w:rPr>
        <w:t>the process has been established</w:t>
      </w:r>
      <w:r w:rsidR="00830BA1">
        <w:rPr>
          <w:lang w:eastAsia="en-GB"/>
        </w:rPr>
        <w:t xml:space="preserve"> within </w:t>
      </w:r>
      <w:r w:rsidR="00DE5EDE">
        <w:rPr>
          <w:lang w:eastAsia="en-GB"/>
        </w:rPr>
        <w:t xml:space="preserve">the Cambodian </w:t>
      </w:r>
      <w:r w:rsidR="00830BA1">
        <w:rPr>
          <w:lang w:eastAsia="en-GB"/>
        </w:rPr>
        <w:t>government</w:t>
      </w:r>
      <w:r w:rsidR="00C77626">
        <w:rPr>
          <w:lang w:eastAsia="en-GB"/>
        </w:rPr>
        <w:t xml:space="preserve">. </w:t>
      </w:r>
      <w:r w:rsidR="00DE5EDE">
        <w:rPr>
          <w:lang w:eastAsia="en-GB"/>
        </w:rPr>
        <w:t xml:space="preserve">With that caveat, it </w:t>
      </w:r>
      <w:r w:rsidR="000B476E">
        <w:rPr>
          <w:lang w:eastAsia="en-GB"/>
        </w:rPr>
        <w:t xml:space="preserve">appears likely that the prospects for approval of CF and CPA approval in other sites within the Cardamom landscape have been improved by the project actions, and that the </w:t>
      </w:r>
      <w:r w:rsidR="00DE5EDE">
        <w:rPr>
          <w:lang w:eastAsia="en-GB"/>
        </w:rPr>
        <w:t xml:space="preserve">progress towards the </w:t>
      </w:r>
      <w:r w:rsidR="000B476E">
        <w:rPr>
          <w:lang w:eastAsia="en-GB"/>
        </w:rPr>
        <w:t xml:space="preserve">Objective </w:t>
      </w:r>
      <w:r w:rsidR="00447A17">
        <w:rPr>
          <w:lang w:eastAsia="en-GB"/>
        </w:rPr>
        <w:t xml:space="preserve">is </w:t>
      </w:r>
      <w:r w:rsidR="00DE5EDE">
        <w:rPr>
          <w:lang w:eastAsia="en-GB"/>
        </w:rPr>
        <w:t xml:space="preserve">at least Moderately Satisfactory. </w:t>
      </w:r>
      <w:r w:rsidR="006347DF">
        <w:rPr>
          <w:lang w:eastAsia="en-GB"/>
        </w:rPr>
        <w:t xml:space="preserve"> </w:t>
      </w:r>
    </w:p>
    <w:p w14:paraId="03CB1313" w14:textId="79A2CDF2" w:rsidR="00F92E7A" w:rsidRDefault="00F92E7A" w:rsidP="00EA34D9">
      <w:pPr>
        <w:rPr>
          <w:lang w:eastAsia="en-GB"/>
        </w:rPr>
      </w:pPr>
    </w:p>
    <w:p w14:paraId="6807010C" w14:textId="389D1B48" w:rsidR="00462502" w:rsidRPr="00462502" w:rsidRDefault="00462502" w:rsidP="00EA34D9">
      <w:pPr>
        <w:rPr>
          <w:b/>
          <w:lang w:eastAsia="en-GB"/>
        </w:rPr>
      </w:pPr>
      <w:r w:rsidRPr="00462502">
        <w:rPr>
          <w:b/>
          <w:lang w:eastAsia="en-GB"/>
        </w:rPr>
        <w:t>UN Development Objectives</w:t>
      </w:r>
    </w:p>
    <w:p w14:paraId="6FC0201E" w14:textId="77777777" w:rsidR="00462502" w:rsidRDefault="00462502" w:rsidP="00EA34D9">
      <w:pPr>
        <w:rPr>
          <w:lang w:eastAsia="en-GB"/>
        </w:rPr>
      </w:pPr>
    </w:p>
    <w:p w14:paraId="6163F3D9" w14:textId="1AA7A9AF" w:rsidR="009F2227" w:rsidRDefault="00BB04E3" w:rsidP="00462502">
      <w:pPr>
        <w:spacing w:after="120"/>
      </w:pPr>
      <w:r>
        <w:t xml:space="preserve">It is beyond the scope of this MTR to assess progress towards the </w:t>
      </w:r>
      <w:r w:rsidR="00462502">
        <w:t>development objectives of the UN Development Assistance Framework and the UNDP Country</w:t>
      </w:r>
      <w:r w:rsidR="00EF3237">
        <w:t xml:space="preserve"> Programme</w:t>
      </w:r>
      <w:r>
        <w:t xml:space="preserve">. </w:t>
      </w:r>
      <w:r w:rsidR="009F2227">
        <w:t>A Mid-Term Review of the CPAP</w:t>
      </w:r>
      <w:r w:rsidR="009F2227">
        <w:rPr>
          <w:rStyle w:val="FootnoteReference"/>
        </w:rPr>
        <w:footnoteReference w:id="18"/>
      </w:r>
      <w:r w:rsidR="009F2227">
        <w:t xml:space="preserve"> was undertaken in early 2014, with assessment of progress and recommendations for design and implementation during the remainder of its period. </w:t>
      </w:r>
    </w:p>
    <w:p w14:paraId="09E8E557" w14:textId="528EA36C" w:rsidR="001D511F" w:rsidRDefault="00BB04E3" w:rsidP="00462502">
      <w:pPr>
        <w:spacing w:after="120"/>
      </w:pPr>
      <w:r>
        <w:t xml:space="preserve">UNDAF Outcome 1, CPAP Outcome 2 and Output 2.1 </w:t>
      </w:r>
      <w:r w:rsidR="00EF3237">
        <w:t xml:space="preserve">were </w:t>
      </w:r>
      <w:r w:rsidR="00FE1E3A">
        <w:t xml:space="preserve">mentioned </w:t>
      </w:r>
      <w:r w:rsidR="00EF3237">
        <w:t xml:space="preserve">at the top of the SRF but were not fully integrated into the Results Framework in its design (see Section </w:t>
      </w:r>
      <w:r w:rsidR="00EF3237">
        <w:fldChar w:fldCharType="begin"/>
      </w:r>
      <w:r w:rsidR="00EF3237">
        <w:instrText xml:space="preserve"> REF _Ref271827563 \r \h </w:instrText>
      </w:r>
      <w:r w:rsidR="00EF3237">
        <w:fldChar w:fldCharType="separate"/>
      </w:r>
      <w:r w:rsidR="00BF1672">
        <w:t>3.2.3</w:t>
      </w:r>
      <w:r w:rsidR="00EF3237">
        <w:fldChar w:fldCharType="end"/>
      </w:r>
      <w:r w:rsidR="00EF3237">
        <w:t xml:space="preserve"> for more discussion of monitoring systems)</w:t>
      </w:r>
      <w:r w:rsidR="00462502">
        <w:t xml:space="preserve">. </w:t>
      </w:r>
    </w:p>
    <w:p w14:paraId="0A6F9022" w14:textId="74BDDB8F" w:rsidR="001D511F" w:rsidRDefault="009F2227" w:rsidP="001D511F">
      <w:pPr>
        <w:spacing w:after="120"/>
      </w:pPr>
      <w:r>
        <w:t xml:space="preserve">Under the SFM project, there </w:t>
      </w:r>
      <w:r w:rsidR="001D511F">
        <w:t xml:space="preserve">has been no reporting on progress towards the UNDAF Outcome 1, but there </w:t>
      </w:r>
      <w:r w:rsidR="00CF4820">
        <w:t xml:space="preserve">is </w:t>
      </w:r>
      <w:r w:rsidR="00BB04E3">
        <w:t xml:space="preserve">quarterly and annual </w:t>
      </w:r>
      <w:r w:rsidR="001D511F">
        <w:t xml:space="preserve">reporting </w:t>
      </w:r>
      <w:r w:rsidR="00BB04E3">
        <w:t xml:space="preserve">of </w:t>
      </w:r>
      <w:r w:rsidR="001D511F">
        <w:t xml:space="preserve">progress towards CPAP Outcome 2 and Output 2.1 in project </w:t>
      </w:r>
      <w:r w:rsidR="00BB04E3">
        <w:t>reports</w:t>
      </w:r>
      <w:r w:rsidR="001D511F">
        <w:t>. Indicators for these CPAP meas</w:t>
      </w:r>
      <w:r w:rsidR="00227DE3">
        <w:t>ures we</w:t>
      </w:r>
      <w:r w:rsidR="001D511F">
        <w:t xml:space="preserve">re taken from the </w:t>
      </w:r>
      <w:r w:rsidR="001D511F" w:rsidRPr="00852A0F">
        <w:rPr>
          <w:lang w:val="en-US"/>
        </w:rPr>
        <w:t>CPAP M&amp;E Framework –</w:t>
      </w:r>
      <w:r w:rsidR="00CF4820">
        <w:rPr>
          <w:lang w:val="en-US"/>
        </w:rPr>
        <w:t xml:space="preserve"> </w:t>
      </w:r>
      <w:r w:rsidR="001D511F" w:rsidRPr="00852A0F">
        <w:rPr>
          <w:lang w:val="en-US"/>
        </w:rPr>
        <w:t>2011-2015</w:t>
      </w:r>
      <w:r w:rsidR="00BB04E3">
        <w:rPr>
          <w:lang w:val="en-US"/>
        </w:rPr>
        <w:t>, and from the Objective level of the SRF</w:t>
      </w:r>
      <w:r w:rsidR="001D511F">
        <w:rPr>
          <w:lang w:val="en-US"/>
        </w:rPr>
        <w:t>.</w:t>
      </w:r>
      <w:r w:rsidR="001D511F">
        <w:t xml:space="preserve"> In the SFM P</w:t>
      </w:r>
      <w:r w:rsidR="00227DE3">
        <w:t>roject reports, the indicators we</w:t>
      </w:r>
      <w:r w:rsidR="001D511F">
        <w:t xml:space="preserve">re slightly modified </w:t>
      </w:r>
      <w:r w:rsidR="00CF4820">
        <w:t xml:space="preserve">from the CPAP Framework </w:t>
      </w:r>
      <w:r w:rsidR="001D511F">
        <w:t>in some cases</w:t>
      </w:r>
      <w:r w:rsidR="00BB04E3">
        <w:t>,</w:t>
      </w:r>
      <w:r w:rsidR="001D511F">
        <w:t xml:space="preserve"> and annual targets</w:t>
      </w:r>
      <w:r w:rsidR="00CF4820">
        <w:t xml:space="preserve"> are set</w:t>
      </w:r>
      <w:r w:rsidR="001D511F">
        <w:t>.</w:t>
      </w:r>
    </w:p>
    <w:p w14:paraId="2CDBBEE8" w14:textId="5886C12D" w:rsidR="001D511F" w:rsidRDefault="006A2D0C" w:rsidP="00462502">
      <w:pPr>
        <w:spacing w:after="120"/>
      </w:pPr>
      <w:r>
        <w:t xml:space="preserve">The </w:t>
      </w:r>
      <w:r w:rsidR="00227DE3">
        <w:t xml:space="preserve">progress </w:t>
      </w:r>
      <w:r w:rsidR="00CD3C98">
        <w:t xml:space="preserve">noted </w:t>
      </w:r>
      <w:r w:rsidR="00227DE3">
        <w:t xml:space="preserve">in the project </w:t>
      </w:r>
      <w:proofErr w:type="gramStart"/>
      <w:r w:rsidR="00CD3C98">
        <w:t>Quarterly</w:t>
      </w:r>
      <w:proofErr w:type="gramEnd"/>
      <w:r w:rsidR="00CD3C98">
        <w:t xml:space="preserve"> and Annual Reports </w:t>
      </w:r>
      <w:r>
        <w:t xml:space="preserve">available to the Consultant </w:t>
      </w:r>
      <w:r w:rsidR="00227DE3">
        <w:t xml:space="preserve">can be </w:t>
      </w:r>
      <w:r>
        <w:t xml:space="preserve">summarised </w:t>
      </w:r>
      <w:r w:rsidR="00227DE3">
        <w:t>here</w:t>
      </w:r>
      <w:r w:rsidR="00CF4820">
        <w:t>:</w:t>
      </w:r>
      <w:r w:rsidR="001D511F">
        <w:t xml:space="preserve"> </w:t>
      </w:r>
    </w:p>
    <w:p w14:paraId="585C33EF" w14:textId="27F94C7E" w:rsidR="00462502" w:rsidRPr="00747EA1" w:rsidRDefault="00462502" w:rsidP="00747EA1">
      <w:pPr>
        <w:spacing w:after="120"/>
        <w:rPr>
          <w:b/>
          <w:i/>
        </w:rPr>
      </w:pPr>
      <w:r w:rsidRPr="00747EA1">
        <w:rPr>
          <w:b/>
          <w:i/>
        </w:rPr>
        <w:t xml:space="preserve">CPAP Outcome </w:t>
      </w:r>
      <w:r w:rsidR="00FE1E3A" w:rsidRPr="00747EA1">
        <w:rPr>
          <w:b/>
          <w:i/>
        </w:rPr>
        <w:t>2</w:t>
      </w:r>
      <w:r w:rsidR="00747EA1" w:rsidRPr="00747EA1">
        <w:rPr>
          <w:b/>
          <w:i/>
        </w:rPr>
        <w:t xml:space="preserve">: </w:t>
      </w:r>
      <w:r w:rsidRPr="00747EA1">
        <w:rPr>
          <w:b/>
          <w:i/>
        </w:rPr>
        <w:t xml:space="preserve">By 2015, national and local authorities, communities and private sector are better able to sustainably manage ecosystems goods and services and respond to climate change.  </w:t>
      </w:r>
    </w:p>
    <w:p w14:paraId="578257A0" w14:textId="5BA5258E" w:rsidR="00462502" w:rsidRPr="00FE1E3A" w:rsidRDefault="00CF4820" w:rsidP="00462502">
      <w:pPr>
        <w:keepNext/>
      </w:pPr>
      <w:r>
        <w:lastRenderedPageBreak/>
        <w:t xml:space="preserve">The indicators for this Outcome were the three indicators of forest condition noted above for the Project Objective. It was noted that these indicators have not been assessed so far, but that values are in line with progress towards the target. Additional proxy indicators of ecosystem health were proposed, </w:t>
      </w:r>
      <w:r w:rsidR="009F2227">
        <w:t xml:space="preserve">relating to actions taken by communities and government partners to protect forest areas (area of forest protected in CFMPs, CPAs, CLUPs, and plantation or </w:t>
      </w:r>
      <w:proofErr w:type="spellStart"/>
      <w:r w:rsidR="009F2227">
        <w:t>fuelwood</w:t>
      </w:r>
      <w:proofErr w:type="spellEnd"/>
      <w:r w:rsidR="009F2227">
        <w:t xml:space="preserve"> forest blocks). </w:t>
      </w:r>
    </w:p>
    <w:p w14:paraId="476E01E6" w14:textId="77777777" w:rsidR="00462502" w:rsidRPr="00462502" w:rsidRDefault="00462502" w:rsidP="00462502">
      <w:pPr>
        <w:keepNext/>
        <w:rPr>
          <w:b/>
        </w:rPr>
      </w:pPr>
    </w:p>
    <w:p w14:paraId="364E7F15" w14:textId="4677673F" w:rsidR="00462502" w:rsidRPr="00747EA1" w:rsidRDefault="00462502" w:rsidP="00747EA1">
      <w:pPr>
        <w:keepNext/>
        <w:spacing w:after="120"/>
        <w:rPr>
          <w:b/>
        </w:rPr>
      </w:pPr>
      <w:r w:rsidRPr="00747EA1">
        <w:rPr>
          <w:b/>
        </w:rPr>
        <w:t xml:space="preserve">CPAP Output </w:t>
      </w:r>
      <w:r w:rsidR="009F2227" w:rsidRPr="00747EA1">
        <w:rPr>
          <w:b/>
        </w:rPr>
        <w:t>2.1</w:t>
      </w:r>
      <w:r w:rsidR="00747EA1" w:rsidRPr="00747EA1">
        <w:rPr>
          <w:b/>
        </w:rPr>
        <w:t xml:space="preserve">: </w:t>
      </w:r>
      <w:r w:rsidRPr="00747EA1">
        <w:rPr>
          <w:b/>
        </w:rPr>
        <w:t xml:space="preserve">Pro-poor sustainable forest/ protected area management and bio-energy productions accelerated. </w:t>
      </w:r>
    </w:p>
    <w:p w14:paraId="567E0539" w14:textId="51D6FD9E" w:rsidR="00462502" w:rsidRDefault="008B57EA" w:rsidP="00EA34D9">
      <w:pPr>
        <w:rPr>
          <w:lang w:eastAsia="en-GB"/>
        </w:rPr>
      </w:pPr>
      <w:r>
        <w:rPr>
          <w:lang w:eastAsia="en-GB"/>
        </w:rPr>
        <w:t>There were three indicators for this Output:</w:t>
      </w:r>
    </w:p>
    <w:p w14:paraId="122CC3D6" w14:textId="280342A5" w:rsidR="008B57EA" w:rsidRDefault="008B57EA" w:rsidP="00A41B7B">
      <w:pPr>
        <w:pStyle w:val="ListParagraph"/>
        <w:numPr>
          <w:ilvl w:val="0"/>
          <w:numId w:val="128"/>
        </w:numPr>
        <w:rPr>
          <w:lang w:eastAsia="en-GB"/>
        </w:rPr>
      </w:pPr>
      <w:r>
        <w:rPr>
          <w:lang w:eastAsia="en-GB"/>
        </w:rPr>
        <w:t xml:space="preserve">National Bio-energy Strategy and </w:t>
      </w:r>
      <w:proofErr w:type="spellStart"/>
      <w:r>
        <w:rPr>
          <w:lang w:eastAsia="en-GB"/>
        </w:rPr>
        <w:t>Programme</w:t>
      </w:r>
      <w:proofErr w:type="spellEnd"/>
      <w:r>
        <w:rPr>
          <w:lang w:eastAsia="en-GB"/>
        </w:rPr>
        <w:t xml:space="preserve"> developed – This indicator was considered to be on track during 2011, with a roadmap and draft text being produced. </w:t>
      </w:r>
    </w:p>
    <w:p w14:paraId="70F19CA3" w14:textId="63E16A11" w:rsidR="008B57EA" w:rsidRDefault="008B57EA" w:rsidP="00A41B7B">
      <w:pPr>
        <w:pStyle w:val="ListParagraph"/>
        <w:numPr>
          <w:ilvl w:val="0"/>
          <w:numId w:val="128"/>
        </w:numPr>
        <w:rPr>
          <w:lang w:eastAsia="en-GB"/>
        </w:rPr>
      </w:pPr>
      <w:r>
        <w:rPr>
          <w:lang w:eastAsia="en-GB"/>
        </w:rPr>
        <w:t xml:space="preserve">No. of new units of biogas cook stoves installed to replace wood based cooking equipment – This indicator was making progress towards targets with Improved </w:t>
      </w:r>
      <w:proofErr w:type="spellStart"/>
      <w:r>
        <w:rPr>
          <w:lang w:eastAsia="en-GB"/>
        </w:rPr>
        <w:t>Cookstoves</w:t>
      </w:r>
      <w:proofErr w:type="spellEnd"/>
      <w:r>
        <w:rPr>
          <w:lang w:eastAsia="en-GB"/>
        </w:rPr>
        <w:t xml:space="preserve">, and the indicator was extended to include ICS production </w:t>
      </w:r>
      <w:proofErr w:type="spellStart"/>
      <w:r>
        <w:rPr>
          <w:lang w:eastAsia="en-GB"/>
        </w:rPr>
        <w:t>centres</w:t>
      </w:r>
      <w:proofErr w:type="spellEnd"/>
      <w:r>
        <w:rPr>
          <w:lang w:eastAsia="en-GB"/>
        </w:rPr>
        <w:t>.</w:t>
      </w:r>
    </w:p>
    <w:p w14:paraId="3B9B2E47" w14:textId="69CA8C70" w:rsidR="00462502" w:rsidRDefault="008B57EA" w:rsidP="00EA34D9">
      <w:pPr>
        <w:pStyle w:val="ListParagraph"/>
        <w:numPr>
          <w:ilvl w:val="0"/>
          <w:numId w:val="128"/>
        </w:numPr>
        <w:rPr>
          <w:lang w:eastAsia="en-GB"/>
        </w:rPr>
      </w:pPr>
      <w:r>
        <w:rPr>
          <w:lang w:eastAsia="en-GB"/>
        </w:rPr>
        <w:t xml:space="preserve">No. of new jobs created for rural women for manufacturing and market distributions of fuel efficient cook stoves </w:t>
      </w:r>
      <w:r w:rsidR="00A41B7B">
        <w:rPr>
          <w:lang w:eastAsia="en-GB"/>
        </w:rPr>
        <w:t>–</w:t>
      </w:r>
      <w:r>
        <w:rPr>
          <w:lang w:eastAsia="en-GB"/>
        </w:rPr>
        <w:t xml:space="preserve"> </w:t>
      </w:r>
      <w:r w:rsidR="00A41B7B">
        <w:rPr>
          <w:lang w:eastAsia="en-GB"/>
        </w:rPr>
        <w:t xml:space="preserve">Action was focused on production </w:t>
      </w:r>
      <w:proofErr w:type="spellStart"/>
      <w:r w:rsidR="00A41B7B">
        <w:rPr>
          <w:lang w:eastAsia="en-GB"/>
        </w:rPr>
        <w:t>centres</w:t>
      </w:r>
      <w:proofErr w:type="spellEnd"/>
      <w:r w:rsidR="00A41B7B">
        <w:rPr>
          <w:lang w:eastAsia="en-GB"/>
        </w:rPr>
        <w:t xml:space="preserve">, and employment indicators appeared to be making good progress towards targets. </w:t>
      </w:r>
    </w:p>
    <w:p w14:paraId="4B4B3A13" w14:textId="77777777" w:rsidR="00462502" w:rsidRDefault="00462502" w:rsidP="00EA34D9">
      <w:pPr>
        <w:rPr>
          <w:lang w:eastAsia="en-GB"/>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7763"/>
      </w:tblGrid>
      <w:tr w:rsidR="00A54234" w14:paraId="3FA18ADD" w14:textId="77777777" w:rsidTr="00D10053">
        <w:trPr>
          <w:jc w:val="center"/>
        </w:trPr>
        <w:tc>
          <w:tcPr>
            <w:tcW w:w="7763" w:type="dxa"/>
            <w:shd w:val="clear" w:color="auto" w:fill="E6E6E6"/>
          </w:tcPr>
          <w:p w14:paraId="526D2141" w14:textId="16AE2073" w:rsidR="00A54234" w:rsidRDefault="00A54234" w:rsidP="00BB6FA3">
            <w:pPr>
              <w:spacing w:before="120" w:after="120"/>
              <w:jc w:val="center"/>
              <w:rPr>
                <w:lang w:eastAsia="en-GB"/>
              </w:rPr>
            </w:pPr>
            <w:r w:rsidRPr="00A54234">
              <w:rPr>
                <w:i/>
                <w:sz w:val="24"/>
                <w:szCs w:val="24"/>
                <w:lang w:val="en-US" w:eastAsia="en-GB"/>
              </w:rPr>
              <w:t xml:space="preserve">Progress toward the Project Objective is rated as </w:t>
            </w:r>
            <w:r>
              <w:rPr>
                <w:b/>
                <w:i/>
                <w:sz w:val="24"/>
                <w:szCs w:val="24"/>
                <w:lang w:val="en-US" w:eastAsia="en-GB"/>
              </w:rPr>
              <w:t>Moderately Satisfactory</w:t>
            </w:r>
            <w:r w:rsidRPr="00A54234">
              <w:rPr>
                <w:i/>
                <w:sz w:val="24"/>
                <w:szCs w:val="24"/>
                <w:lang w:val="en-US" w:eastAsia="en-GB"/>
              </w:rPr>
              <w:t>.</w:t>
            </w:r>
          </w:p>
        </w:tc>
      </w:tr>
    </w:tbl>
    <w:p w14:paraId="2148C6C0" w14:textId="77777777" w:rsidR="00ED7413" w:rsidRDefault="00ED7413" w:rsidP="00ED7413">
      <w:pPr>
        <w:rPr>
          <w:lang w:eastAsia="en-GB"/>
        </w:rPr>
      </w:pPr>
      <w:bookmarkStart w:id="53" w:name="_Ref269653004"/>
    </w:p>
    <w:p w14:paraId="504A5D1F" w14:textId="7EBA2906" w:rsidR="007D795F" w:rsidRDefault="007D795F" w:rsidP="00DC178C">
      <w:pPr>
        <w:pStyle w:val="Heading3"/>
        <w:rPr>
          <w:lang w:eastAsia="en-GB"/>
        </w:rPr>
      </w:pPr>
      <w:bookmarkStart w:id="54" w:name="_Toc272951697"/>
      <w:r w:rsidRPr="007D795F">
        <w:rPr>
          <w:lang w:eastAsia="en-GB"/>
        </w:rPr>
        <w:t xml:space="preserve">Contribution to </w:t>
      </w:r>
      <w:r w:rsidR="006347DF" w:rsidRPr="007D795F">
        <w:rPr>
          <w:lang w:eastAsia="en-GB"/>
        </w:rPr>
        <w:t xml:space="preserve">beneficial </w:t>
      </w:r>
      <w:r w:rsidRPr="007D795F">
        <w:rPr>
          <w:lang w:eastAsia="en-GB"/>
        </w:rPr>
        <w:t>development effects</w:t>
      </w:r>
      <w:bookmarkEnd w:id="53"/>
      <w:bookmarkEnd w:id="54"/>
    </w:p>
    <w:p w14:paraId="264A9A07" w14:textId="77777777" w:rsidR="007D795F" w:rsidRDefault="007D795F" w:rsidP="00EA34D9">
      <w:pPr>
        <w:rPr>
          <w:lang w:eastAsia="en-GB"/>
        </w:rPr>
      </w:pPr>
    </w:p>
    <w:p w14:paraId="3A118039" w14:textId="1EACA6AF" w:rsidR="00BD28BE" w:rsidRPr="00DE5EDE" w:rsidRDefault="00BD28BE" w:rsidP="00DC178C">
      <w:pPr>
        <w:rPr>
          <w:b/>
          <w:bCs/>
          <w:i/>
          <w:lang w:val="en-US"/>
        </w:rPr>
      </w:pPr>
      <w:bookmarkStart w:id="55" w:name="_Toc371595969"/>
      <w:bookmarkStart w:id="56" w:name="_Toc371664345"/>
      <w:r w:rsidRPr="00DE5EDE">
        <w:rPr>
          <w:b/>
          <w:bCs/>
          <w:i/>
          <w:lang w:val="en-US"/>
        </w:rPr>
        <w:t>Income generation</w:t>
      </w:r>
    </w:p>
    <w:p w14:paraId="4C70CE71" w14:textId="77777777" w:rsidR="00BD28BE" w:rsidRDefault="00BD28BE" w:rsidP="00DC178C">
      <w:pPr>
        <w:rPr>
          <w:b/>
          <w:bCs/>
          <w:lang w:val="en-US"/>
        </w:rPr>
      </w:pPr>
    </w:p>
    <w:p w14:paraId="19C0B9BB" w14:textId="231FA733" w:rsidR="00BD28BE" w:rsidRDefault="00DB13BD" w:rsidP="00BD28BE">
      <w:pPr>
        <w:rPr>
          <w:lang w:val="en-US"/>
        </w:rPr>
      </w:pPr>
      <w:r>
        <w:rPr>
          <w:lang w:val="en-US"/>
        </w:rPr>
        <w:t xml:space="preserve">A key theme of the SFM project is to create incentives for forest </w:t>
      </w:r>
      <w:r w:rsidR="00743D0B">
        <w:rPr>
          <w:lang w:val="en-US"/>
        </w:rPr>
        <w:t xml:space="preserve">conservation </w:t>
      </w:r>
      <w:r>
        <w:rPr>
          <w:lang w:val="en-US"/>
        </w:rPr>
        <w:t xml:space="preserve">through the development of </w:t>
      </w:r>
      <w:r w:rsidR="00743D0B">
        <w:rPr>
          <w:lang w:val="en-US"/>
        </w:rPr>
        <w:t xml:space="preserve">income streams for local communities from sustainable </w:t>
      </w:r>
      <w:proofErr w:type="spellStart"/>
      <w:r w:rsidR="00743D0B">
        <w:rPr>
          <w:lang w:val="en-US"/>
        </w:rPr>
        <w:t>offtake</w:t>
      </w:r>
      <w:proofErr w:type="spellEnd"/>
      <w:r w:rsidR="00743D0B">
        <w:rPr>
          <w:lang w:val="en-US"/>
        </w:rPr>
        <w:t xml:space="preserve"> of forest products, and the production and sale of ICSs and "green" charcoal. There are, therefore, </w:t>
      </w:r>
      <w:r w:rsidR="00E82678">
        <w:rPr>
          <w:lang w:val="en-US"/>
        </w:rPr>
        <w:t xml:space="preserve">Outcome </w:t>
      </w:r>
      <w:r w:rsidR="00743D0B">
        <w:rPr>
          <w:lang w:val="en-US"/>
        </w:rPr>
        <w:t xml:space="preserve">indicators </w:t>
      </w:r>
      <w:r>
        <w:rPr>
          <w:lang w:val="en-US"/>
        </w:rPr>
        <w:t xml:space="preserve">specifically aimed at </w:t>
      </w:r>
      <w:r w:rsidR="00BD28BE" w:rsidRPr="00CE3BAD">
        <w:rPr>
          <w:lang w:val="en-US"/>
        </w:rPr>
        <w:t xml:space="preserve">improvement in household income from forest based enterprises and alternative stove enterprises. </w:t>
      </w:r>
    </w:p>
    <w:p w14:paraId="4F32D0B9" w14:textId="77777777" w:rsidR="003D4D70" w:rsidRDefault="003D4D70" w:rsidP="00BD28BE">
      <w:pPr>
        <w:rPr>
          <w:lang w:val="en-US"/>
        </w:rPr>
      </w:pPr>
    </w:p>
    <w:p w14:paraId="6B7E1927" w14:textId="75FAD45E" w:rsidR="003D4D70" w:rsidRPr="00CE3BAD" w:rsidRDefault="003D4D70" w:rsidP="00BD28BE">
      <w:pPr>
        <w:rPr>
          <w:lang w:val="en-US"/>
        </w:rPr>
      </w:pPr>
      <w:r>
        <w:rPr>
          <w:lang w:val="en-US"/>
        </w:rPr>
        <w:t xml:space="preserve">The potential benefits to household income have been demonstrated in baseline documents, and in the broader literature on community forestry. It is likely that there will be tangible income streams developed, but these will vary between CFs and CPAs where local conditions are more or less </w:t>
      </w:r>
      <w:proofErr w:type="spellStart"/>
      <w:r>
        <w:rPr>
          <w:lang w:val="en-US"/>
        </w:rPr>
        <w:t>favourable</w:t>
      </w:r>
      <w:proofErr w:type="spellEnd"/>
      <w:r>
        <w:rPr>
          <w:lang w:val="en-US"/>
        </w:rPr>
        <w:t xml:space="preserve">. As has been noted, several CF sites are in degraded forest, </w:t>
      </w:r>
      <w:r w:rsidR="00CD2522">
        <w:rPr>
          <w:lang w:val="en-US"/>
        </w:rPr>
        <w:t xml:space="preserve">where there </w:t>
      </w:r>
      <w:r>
        <w:rPr>
          <w:lang w:val="en-US"/>
        </w:rPr>
        <w:t xml:space="preserve">will </w:t>
      </w:r>
      <w:r w:rsidR="00CD2522">
        <w:rPr>
          <w:lang w:val="en-US"/>
        </w:rPr>
        <w:t xml:space="preserve">be fewer surplus resources for sale and, thus, more limited opportunities for enterprises and benefit generation. </w:t>
      </w:r>
    </w:p>
    <w:p w14:paraId="016EFBDB" w14:textId="77777777" w:rsidR="00BD28BE" w:rsidRDefault="00BD28BE" w:rsidP="00DC178C">
      <w:pPr>
        <w:rPr>
          <w:b/>
          <w:bCs/>
          <w:lang w:val="en-US"/>
        </w:rPr>
      </w:pPr>
    </w:p>
    <w:p w14:paraId="4ED751F5" w14:textId="23B9230C" w:rsidR="00DC178C" w:rsidRPr="00DE5EDE" w:rsidRDefault="00DC178C" w:rsidP="00CF1374">
      <w:pPr>
        <w:keepNext/>
        <w:rPr>
          <w:b/>
          <w:bCs/>
          <w:i/>
          <w:lang w:val="en-US"/>
        </w:rPr>
      </w:pPr>
      <w:r w:rsidRPr="00DE5EDE">
        <w:rPr>
          <w:b/>
          <w:bCs/>
          <w:i/>
          <w:lang w:val="en-US"/>
        </w:rPr>
        <w:t xml:space="preserve">Gender </w:t>
      </w:r>
      <w:r w:rsidR="00DE5EDE" w:rsidRPr="00DE5EDE">
        <w:rPr>
          <w:b/>
          <w:bCs/>
          <w:i/>
          <w:lang w:val="en-US"/>
        </w:rPr>
        <w:t>perspective</w:t>
      </w:r>
      <w:bookmarkEnd w:id="55"/>
      <w:bookmarkEnd w:id="56"/>
    </w:p>
    <w:p w14:paraId="357007CF" w14:textId="77777777" w:rsidR="00DC178C" w:rsidRDefault="00DC178C" w:rsidP="00CF1374">
      <w:pPr>
        <w:keepNext/>
        <w:rPr>
          <w:lang w:val="en-US"/>
        </w:rPr>
      </w:pPr>
    </w:p>
    <w:p w14:paraId="25E867F1" w14:textId="11924A25" w:rsidR="00DC178C" w:rsidRDefault="006347DF" w:rsidP="00CF1374">
      <w:pPr>
        <w:keepNext/>
        <w:rPr>
          <w:lang w:val="en-US"/>
        </w:rPr>
      </w:pPr>
      <w:r>
        <w:rPr>
          <w:lang w:val="en-US"/>
        </w:rPr>
        <w:t xml:space="preserve">The </w:t>
      </w:r>
      <w:proofErr w:type="spellStart"/>
      <w:r>
        <w:rPr>
          <w:lang w:val="en-US"/>
        </w:rPr>
        <w:t>ProDoc</w:t>
      </w:r>
      <w:proofErr w:type="spellEnd"/>
      <w:r>
        <w:rPr>
          <w:lang w:val="en-US"/>
        </w:rPr>
        <w:t xml:space="preserve"> </w:t>
      </w:r>
      <w:r w:rsidR="00DE5EDE">
        <w:rPr>
          <w:lang w:val="en-US"/>
        </w:rPr>
        <w:t xml:space="preserve">aims </w:t>
      </w:r>
      <w:r w:rsidR="00DC178C" w:rsidRPr="00CE3BAD">
        <w:rPr>
          <w:lang w:val="en-US"/>
        </w:rPr>
        <w:t>to assure gender mainstreaming in the Project</w:t>
      </w:r>
      <w:r w:rsidR="00DE5EDE">
        <w:rPr>
          <w:lang w:val="en-US"/>
        </w:rPr>
        <w:t xml:space="preserve">, and </w:t>
      </w:r>
      <w:r w:rsidR="00DC178C" w:rsidRPr="00CE3BAD">
        <w:rPr>
          <w:lang w:val="en-US"/>
        </w:rPr>
        <w:t xml:space="preserve">the Inception </w:t>
      </w:r>
      <w:r w:rsidR="00DE5EDE">
        <w:rPr>
          <w:lang w:val="en-US"/>
        </w:rPr>
        <w:t xml:space="preserve">Report </w:t>
      </w:r>
      <w:r w:rsidR="00BF1F15">
        <w:rPr>
          <w:lang w:val="en-US"/>
        </w:rPr>
        <w:t xml:space="preserve">added gender targets for income generation and </w:t>
      </w:r>
      <w:r w:rsidR="00DE5EDE">
        <w:rPr>
          <w:lang w:val="en-US"/>
        </w:rPr>
        <w:t>made gender-</w:t>
      </w:r>
      <w:r w:rsidR="00DC178C" w:rsidRPr="00CE3BAD">
        <w:rPr>
          <w:lang w:val="en-US"/>
        </w:rPr>
        <w:t>mainstreaming requir</w:t>
      </w:r>
      <w:r w:rsidR="00DE5EDE">
        <w:rPr>
          <w:lang w:val="en-US"/>
        </w:rPr>
        <w:t xml:space="preserve">ements a </w:t>
      </w:r>
      <w:r w:rsidR="00BF1F15">
        <w:rPr>
          <w:lang w:val="en-US"/>
        </w:rPr>
        <w:t xml:space="preserve">strong </w:t>
      </w:r>
      <w:r w:rsidR="00DE5EDE">
        <w:rPr>
          <w:lang w:val="en-US"/>
        </w:rPr>
        <w:t xml:space="preserve">feature in the </w:t>
      </w:r>
      <w:proofErr w:type="spellStart"/>
      <w:r w:rsidR="00DE5EDE">
        <w:rPr>
          <w:lang w:val="en-US"/>
        </w:rPr>
        <w:t>To</w:t>
      </w:r>
      <w:r w:rsidR="00DC178C" w:rsidRPr="00CE3BAD">
        <w:rPr>
          <w:lang w:val="en-US"/>
        </w:rPr>
        <w:t>Rs</w:t>
      </w:r>
      <w:proofErr w:type="spellEnd"/>
      <w:r w:rsidR="00DC178C" w:rsidRPr="00CE3BAD">
        <w:rPr>
          <w:lang w:val="en-US"/>
        </w:rPr>
        <w:t xml:space="preserve"> for </w:t>
      </w:r>
      <w:r w:rsidR="00DE5EDE">
        <w:rPr>
          <w:lang w:val="en-US"/>
        </w:rPr>
        <w:t>the SPs</w:t>
      </w:r>
      <w:r w:rsidR="00DC178C" w:rsidRPr="00CE3BAD">
        <w:rPr>
          <w:lang w:val="en-US"/>
        </w:rPr>
        <w:t>.</w:t>
      </w:r>
    </w:p>
    <w:p w14:paraId="5FE856ED" w14:textId="77777777" w:rsidR="00DC178C" w:rsidRDefault="00DC178C" w:rsidP="00DC178C">
      <w:pPr>
        <w:rPr>
          <w:lang w:val="en-US"/>
        </w:rPr>
      </w:pPr>
    </w:p>
    <w:p w14:paraId="6F5B9BC9" w14:textId="27ED2FC5" w:rsidR="00DC178C" w:rsidRPr="00CE3BAD" w:rsidRDefault="00DC178C" w:rsidP="00DC178C">
      <w:pPr>
        <w:rPr>
          <w:lang w:val="en-US"/>
        </w:rPr>
      </w:pPr>
      <w:r w:rsidRPr="00CE3BAD">
        <w:rPr>
          <w:lang w:val="en-US"/>
        </w:rPr>
        <w:t>Gender perspective</w:t>
      </w:r>
      <w:r w:rsidR="00DE5EDE">
        <w:rPr>
          <w:lang w:val="en-US"/>
        </w:rPr>
        <w:t>s</w:t>
      </w:r>
      <w:r w:rsidRPr="00CE3BAD">
        <w:rPr>
          <w:lang w:val="en-US"/>
        </w:rPr>
        <w:t xml:space="preserve"> </w:t>
      </w:r>
      <w:r w:rsidR="00DE5EDE">
        <w:rPr>
          <w:lang w:val="en-US"/>
        </w:rPr>
        <w:t xml:space="preserve">have </w:t>
      </w:r>
      <w:r w:rsidRPr="00CE3BAD">
        <w:rPr>
          <w:lang w:val="en-US"/>
        </w:rPr>
        <w:t xml:space="preserve">been addressed in </w:t>
      </w:r>
      <w:r w:rsidR="00BF1F15">
        <w:rPr>
          <w:lang w:val="en-US"/>
        </w:rPr>
        <w:t xml:space="preserve">implementation of </w:t>
      </w:r>
      <w:r w:rsidRPr="00CE3BAD">
        <w:rPr>
          <w:lang w:val="en-US"/>
        </w:rPr>
        <w:t>project activities</w:t>
      </w:r>
      <w:r w:rsidR="00DE5EDE">
        <w:rPr>
          <w:lang w:val="en-US"/>
        </w:rPr>
        <w:t>, with participation levels at 20-50% in training activities and other participation</w:t>
      </w:r>
      <w:r w:rsidRPr="00CE3BAD">
        <w:rPr>
          <w:lang w:val="en-US"/>
        </w:rPr>
        <w:t xml:space="preserve">. </w:t>
      </w:r>
      <w:r w:rsidR="00DE5EDE">
        <w:rPr>
          <w:lang w:val="en-US"/>
        </w:rPr>
        <w:t xml:space="preserve">There is still room for increase in the </w:t>
      </w:r>
      <w:r w:rsidR="00DE5EDE" w:rsidRPr="00CE3BAD">
        <w:rPr>
          <w:lang w:val="en-US"/>
        </w:rPr>
        <w:t xml:space="preserve">number </w:t>
      </w:r>
      <w:r w:rsidRPr="00CE3BAD">
        <w:rPr>
          <w:lang w:val="en-US"/>
        </w:rPr>
        <w:t>of female member in CF</w:t>
      </w:r>
      <w:r w:rsidR="00DE5EDE">
        <w:rPr>
          <w:lang w:val="en-US"/>
        </w:rPr>
        <w:t xml:space="preserve"> committees</w:t>
      </w:r>
      <w:r w:rsidRPr="00CE3BAD">
        <w:rPr>
          <w:lang w:val="en-US"/>
        </w:rPr>
        <w:t xml:space="preserve"> and </w:t>
      </w:r>
      <w:r w:rsidR="00DE5EDE">
        <w:rPr>
          <w:lang w:val="en-US"/>
        </w:rPr>
        <w:t xml:space="preserve">the </w:t>
      </w:r>
      <w:r w:rsidR="00CE6714">
        <w:rPr>
          <w:lang w:val="en-US"/>
        </w:rPr>
        <w:t xml:space="preserve">project team </w:t>
      </w:r>
      <w:r w:rsidRPr="00CE3BAD">
        <w:rPr>
          <w:lang w:val="en-US"/>
        </w:rPr>
        <w:t xml:space="preserve">should consider including </w:t>
      </w:r>
      <w:r w:rsidR="00CE6714">
        <w:rPr>
          <w:lang w:val="en-US"/>
        </w:rPr>
        <w:t xml:space="preserve">in the SRF </w:t>
      </w:r>
      <w:r w:rsidRPr="00CE3BAD">
        <w:rPr>
          <w:lang w:val="en-US"/>
        </w:rPr>
        <w:t xml:space="preserve">provision </w:t>
      </w:r>
      <w:r w:rsidR="00DE5EDE">
        <w:rPr>
          <w:lang w:val="en-US"/>
        </w:rPr>
        <w:t xml:space="preserve">for a target </w:t>
      </w:r>
      <w:r w:rsidRPr="00CE3BAD">
        <w:rPr>
          <w:lang w:val="en-US"/>
        </w:rPr>
        <w:t xml:space="preserve">percentage of </w:t>
      </w:r>
      <w:r w:rsidR="00DE5EDE">
        <w:rPr>
          <w:lang w:val="en-US"/>
        </w:rPr>
        <w:t xml:space="preserve">women, </w:t>
      </w:r>
      <w:r w:rsidRPr="00CE3BAD">
        <w:rPr>
          <w:lang w:val="en-US"/>
        </w:rPr>
        <w:t xml:space="preserve">including </w:t>
      </w:r>
      <w:r w:rsidR="00DE5EDE">
        <w:rPr>
          <w:lang w:val="en-US"/>
        </w:rPr>
        <w:t xml:space="preserve">in </w:t>
      </w:r>
      <w:r w:rsidRPr="00CE3BAD">
        <w:rPr>
          <w:lang w:val="en-US"/>
        </w:rPr>
        <w:t xml:space="preserve">important positions in </w:t>
      </w:r>
      <w:r w:rsidR="00DE5EDE">
        <w:rPr>
          <w:lang w:val="en-US"/>
        </w:rPr>
        <w:t xml:space="preserve">CF </w:t>
      </w:r>
      <w:r w:rsidR="00DE5EDE" w:rsidRPr="00CE3BAD">
        <w:rPr>
          <w:lang w:val="en-US"/>
        </w:rPr>
        <w:t xml:space="preserve">management </w:t>
      </w:r>
      <w:r w:rsidR="00DE5EDE">
        <w:rPr>
          <w:lang w:val="en-US"/>
        </w:rPr>
        <w:t xml:space="preserve">arrangements as stipulated by management </w:t>
      </w:r>
      <w:r w:rsidRPr="00CE3BAD">
        <w:rPr>
          <w:lang w:val="en-US"/>
        </w:rPr>
        <w:t>plan</w:t>
      </w:r>
      <w:r w:rsidR="00DE5EDE">
        <w:rPr>
          <w:lang w:val="en-US"/>
        </w:rPr>
        <w:t>s</w:t>
      </w:r>
      <w:r w:rsidRPr="00CE3BAD">
        <w:rPr>
          <w:lang w:val="en-US"/>
        </w:rPr>
        <w:t>.</w:t>
      </w:r>
    </w:p>
    <w:p w14:paraId="2874581F" w14:textId="77777777" w:rsidR="00DC178C" w:rsidRDefault="00DC178C" w:rsidP="00DC178C">
      <w:pPr>
        <w:rPr>
          <w:lang w:val="en-US"/>
        </w:rPr>
      </w:pPr>
    </w:p>
    <w:p w14:paraId="12655888" w14:textId="305F810D" w:rsidR="00DC178C" w:rsidRPr="00CE3BAD" w:rsidRDefault="00DE5EDE" w:rsidP="00DC178C">
      <w:pPr>
        <w:rPr>
          <w:lang w:val="en-US"/>
        </w:rPr>
      </w:pPr>
      <w:r w:rsidRPr="00CE3BAD">
        <w:rPr>
          <w:lang w:val="en-US"/>
        </w:rPr>
        <w:t xml:space="preserve">Household </w:t>
      </w:r>
      <w:r w:rsidR="00DC178C" w:rsidRPr="00CE3BAD">
        <w:rPr>
          <w:lang w:val="en-US"/>
        </w:rPr>
        <w:t xml:space="preserve">income from forest based enterprises and alternative stove enterprises target </w:t>
      </w:r>
      <w:r>
        <w:rPr>
          <w:lang w:val="en-US"/>
        </w:rPr>
        <w:t xml:space="preserve">and </w:t>
      </w:r>
      <w:r w:rsidR="00DC178C" w:rsidRPr="00CE3BAD">
        <w:rPr>
          <w:lang w:val="en-US"/>
        </w:rPr>
        <w:t>increase</w:t>
      </w:r>
      <w:r>
        <w:rPr>
          <w:lang w:val="en-US"/>
        </w:rPr>
        <w:t>d</w:t>
      </w:r>
      <w:r w:rsidR="00DC178C" w:rsidRPr="00CE3BAD">
        <w:rPr>
          <w:lang w:val="en-US"/>
        </w:rPr>
        <w:t xml:space="preserve"> income of </w:t>
      </w:r>
      <w:r>
        <w:rPr>
          <w:lang w:val="en-US"/>
        </w:rPr>
        <w:t xml:space="preserve">women of </w:t>
      </w:r>
      <w:r w:rsidR="00DC178C" w:rsidRPr="00CE3BAD">
        <w:rPr>
          <w:lang w:val="en-US"/>
        </w:rPr>
        <w:t xml:space="preserve">20%. To assess the impact </w:t>
      </w:r>
      <w:r>
        <w:rPr>
          <w:lang w:val="en-US"/>
        </w:rPr>
        <w:t xml:space="preserve">the </w:t>
      </w:r>
      <w:r w:rsidR="00DC178C" w:rsidRPr="00CE3BAD">
        <w:rPr>
          <w:lang w:val="en-US"/>
        </w:rPr>
        <w:t xml:space="preserve">project has </w:t>
      </w:r>
      <w:r>
        <w:rPr>
          <w:lang w:val="en-US"/>
        </w:rPr>
        <w:t xml:space="preserve">maintained a </w:t>
      </w:r>
      <w:r w:rsidR="00DC178C" w:rsidRPr="00CE3BAD">
        <w:rPr>
          <w:lang w:val="en-US"/>
        </w:rPr>
        <w:t>gender</w:t>
      </w:r>
      <w:r w:rsidR="006F2A7F">
        <w:rPr>
          <w:lang w:val="en-US"/>
        </w:rPr>
        <w:t>-</w:t>
      </w:r>
      <w:r w:rsidR="00DC178C" w:rsidRPr="00CE3BAD">
        <w:rPr>
          <w:lang w:val="en-US"/>
        </w:rPr>
        <w:t>segregated database. Initial result</w:t>
      </w:r>
      <w:r>
        <w:rPr>
          <w:lang w:val="en-US"/>
        </w:rPr>
        <w:t>s</w:t>
      </w:r>
      <w:r w:rsidR="00DC178C" w:rsidRPr="00CE3BAD">
        <w:rPr>
          <w:lang w:val="en-US"/>
        </w:rPr>
        <w:t xml:space="preserve"> indicated that </w:t>
      </w:r>
      <w:r>
        <w:rPr>
          <w:lang w:val="en-US"/>
        </w:rPr>
        <w:t xml:space="preserve">the </w:t>
      </w:r>
      <w:r w:rsidR="00DC178C" w:rsidRPr="00CE3BAD">
        <w:rPr>
          <w:lang w:val="en-US"/>
        </w:rPr>
        <w:t>ICS program contributed to increase</w:t>
      </w:r>
      <w:r>
        <w:rPr>
          <w:lang w:val="en-US"/>
        </w:rPr>
        <w:t>d</w:t>
      </w:r>
      <w:r w:rsidR="00DC178C" w:rsidRPr="00CE3BAD">
        <w:rPr>
          <w:lang w:val="en-US"/>
        </w:rPr>
        <w:t xml:space="preserve"> income of target house</w:t>
      </w:r>
      <w:r>
        <w:rPr>
          <w:lang w:val="en-US"/>
        </w:rPr>
        <w:t>holds</w:t>
      </w:r>
      <w:r w:rsidR="00DC178C" w:rsidRPr="00CE3BAD">
        <w:rPr>
          <w:lang w:val="en-US"/>
        </w:rPr>
        <w:t xml:space="preserve"> by US$37 per month and this mostly help women as nearly 87% of ICS producers are female.</w:t>
      </w:r>
      <w:r w:rsidR="00CE6714">
        <w:rPr>
          <w:lang w:val="en-US"/>
        </w:rPr>
        <w:t xml:space="preserve"> Reporting already notes the gender perspective, but a specific target in the SRF could ensure its importance. </w:t>
      </w:r>
    </w:p>
    <w:p w14:paraId="647A9C9E" w14:textId="2962A685" w:rsidR="00DC178C" w:rsidRDefault="00BD28BE" w:rsidP="00EA34D9">
      <w:pPr>
        <w:rPr>
          <w:lang w:eastAsia="en-GB"/>
        </w:rPr>
      </w:pPr>
      <w:r>
        <w:rPr>
          <w:lang w:eastAsia="en-GB"/>
        </w:rPr>
        <w:t xml:space="preserve"> </w:t>
      </w:r>
    </w:p>
    <w:p w14:paraId="6083550C" w14:textId="7F074136" w:rsidR="00BD28BE" w:rsidRPr="003D4D70" w:rsidRDefault="00BD28BE" w:rsidP="00747EA1">
      <w:pPr>
        <w:widowControl w:val="0"/>
        <w:rPr>
          <w:b/>
          <w:i/>
          <w:lang w:eastAsia="en-GB"/>
        </w:rPr>
      </w:pPr>
      <w:r w:rsidRPr="003D4D70">
        <w:rPr>
          <w:b/>
          <w:i/>
          <w:lang w:eastAsia="en-GB"/>
        </w:rPr>
        <w:t>Improved governance</w:t>
      </w:r>
    </w:p>
    <w:p w14:paraId="489B0B24" w14:textId="77777777" w:rsidR="00BD28BE" w:rsidRDefault="00BD28BE" w:rsidP="00747EA1">
      <w:pPr>
        <w:widowControl w:val="0"/>
        <w:rPr>
          <w:lang w:eastAsia="en-GB"/>
        </w:rPr>
      </w:pPr>
    </w:p>
    <w:p w14:paraId="545DAC5A" w14:textId="45AD08B4" w:rsidR="00BD28BE" w:rsidRDefault="003D4D70" w:rsidP="00747EA1">
      <w:pPr>
        <w:widowControl w:val="0"/>
        <w:rPr>
          <w:lang w:eastAsia="en-GB"/>
        </w:rPr>
      </w:pPr>
      <w:r>
        <w:rPr>
          <w:lang w:eastAsia="en-GB"/>
        </w:rPr>
        <w:t xml:space="preserve">The project has supported improvements in governance effectiveness and accountability at all the levels where it works. The training, and training of trainers, provided has built local capacity to administer forest management plans and small businesses, and has improved capacity for commune and district-level planning. </w:t>
      </w:r>
      <w:r w:rsidR="00C6731F">
        <w:rPr>
          <w:lang w:eastAsia="en-GB"/>
        </w:rPr>
        <w:t xml:space="preserve">Coordination between government departments at provincial/ cantonment level has been engaged during the project, and recently improved with monthly meetings of all project staff in the provinces; it is hoped that this coordination will continue, although at this mid-term stage it is not possible to judge the sustainability of these structures. </w:t>
      </w:r>
      <w:r w:rsidR="00CE6714">
        <w:rPr>
          <w:lang w:eastAsia="en-GB"/>
        </w:rPr>
        <w:t xml:space="preserve">Governance issues are already </w:t>
      </w:r>
      <w:r w:rsidR="00F80694">
        <w:rPr>
          <w:lang w:eastAsia="en-GB"/>
        </w:rPr>
        <w:t xml:space="preserve">monitored </w:t>
      </w:r>
      <w:r w:rsidR="00CE6714">
        <w:rPr>
          <w:lang w:eastAsia="en-GB"/>
        </w:rPr>
        <w:t xml:space="preserve">in the Capacity Scorecard, and an additional target is not needed. </w:t>
      </w:r>
    </w:p>
    <w:p w14:paraId="2ADA8CBC" w14:textId="77777777" w:rsidR="00F92E7A" w:rsidRDefault="00F92E7A" w:rsidP="00EA34D9">
      <w:pPr>
        <w:rPr>
          <w:lang w:eastAsia="en-GB"/>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8472"/>
      </w:tblGrid>
      <w:tr w:rsidR="00A54234" w14:paraId="3FE88420" w14:textId="77777777" w:rsidTr="00D10053">
        <w:trPr>
          <w:jc w:val="center"/>
        </w:trPr>
        <w:tc>
          <w:tcPr>
            <w:tcW w:w="8472" w:type="dxa"/>
            <w:shd w:val="clear" w:color="auto" w:fill="E6E6E6"/>
          </w:tcPr>
          <w:p w14:paraId="2DEEDEDD" w14:textId="3B8403C6" w:rsidR="00A54234" w:rsidRPr="00EB6595" w:rsidRDefault="00A54234" w:rsidP="00BB6FA3">
            <w:pPr>
              <w:spacing w:before="120" w:after="120"/>
              <w:jc w:val="center"/>
              <w:rPr>
                <w:lang w:eastAsia="en-GB"/>
              </w:rPr>
            </w:pPr>
            <w:r w:rsidRPr="00EB6595">
              <w:rPr>
                <w:i/>
                <w:sz w:val="24"/>
                <w:szCs w:val="24"/>
                <w:lang w:val="en-US" w:eastAsia="en-GB"/>
              </w:rPr>
              <w:t xml:space="preserve">Contribution to beneficial development effects is rated as </w:t>
            </w:r>
            <w:r w:rsidRPr="00EB6595">
              <w:rPr>
                <w:b/>
                <w:i/>
                <w:sz w:val="24"/>
                <w:szCs w:val="24"/>
                <w:lang w:val="en-US" w:eastAsia="en-GB"/>
              </w:rPr>
              <w:t>Moderately Satisfactory</w:t>
            </w:r>
            <w:r w:rsidRPr="00EB6595">
              <w:rPr>
                <w:i/>
                <w:sz w:val="24"/>
                <w:szCs w:val="24"/>
                <w:lang w:val="en-US" w:eastAsia="en-GB"/>
              </w:rPr>
              <w:t>.</w:t>
            </w:r>
          </w:p>
        </w:tc>
      </w:tr>
    </w:tbl>
    <w:p w14:paraId="1C0DE3E8" w14:textId="77777777" w:rsidR="00A54234" w:rsidRDefault="00A54234" w:rsidP="00EA34D9">
      <w:pPr>
        <w:rPr>
          <w:lang w:eastAsia="en-GB"/>
        </w:rPr>
      </w:pPr>
    </w:p>
    <w:p w14:paraId="1FADA107" w14:textId="298B85AB" w:rsidR="00F92E7A" w:rsidRDefault="00F92E7A" w:rsidP="00F92E7A">
      <w:pPr>
        <w:pStyle w:val="Heading3"/>
        <w:rPr>
          <w:lang w:eastAsia="en-GB"/>
        </w:rPr>
      </w:pPr>
      <w:bookmarkStart w:id="57" w:name="_Toc272951698"/>
      <w:r>
        <w:rPr>
          <w:lang w:eastAsia="en-GB"/>
        </w:rPr>
        <w:t>Sustainability of project outcomes</w:t>
      </w:r>
      <w:bookmarkEnd w:id="57"/>
    </w:p>
    <w:p w14:paraId="63074915" w14:textId="77777777" w:rsidR="00F92E7A" w:rsidRDefault="00F92E7A" w:rsidP="00EA34D9">
      <w:pPr>
        <w:rPr>
          <w:lang w:eastAsia="en-GB"/>
        </w:rPr>
      </w:pPr>
    </w:p>
    <w:p w14:paraId="1E5D8220" w14:textId="1DBD9B8B" w:rsidR="00F80694" w:rsidRDefault="00F80694" w:rsidP="00EA34D9">
      <w:pPr>
        <w:rPr>
          <w:lang w:eastAsia="en-GB"/>
        </w:rPr>
      </w:pPr>
      <w:r>
        <w:rPr>
          <w:lang w:eastAsia="en-GB"/>
        </w:rPr>
        <w:t>It is early, at project mid-term, for an assessment of sustainability prospects but it is important to consider the risks facing project outcomes</w:t>
      </w:r>
      <w:r w:rsidR="00616259">
        <w:rPr>
          <w:lang w:eastAsia="en-GB"/>
        </w:rPr>
        <w:t xml:space="preserve"> and possible actions to deal with them. </w:t>
      </w:r>
      <w:r w:rsidR="00A45268">
        <w:rPr>
          <w:lang w:eastAsia="en-GB"/>
        </w:rPr>
        <w:t xml:space="preserve">The approach of the project to risk management is discussed in </w:t>
      </w:r>
      <w:r w:rsidR="00A45268" w:rsidRPr="00A83331">
        <w:rPr>
          <w:lang w:eastAsia="en-GB"/>
        </w:rPr>
        <w:t xml:space="preserve">Section </w:t>
      </w:r>
      <w:r w:rsidR="00A83331" w:rsidRPr="00A83331">
        <w:rPr>
          <w:lang w:eastAsia="en-GB"/>
        </w:rPr>
        <w:fldChar w:fldCharType="begin"/>
      </w:r>
      <w:r w:rsidR="00A83331" w:rsidRPr="00A83331">
        <w:rPr>
          <w:lang w:eastAsia="en-GB"/>
        </w:rPr>
        <w:instrText xml:space="preserve"> REF _Ref269708929 \r \h </w:instrText>
      </w:r>
      <w:r w:rsidR="00A83331" w:rsidRPr="00A83331">
        <w:rPr>
          <w:lang w:eastAsia="en-GB"/>
        </w:rPr>
      </w:r>
      <w:r w:rsidR="00A83331" w:rsidRPr="00A83331">
        <w:rPr>
          <w:lang w:eastAsia="en-GB"/>
        </w:rPr>
        <w:fldChar w:fldCharType="separate"/>
      </w:r>
      <w:r w:rsidR="00BF1672">
        <w:rPr>
          <w:lang w:eastAsia="en-GB"/>
        </w:rPr>
        <w:t>0</w:t>
      </w:r>
      <w:r w:rsidR="00A83331" w:rsidRPr="00A83331">
        <w:rPr>
          <w:lang w:eastAsia="en-GB"/>
        </w:rPr>
        <w:fldChar w:fldCharType="end"/>
      </w:r>
      <w:r w:rsidR="00A45268">
        <w:rPr>
          <w:lang w:eastAsia="en-GB"/>
        </w:rPr>
        <w:t xml:space="preserve"> below. </w:t>
      </w:r>
      <w:r w:rsidR="00616259">
        <w:rPr>
          <w:lang w:eastAsia="en-GB"/>
        </w:rPr>
        <w:t xml:space="preserve">At the same time, the project team should make an effort, now, to develop a Sustainability Plan </w:t>
      </w:r>
      <w:r w:rsidR="0042037D">
        <w:rPr>
          <w:lang w:eastAsia="en-GB"/>
        </w:rPr>
        <w:t xml:space="preserve">and Exit Strategy </w:t>
      </w:r>
      <w:r w:rsidR="00616259">
        <w:rPr>
          <w:lang w:eastAsia="en-GB"/>
        </w:rPr>
        <w:t xml:space="preserve">that proposes specific actions to promote sustainability of all Outcome areas beyond the end of the project period.  </w:t>
      </w:r>
    </w:p>
    <w:p w14:paraId="0455CD56" w14:textId="77777777" w:rsidR="00F80694" w:rsidRDefault="00F80694" w:rsidP="00EA34D9">
      <w:pPr>
        <w:rPr>
          <w:lang w:eastAsia="en-GB"/>
        </w:rPr>
      </w:pPr>
    </w:p>
    <w:p w14:paraId="6214B0A8" w14:textId="5FA0566D" w:rsidR="00F92E7A" w:rsidRPr="00CE6714" w:rsidRDefault="00DE337E" w:rsidP="00EC33DC">
      <w:pPr>
        <w:spacing w:after="120"/>
        <w:rPr>
          <w:b/>
          <w:i/>
          <w:lang w:eastAsia="en-GB"/>
        </w:rPr>
      </w:pPr>
      <w:r w:rsidRPr="00CE6714">
        <w:rPr>
          <w:b/>
          <w:i/>
          <w:lang w:eastAsia="en-GB"/>
        </w:rPr>
        <w:t>Environmental risks</w:t>
      </w:r>
    </w:p>
    <w:p w14:paraId="72311284" w14:textId="40F7F26F" w:rsidR="00DE337E" w:rsidRDefault="003D4D70" w:rsidP="00EA34D9">
      <w:pPr>
        <w:rPr>
          <w:lang w:eastAsia="en-GB"/>
        </w:rPr>
      </w:pPr>
      <w:r>
        <w:rPr>
          <w:lang w:eastAsia="en-GB"/>
        </w:rPr>
        <w:t>This project has a strong theme of environmental protection</w:t>
      </w:r>
      <w:r w:rsidR="009710E3">
        <w:rPr>
          <w:lang w:eastAsia="en-GB"/>
        </w:rPr>
        <w:t xml:space="preserve">, so there are few environmental impacts created by project actions themselves. </w:t>
      </w:r>
    </w:p>
    <w:p w14:paraId="3A53EEAB" w14:textId="77777777" w:rsidR="009710E3" w:rsidRDefault="009710E3" w:rsidP="00EA34D9">
      <w:pPr>
        <w:rPr>
          <w:lang w:eastAsia="en-GB"/>
        </w:rPr>
      </w:pPr>
    </w:p>
    <w:p w14:paraId="6BDA58B9" w14:textId="67B27652" w:rsidR="00EC33DC" w:rsidRDefault="00EC33DC" w:rsidP="00EA34D9">
      <w:pPr>
        <w:rPr>
          <w:lang w:eastAsia="en-GB"/>
        </w:rPr>
      </w:pPr>
      <w:r>
        <w:rPr>
          <w:lang w:eastAsia="en-GB"/>
        </w:rPr>
        <w:t xml:space="preserve">The main environmental risk identified in project design and implementation is that of </w:t>
      </w:r>
      <w:r w:rsidRPr="00EC33DC">
        <w:rPr>
          <w:lang w:eastAsia="en-GB"/>
        </w:rPr>
        <w:t>climate change</w:t>
      </w:r>
      <w:r>
        <w:rPr>
          <w:lang w:eastAsia="en-GB"/>
        </w:rPr>
        <w:t>, which is expected to increase the frequency of extreme weather events, including both floods and droughts. The latter could lead</w:t>
      </w:r>
      <w:r w:rsidR="00F80694">
        <w:rPr>
          <w:lang w:eastAsia="en-GB"/>
        </w:rPr>
        <w:t>, in the longer term,</w:t>
      </w:r>
      <w:r>
        <w:rPr>
          <w:lang w:eastAsia="en-GB"/>
        </w:rPr>
        <w:t xml:space="preserve"> to increased</w:t>
      </w:r>
      <w:r w:rsidRPr="00EC33DC">
        <w:rPr>
          <w:lang w:eastAsia="en-GB"/>
        </w:rPr>
        <w:t xml:space="preserve"> frequency of forest fires</w:t>
      </w:r>
      <w:r>
        <w:rPr>
          <w:lang w:eastAsia="en-GB"/>
        </w:rPr>
        <w:t xml:space="preserve">, loss of biodiversity </w:t>
      </w:r>
      <w:r w:rsidRPr="00EC33DC">
        <w:rPr>
          <w:lang w:eastAsia="en-GB"/>
        </w:rPr>
        <w:t>and livelihood vulne</w:t>
      </w:r>
      <w:r>
        <w:rPr>
          <w:lang w:eastAsia="en-GB"/>
        </w:rPr>
        <w:t xml:space="preserve">rability of forest communities. </w:t>
      </w:r>
      <w:r w:rsidR="00F80694">
        <w:rPr>
          <w:lang w:eastAsia="en-GB"/>
        </w:rPr>
        <w:t>These changes could, in turn, reduce</w:t>
      </w:r>
      <w:r w:rsidRPr="00EC33DC">
        <w:rPr>
          <w:lang w:eastAsia="en-GB"/>
        </w:rPr>
        <w:t xml:space="preserve"> </w:t>
      </w:r>
      <w:r w:rsidR="00F80694">
        <w:rPr>
          <w:lang w:eastAsia="en-GB"/>
        </w:rPr>
        <w:t xml:space="preserve">local </w:t>
      </w:r>
      <w:r w:rsidRPr="00EC33DC">
        <w:rPr>
          <w:lang w:eastAsia="en-GB"/>
        </w:rPr>
        <w:t>commitment to SFM</w:t>
      </w:r>
      <w:r w:rsidR="00F80694">
        <w:rPr>
          <w:lang w:eastAsia="en-GB"/>
        </w:rPr>
        <w:t xml:space="preserve"> and forest protection. These risks are being addressed by project actions, which promote the </w:t>
      </w:r>
      <w:r w:rsidR="00F80694" w:rsidRPr="00F80694">
        <w:rPr>
          <w:lang w:eastAsia="en-GB"/>
        </w:rPr>
        <w:t xml:space="preserve">generation </w:t>
      </w:r>
      <w:r w:rsidR="00F80694">
        <w:rPr>
          <w:lang w:eastAsia="en-GB"/>
        </w:rPr>
        <w:t xml:space="preserve">and diversification </w:t>
      </w:r>
      <w:r w:rsidR="00F80694" w:rsidRPr="00F80694">
        <w:rPr>
          <w:lang w:eastAsia="en-GB"/>
        </w:rPr>
        <w:t xml:space="preserve">of income </w:t>
      </w:r>
      <w:r w:rsidR="00F80694">
        <w:rPr>
          <w:lang w:eastAsia="en-GB"/>
        </w:rPr>
        <w:t xml:space="preserve">streams from forest businesses </w:t>
      </w:r>
      <w:r w:rsidR="00F80694" w:rsidRPr="00F80694">
        <w:rPr>
          <w:lang w:eastAsia="en-GB"/>
        </w:rPr>
        <w:t>that will be reinvested in forest protection</w:t>
      </w:r>
      <w:r w:rsidR="00F80694">
        <w:rPr>
          <w:lang w:eastAsia="en-GB"/>
        </w:rPr>
        <w:t xml:space="preserve">. </w:t>
      </w:r>
    </w:p>
    <w:p w14:paraId="328AB382" w14:textId="77777777" w:rsidR="00EC33DC" w:rsidRDefault="00EC33DC" w:rsidP="00EA34D9">
      <w:pPr>
        <w:rPr>
          <w:lang w:eastAsia="en-GB"/>
        </w:rPr>
      </w:pPr>
    </w:p>
    <w:p w14:paraId="1DF81329" w14:textId="516557E4" w:rsidR="009710E3" w:rsidRDefault="00F80694" w:rsidP="00EA34D9">
      <w:pPr>
        <w:rPr>
          <w:lang w:eastAsia="en-GB"/>
        </w:rPr>
      </w:pPr>
      <w:r>
        <w:rPr>
          <w:lang w:eastAsia="en-GB"/>
        </w:rPr>
        <w:t xml:space="preserve">Another </w:t>
      </w:r>
      <w:r w:rsidR="009710E3">
        <w:rPr>
          <w:lang w:eastAsia="en-GB"/>
        </w:rPr>
        <w:t xml:space="preserve">possible risk that could affect the broader forest ecosystems outside the forest areas targeted for community forestry is a paradoxical result of success in protecting those CFs and CPAs. If cutting of trees is prevented in those forests and the demand for </w:t>
      </w:r>
      <w:proofErr w:type="spellStart"/>
      <w:r w:rsidR="009710E3">
        <w:rPr>
          <w:lang w:eastAsia="en-GB"/>
        </w:rPr>
        <w:t>fuelwood</w:t>
      </w:r>
      <w:proofErr w:type="spellEnd"/>
      <w:r w:rsidR="009710E3">
        <w:rPr>
          <w:lang w:eastAsia="en-GB"/>
        </w:rPr>
        <w:t xml:space="preserve"> remains high or grows, the impact of tree-cutters will be even higher on the remaining forests. In other words, deforestation rates may be increased in areas outside officially </w:t>
      </w:r>
      <w:r w:rsidR="009710E3">
        <w:rPr>
          <w:lang w:eastAsia="en-GB"/>
        </w:rPr>
        <w:lastRenderedPageBreak/>
        <w:t xml:space="preserve">designated as CFs/ CPAs. </w:t>
      </w:r>
      <w:r>
        <w:rPr>
          <w:lang w:eastAsia="en-GB"/>
        </w:rPr>
        <w:t xml:space="preserve">If project Outcome 2 is successful in promoting the wider development of community-based forestry, then the area of forest land under such protection should increase. </w:t>
      </w:r>
      <w:r w:rsidR="009710E3">
        <w:rPr>
          <w:lang w:eastAsia="en-GB"/>
        </w:rPr>
        <w:t xml:space="preserve">It would be important to monitor rates of deforestation inside and outside protected forests, looking both at the difference between them in current rates and the trends over time. </w:t>
      </w:r>
    </w:p>
    <w:p w14:paraId="7EF2DBF4" w14:textId="77777777" w:rsidR="009710E3" w:rsidRDefault="009710E3" w:rsidP="00E7643B">
      <w:pPr>
        <w:keepNext/>
        <w:rPr>
          <w:lang w:eastAsia="en-GB"/>
        </w:rPr>
      </w:pPr>
    </w:p>
    <w:p w14:paraId="252072D5" w14:textId="4773F1F0" w:rsidR="00DE337E" w:rsidRPr="009710E3" w:rsidRDefault="00DE337E" w:rsidP="00E7643B">
      <w:pPr>
        <w:keepNext/>
        <w:spacing w:after="120"/>
        <w:rPr>
          <w:b/>
          <w:i/>
          <w:lang w:eastAsia="en-GB"/>
        </w:rPr>
      </w:pPr>
      <w:r w:rsidRPr="009710E3">
        <w:rPr>
          <w:b/>
          <w:i/>
          <w:lang w:eastAsia="en-GB"/>
        </w:rPr>
        <w:t>Social risks</w:t>
      </w:r>
    </w:p>
    <w:p w14:paraId="66DDD9F8" w14:textId="77777777" w:rsidR="0082435C" w:rsidRDefault="00E7643B" w:rsidP="00E7643B">
      <w:pPr>
        <w:keepNext/>
        <w:rPr>
          <w:lang w:eastAsia="en-GB"/>
        </w:rPr>
      </w:pPr>
      <w:r>
        <w:rPr>
          <w:lang w:eastAsia="en-GB"/>
        </w:rPr>
        <w:t xml:space="preserve">The project design recognises the importance of inclusion and empowerment of stakeholders at all levels, so there has been attention to social risks during implementation.   A key risk that has been identified is the possibility of failure </w:t>
      </w:r>
      <w:r w:rsidR="00DE337E">
        <w:rPr>
          <w:lang w:eastAsia="en-GB"/>
        </w:rPr>
        <w:t xml:space="preserve">of </w:t>
      </w:r>
      <w:r>
        <w:rPr>
          <w:lang w:eastAsia="en-GB"/>
        </w:rPr>
        <w:t xml:space="preserve">forest-based </w:t>
      </w:r>
      <w:r w:rsidR="00DE337E">
        <w:rPr>
          <w:lang w:eastAsia="en-GB"/>
        </w:rPr>
        <w:t xml:space="preserve">enterprises </w:t>
      </w:r>
      <w:r w:rsidR="00FE6A5C">
        <w:rPr>
          <w:lang w:eastAsia="en-GB"/>
        </w:rPr>
        <w:t xml:space="preserve">or improved-energy businesses </w:t>
      </w:r>
      <w:r w:rsidR="00DE337E">
        <w:rPr>
          <w:lang w:eastAsia="en-GB"/>
        </w:rPr>
        <w:t>to generate sufficient benefits</w:t>
      </w:r>
      <w:r w:rsidR="00BE2618">
        <w:rPr>
          <w:lang w:eastAsia="en-GB"/>
        </w:rPr>
        <w:t xml:space="preserve">, with impact on community engagement and interest in forest conservation. Such </w:t>
      </w:r>
      <w:r>
        <w:rPr>
          <w:lang w:eastAsia="en-GB"/>
        </w:rPr>
        <w:t xml:space="preserve">failure could arise from the limited </w:t>
      </w:r>
      <w:r w:rsidR="00FE6A5C">
        <w:rPr>
          <w:lang w:eastAsia="en-GB"/>
        </w:rPr>
        <w:t xml:space="preserve">productive capacity of the </w:t>
      </w:r>
      <w:r>
        <w:rPr>
          <w:lang w:eastAsia="en-GB"/>
        </w:rPr>
        <w:t>resource base in CF/ CPA areas that include degraded forests</w:t>
      </w:r>
      <w:r w:rsidR="00FE6A5C">
        <w:rPr>
          <w:lang w:eastAsia="en-GB"/>
        </w:rPr>
        <w:t xml:space="preserve">, or from difficulties in establishing equitable benefit-sharing systems in community structures. Both of these risks are being addressed during implementation. One approach has been to explore and promote the non-monetary values of forests, so that benefits are perceived even in the absence of financial return. Another key approach is to investigate ways to diversify income streams, conduct studies of value chains and seek to improve the marketing of forest and energy products. </w:t>
      </w:r>
    </w:p>
    <w:p w14:paraId="5FB03DC9" w14:textId="77777777" w:rsidR="0082435C" w:rsidRDefault="0082435C" w:rsidP="00E7643B">
      <w:pPr>
        <w:keepNext/>
        <w:rPr>
          <w:lang w:eastAsia="en-GB"/>
        </w:rPr>
      </w:pPr>
    </w:p>
    <w:p w14:paraId="46156D63" w14:textId="3AE5ADAE" w:rsidR="00DE337E" w:rsidRDefault="00C47265" w:rsidP="00E7643B">
      <w:pPr>
        <w:keepNext/>
        <w:rPr>
          <w:lang w:eastAsia="en-GB"/>
        </w:rPr>
      </w:pPr>
      <w:r>
        <w:rPr>
          <w:lang w:eastAsia="en-GB"/>
        </w:rPr>
        <w:t xml:space="preserve">In the project design, it was proposed that forms of sustainable financing – including REDD+ project funds, carbon credits, and other alternative financing sources – should be developed. </w:t>
      </w:r>
      <w:r w:rsidR="0082435C">
        <w:rPr>
          <w:lang w:eastAsia="en-GB"/>
        </w:rPr>
        <w:t xml:space="preserve">It made sense to drop this aspect of the project approach, as it was proving to be a diversion from the two action areas of SFM and energy technology, but there remains the challenge of sustaining the momentum of enterprise development in the absence of investment beyond the end of the project.  </w:t>
      </w:r>
    </w:p>
    <w:p w14:paraId="6AB4E142" w14:textId="77777777" w:rsidR="00E7643B" w:rsidRDefault="00E7643B" w:rsidP="00E7643B">
      <w:pPr>
        <w:keepNext/>
        <w:rPr>
          <w:lang w:eastAsia="en-GB"/>
        </w:rPr>
      </w:pPr>
    </w:p>
    <w:p w14:paraId="0472467B" w14:textId="04F8E8C2" w:rsidR="00E7643B" w:rsidRDefault="00A45268" w:rsidP="00EA34D9">
      <w:pPr>
        <w:rPr>
          <w:lang w:eastAsia="en-GB"/>
        </w:rPr>
      </w:pPr>
      <w:r>
        <w:rPr>
          <w:lang w:eastAsia="en-GB"/>
        </w:rPr>
        <w:t xml:space="preserve">Population growth in the forest areas could put more pressure on forest resource use. </w:t>
      </w:r>
      <w:r w:rsidR="00FE6A5C">
        <w:rPr>
          <w:lang w:eastAsia="en-GB"/>
        </w:rPr>
        <w:t xml:space="preserve">There is a paradoxical risk </w:t>
      </w:r>
      <w:r>
        <w:rPr>
          <w:lang w:eastAsia="en-GB"/>
        </w:rPr>
        <w:t xml:space="preserve">that </w:t>
      </w:r>
      <w:r w:rsidR="00FE6A5C">
        <w:rPr>
          <w:lang w:eastAsia="en-GB"/>
        </w:rPr>
        <w:t xml:space="preserve">may emerge </w:t>
      </w:r>
      <w:r w:rsidR="00E7643B">
        <w:rPr>
          <w:lang w:eastAsia="en-GB"/>
        </w:rPr>
        <w:t xml:space="preserve">if forest-based enterprises are successful. </w:t>
      </w:r>
      <w:r w:rsidR="00FE6A5C">
        <w:rPr>
          <w:lang w:eastAsia="en-GB"/>
        </w:rPr>
        <w:t xml:space="preserve">Such success </w:t>
      </w:r>
      <w:r w:rsidR="00E7643B">
        <w:rPr>
          <w:lang w:eastAsia="en-GB"/>
        </w:rPr>
        <w:t xml:space="preserve">could </w:t>
      </w:r>
      <w:r w:rsidR="00FE6A5C">
        <w:rPr>
          <w:lang w:eastAsia="en-GB"/>
        </w:rPr>
        <w:t xml:space="preserve">attract more people </w:t>
      </w:r>
      <w:r w:rsidR="00E7643B">
        <w:rPr>
          <w:lang w:eastAsia="en-GB"/>
        </w:rPr>
        <w:t xml:space="preserve">to the area to participate in such benefits, increasing local population density and pressure on the forests. </w:t>
      </w:r>
      <w:r w:rsidR="00FE6A5C">
        <w:rPr>
          <w:lang w:eastAsia="en-GB"/>
        </w:rPr>
        <w:t xml:space="preserve">In addition, simple </w:t>
      </w:r>
      <w:r w:rsidR="00E7643B">
        <w:rPr>
          <w:lang w:eastAsia="en-GB"/>
        </w:rPr>
        <w:t>population growth, either through growth of families or through immigration and resettlement</w:t>
      </w:r>
      <w:r w:rsidR="00FE6A5C">
        <w:rPr>
          <w:lang w:eastAsia="en-GB"/>
        </w:rPr>
        <w:t xml:space="preserve"> unrelated to project activities</w:t>
      </w:r>
      <w:r w:rsidR="00E7643B">
        <w:rPr>
          <w:lang w:eastAsia="en-GB"/>
        </w:rPr>
        <w:t xml:space="preserve">, could outstrip the finite productive capacity of the forests in the longer term. </w:t>
      </w:r>
      <w:r w:rsidR="00FE6A5C">
        <w:rPr>
          <w:lang w:eastAsia="en-GB"/>
        </w:rPr>
        <w:t xml:space="preserve">Key project </w:t>
      </w:r>
      <w:r w:rsidR="00E82678">
        <w:rPr>
          <w:lang w:eastAsia="en-GB"/>
        </w:rPr>
        <w:t>Outcome Indicator</w:t>
      </w:r>
      <w:r w:rsidR="00FE6A5C">
        <w:rPr>
          <w:lang w:eastAsia="en-GB"/>
        </w:rPr>
        <w:t xml:space="preserve">s are management plans for the CFs and CPAs, </w:t>
      </w:r>
      <w:r>
        <w:rPr>
          <w:lang w:eastAsia="en-GB"/>
        </w:rPr>
        <w:t xml:space="preserve">and inclusion of SFM in commune land use planning. There are also efforts to improve </w:t>
      </w:r>
      <w:r w:rsidR="00FE6A5C">
        <w:rPr>
          <w:lang w:eastAsia="en-GB"/>
        </w:rPr>
        <w:t xml:space="preserve">the capacity of communities and local government to </w:t>
      </w:r>
      <w:r>
        <w:rPr>
          <w:lang w:eastAsia="en-GB"/>
        </w:rPr>
        <w:t>administer</w:t>
      </w:r>
      <w:r w:rsidR="00FE6A5C">
        <w:rPr>
          <w:lang w:eastAsia="en-GB"/>
        </w:rPr>
        <w:t xml:space="preserve"> </w:t>
      </w:r>
      <w:r>
        <w:rPr>
          <w:lang w:eastAsia="en-GB"/>
        </w:rPr>
        <w:t xml:space="preserve">forest management and related land use, so this risk is being addressed. However, it is important </w:t>
      </w:r>
      <w:r w:rsidR="00FE6A5C">
        <w:rPr>
          <w:lang w:eastAsia="en-GB"/>
        </w:rPr>
        <w:t xml:space="preserve">the plans should make </w:t>
      </w:r>
      <w:r>
        <w:rPr>
          <w:lang w:eastAsia="en-GB"/>
        </w:rPr>
        <w:t xml:space="preserve">specific </w:t>
      </w:r>
      <w:r w:rsidR="00FE6A5C">
        <w:rPr>
          <w:lang w:eastAsia="en-GB"/>
        </w:rPr>
        <w:t>provision</w:t>
      </w:r>
      <w:r>
        <w:rPr>
          <w:lang w:eastAsia="en-GB"/>
        </w:rPr>
        <w:t xml:space="preserve"> to deal with increases in local population density. </w:t>
      </w:r>
      <w:r w:rsidR="00E7643B">
        <w:rPr>
          <w:lang w:eastAsia="en-GB"/>
        </w:rPr>
        <w:t xml:space="preserve"> </w:t>
      </w:r>
    </w:p>
    <w:p w14:paraId="34FD38B3" w14:textId="77777777" w:rsidR="00E7643B" w:rsidRDefault="00E7643B" w:rsidP="00EA34D9">
      <w:pPr>
        <w:rPr>
          <w:lang w:eastAsia="en-GB"/>
        </w:rPr>
      </w:pPr>
    </w:p>
    <w:p w14:paraId="043E5FDB" w14:textId="170C84FB" w:rsidR="00E7643B" w:rsidRDefault="00A45268" w:rsidP="00EA34D9">
      <w:pPr>
        <w:rPr>
          <w:lang w:eastAsia="en-GB"/>
        </w:rPr>
      </w:pPr>
      <w:r>
        <w:rPr>
          <w:lang w:eastAsia="en-GB"/>
        </w:rPr>
        <w:t xml:space="preserve">A social risk that was identified in the </w:t>
      </w:r>
      <w:proofErr w:type="spellStart"/>
      <w:r>
        <w:rPr>
          <w:lang w:eastAsia="en-GB"/>
        </w:rPr>
        <w:t>ProDoc</w:t>
      </w:r>
      <w:proofErr w:type="spellEnd"/>
      <w:r>
        <w:rPr>
          <w:lang w:eastAsia="en-GB"/>
        </w:rPr>
        <w:t xml:space="preserve"> is the potential culture </w:t>
      </w:r>
      <w:r w:rsidR="00BE2618">
        <w:rPr>
          <w:lang w:eastAsia="en-GB"/>
        </w:rPr>
        <w:t xml:space="preserve">within government </w:t>
      </w:r>
      <w:r>
        <w:rPr>
          <w:lang w:eastAsia="en-GB"/>
        </w:rPr>
        <w:t xml:space="preserve">that devalues </w:t>
      </w:r>
      <w:r w:rsidR="00BE2618">
        <w:rPr>
          <w:lang w:eastAsia="en-GB"/>
        </w:rPr>
        <w:t>forest conservation</w:t>
      </w:r>
      <w:r w:rsidR="00C46975">
        <w:rPr>
          <w:lang w:eastAsia="en-GB"/>
        </w:rPr>
        <w:t xml:space="preserve"> and reducing carbon emissions</w:t>
      </w:r>
      <w:r w:rsidR="00BE2618">
        <w:rPr>
          <w:lang w:eastAsia="en-GB"/>
        </w:rPr>
        <w:t xml:space="preserve"> </w:t>
      </w:r>
      <w:r>
        <w:rPr>
          <w:lang w:eastAsia="en-GB"/>
        </w:rPr>
        <w:t xml:space="preserve">in preference for </w:t>
      </w:r>
      <w:r w:rsidR="00BE2618">
        <w:rPr>
          <w:lang w:eastAsia="en-GB"/>
        </w:rPr>
        <w:t>short-term gains from competing land use and investment opportunities, including ELCs</w:t>
      </w:r>
      <w:r w:rsidR="006D6665">
        <w:rPr>
          <w:lang w:eastAsia="en-GB"/>
        </w:rPr>
        <w:t>; powerful actors both within the country and from international commodity markets add to this pressure</w:t>
      </w:r>
      <w:r w:rsidR="00BE2618">
        <w:rPr>
          <w:lang w:eastAsia="en-GB"/>
        </w:rPr>
        <w:t>.</w:t>
      </w:r>
      <w:r>
        <w:rPr>
          <w:lang w:eastAsia="en-GB"/>
        </w:rPr>
        <w:t xml:space="preserve"> Cambodia is not alone in facing this problem, as </w:t>
      </w:r>
      <w:r w:rsidR="006D6665">
        <w:rPr>
          <w:lang w:eastAsia="en-GB"/>
        </w:rPr>
        <w:t>the need for environmentally responsible business practice has been recognised at the international level</w:t>
      </w:r>
      <w:r w:rsidR="006D6665">
        <w:rPr>
          <w:rStyle w:val="FootnoteReference"/>
          <w:lang w:eastAsia="en-GB"/>
        </w:rPr>
        <w:footnoteReference w:id="19"/>
      </w:r>
      <w:r w:rsidR="006D6665">
        <w:rPr>
          <w:lang w:eastAsia="en-GB"/>
        </w:rPr>
        <w:t>. Despite this recognition, this pressure for conversion of forest</w:t>
      </w:r>
      <w:r w:rsidR="00C46975">
        <w:rPr>
          <w:lang w:eastAsia="en-GB"/>
        </w:rPr>
        <w:t xml:space="preserve"> land to other economic use, and for continued use of carbon-wasteful technology, remains a major risk facing the sustainability of project Outcomes. The project seeks to mitigate this risk by working at the national level </w:t>
      </w:r>
      <w:r w:rsidR="00C46975">
        <w:rPr>
          <w:lang w:eastAsia="en-GB"/>
        </w:rPr>
        <w:lastRenderedPageBreak/>
        <w:t xml:space="preserve">through UNDP and TWG-FE engagement, at provincial, district, commune and village levels by building the commitment of decision-makers, land use planners and land occupants to SFM. Nevertheless, this risk remains a concern for the sustainability of all the project gains, and for its </w:t>
      </w:r>
      <w:proofErr w:type="spellStart"/>
      <w:r w:rsidR="00C46975">
        <w:rPr>
          <w:lang w:eastAsia="en-GB"/>
        </w:rPr>
        <w:t>replicability</w:t>
      </w:r>
      <w:proofErr w:type="spellEnd"/>
      <w:r w:rsidR="00C46975">
        <w:rPr>
          <w:lang w:eastAsia="en-GB"/>
        </w:rPr>
        <w:t xml:space="preserve">. </w:t>
      </w:r>
    </w:p>
    <w:p w14:paraId="071AC559" w14:textId="5656428F" w:rsidR="00F92E7A" w:rsidRPr="00C46975" w:rsidRDefault="00BE2618" w:rsidP="00EA34D9">
      <w:pPr>
        <w:rPr>
          <w:lang w:eastAsia="en-GB"/>
        </w:rPr>
      </w:pPr>
      <w:r>
        <w:rPr>
          <w:lang w:eastAsia="en-GB"/>
        </w:rPr>
        <w:t xml:space="preserve"> </w:t>
      </w: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Look w:val="04A0" w:firstRow="1" w:lastRow="0" w:firstColumn="1" w:lastColumn="0" w:noHBand="0" w:noVBand="1"/>
      </w:tblPr>
      <w:tblGrid>
        <w:gridCol w:w="7479"/>
      </w:tblGrid>
      <w:tr w:rsidR="006958C9" w14:paraId="5838AC6C" w14:textId="77777777" w:rsidTr="00D10053">
        <w:trPr>
          <w:jc w:val="center"/>
        </w:trPr>
        <w:tc>
          <w:tcPr>
            <w:tcW w:w="7479" w:type="dxa"/>
            <w:shd w:val="clear" w:color="auto" w:fill="E6E6E6"/>
          </w:tcPr>
          <w:p w14:paraId="2B46DA7D" w14:textId="2ABDDAC0" w:rsidR="006958C9" w:rsidRPr="00C46975" w:rsidRDefault="006958C9" w:rsidP="00BB6FA3">
            <w:pPr>
              <w:spacing w:before="120" w:after="120"/>
              <w:jc w:val="center"/>
              <w:rPr>
                <w:lang w:eastAsia="en-GB"/>
              </w:rPr>
            </w:pPr>
            <w:r w:rsidRPr="00C46975">
              <w:rPr>
                <w:i/>
                <w:sz w:val="24"/>
                <w:szCs w:val="24"/>
                <w:lang w:val="en-US" w:eastAsia="en-GB"/>
              </w:rPr>
              <w:t xml:space="preserve">Sustainability of project Outcomes is rated as </w:t>
            </w:r>
            <w:r w:rsidRPr="00C46975">
              <w:rPr>
                <w:b/>
                <w:i/>
                <w:sz w:val="24"/>
                <w:szCs w:val="24"/>
                <w:lang w:val="en-US" w:eastAsia="en-GB"/>
              </w:rPr>
              <w:t>Moderately Satisfactory</w:t>
            </w:r>
            <w:r w:rsidRPr="00C46975">
              <w:rPr>
                <w:i/>
                <w:sz w:val="24"/>
                <w:szCs w:val="24"/>
                <w:lang w:val="en-US" w:eastAsia="en-GB"/>
              </w:rPr>
              <w:t>.</w:t>
            </w:r>
          </w:p>
        </w:tc>
      </w:tr>
    </w:tbl>
    <w:p w14:paraId="39265AF6" w14:textId="77777777" w:rsidR="006B30A8" w:rsidRDefault="006B30A8" w:rsidP="00EA34D9">
      <w:pPr>
        <w:rPr>
          <w:lang w:eastAsia="en-GB"/>
        </w:rPr>
      </w:pPr>
    </w:p>
    <w:p w14:paraId="4ECA0AF3" w14:textId="55415061" w:rsidR="00F92E7A" w:rsidRDefault="00F92E7A" w:rsidP="00F92E7A">
      <w:pPr>
        <w:pStyle w:val="Heading3"/>
        <w:rPr>
          <w:lang w:eastAsia="en-GB"/>
        </w:rPr>
      </w:pPr>
      <w:bookmarkStart w:id="58" w:name="_Toc272951699"/>
      <w:r>
        <w:rPr>
          <w:lang w:eastAsia="en-GB"/>
        </w:rPr>
        <w:t>Stakeholder inclusion</w:t>
      </w:r>
      <w:bookmarkEnd w:id="58"/>
    </w:p>
    <w:p w14:paraId="594C0AA5" w14:textId="77777777" w:rsidR="00F92E7A" w:rsidRDefault="00F92E7A" w:rsidP="00EA34D9">
      <w:pPr>
        <w:rPr>
          <w:lang w:eastAsia="en-GB"/>
        </w:rPr>
      </w:pPr>
    </w:p>
    <w:p w14:paraId="45B57D6B" w14:textId="176BF471" w:rsidR="00F92E7A" w:rsidRDefault="001B5A1D" w:rsidP="00EA34D9">
      <w:pPr>
        <w:rPr>
          <w:lang w:eastAsia="en-GB"/>
        </w:rPr>
      </w:pPr>
      <w:r>
        <w:rPr>
          <w:lang w:eastAsia="en-GB"/>
        </w:rPr>
        <w:t>In the design phase</w:t>
      </w:r>
      <w:r w:rsidR="00903DFC">
        <w:rPr>
          <w:lang w:eastAsia="en-GB"/>
        </w:rPr>
        <w:t xml:space="preserve"> (as noted in </w:t>
      </w:r>
      <w:r w:rsidR="00903DFC" w:rsidRPr="00A83331">
        <w:rPr>
          <w:lang w:eastAsia="en-GB"/>
        </w:rPr>
        <w:t xml:space="preserve">Section </w:t>
      </w:r>
      <w:r w:rsidR="00A83331" w:rsidRPr="00A83331">
        <w:rPr>
          <w:lang w:eastAsia="en-GB"/>
        </w:rPr>
        <w:fldChar w:fldCharType="begin"/>
      </w:r>
      <w:r w:rsidR="00A83331" w:rsidRPr="00A83331">
        <w:rPr>
          <w:lang w:eastAsia="en-GB"/>
        </w:rPr>
        <w:instrText xml:space="preserve"> REF _Ref269709005 \r \h </w:instrText>
      </w:r>
      <w:r w:rsidR="00A83331" w:rsidRPr="00A83331">
        <w:rPr>
          <w:lang w:eastAsia="en-GB"/>
        </w:rPr>
      </w:r>
      <w:r w:rsidR="00A83331" w:rsidRPr="00A83331">
        <w:rPr>
          <w:lang w:eastAsia="en-GB"/>
        </w:rPr>
        <w:fldChar w:fldCharType="separate"/>
      </w:r>
      <w:r w:rsidR="00BF1672">
        <w:rPr>
          <w:lang w:eastAsia="en-GB"/>
        </w:rPr>
        <w:t>3.1.1</w:t>
      </w:r>
      <w:r w:rsidR="00A83331" w:rsidRPr="00A83331">
        <w:rPr>
          <w:lang w:eastAsia="en-GB"/>
        </w:rPr>
        <w:fldChar w:fldCharType="end"/>
      </w:r>
      <w:r w:rsidR="00903DFC">
        <w:rPr>
          <w:lang w:eastAsia="en-GB"/>
        </w:rPr>
        <w:t xml:space="preserve"> above)</w:t>
      </w:r>
      <w:r w:rsidR="00C46975">
        <w:rPr>
          <w:lang w:eastAsia="en-GB"/>
        </w:rPr>
        <w:t>,</w:t>
      </w:r>
      <w:r>
        <w:rPr>
          <w:lang w:eastAsia="en-GB"/>
        </w:rPr>
        <w:t xml:space="preserve"> </w:t>
      </w:r>
      <w:r w:rsidR="00C46975">
        <w:rPr>
          <w:lang w:eastAsia="en-GB"/>
        </w:rPr>
        <w:t xml:space="preserve">the </w:t>
      </w:r>
      <w:proofErr w:type="spellStart"/>
      <w:r>
        <w:rPr>
          <w:lang w:eastAsia="en-GB"/>
        </w:rPr>
        <w:t>ProDoc</w:t>
      </w:r>
      <w:proofErr w:type="spellEnd"/>
      <w:r>
        <w:rPr>
          <w:lang w:eastAsia="en-GB"/>
        </w:rPr>
        <w:t xml:space="preserve"> describes substantial consultation with stakeholders at national, provincial, district, commune and village levels, and the Inception Report noted further consultation activities of a wide range of similar stakeholders. </w:t>
      </w:r>
    </w:p>
    <w:p w14:paraId="08E81268" w14:textId="77777777" w:rsidR="006C5AD1" w:rsidRDefault="006C5AD1" w:rsidP="00EA34D9">
      <w:pPr>
        <w:rPr>
          <w:lang w:eastAsia="en-GB"/>
        </w:rPr>
      </w:pPr>
    </w:p>
    <w:p w14:paraId="4A16DDD2" w14:textId="04FB14E7" w:rsidR="006C5AD1" w:rsidRDefault="006C5AD1" w:rsidP="00EA34D9">
      <w:pPr>
        <w:rPr>
          <w:lang w:eastAsia="en-GB"/>
        </w:rPr>
      </w:pPr>
      <w:r>
        <w:rPr>
          <w:lang w:eastAsia="en-GB"/>
        </w:rPr>
        <w:t xml:space="preserve">This </w:t>
      </w:r>
      <w:r w:rsidR="00903DFC">
        <w:rPr>
          <w:lang w:eastAsia="en-GB"/>
        </w:rPr>
        <w:t xml:space="preserve">inclusive approach has continued during implementation, with the partnerships that have been developed between different government agencies at provincial level and between government and community groups at the local level. The potential for partnership and coordination has been further strengthened by the initiation, in January 2014, of monthly meetings at provincial level of all the main project stakeholders. </w:t>
      </w:r>
    </w:p>
    <w:p w14:paraId="5DD4F134" w14:textId="77777777" w:rsidR="006C5AD1" w:rsidRDefault="006C5AD1" w:rsidP="00EA34D9">
      <w:pPr>
        <w:rPr>
          <w:lang w:eastAsia="en-GB"/>
        </w:rPr>
      </w:pPr>
    </w:p>
    <w:p w14:paraId="4D3638D9" w14:textId="3828EA09" w:rsidR="006C5AD1" w:rsidRDefault="006C5AD1" w:rsidP="00ED7413">
      <w:pPr>
        <w:widowControl w:val="0"/>
        <w:rPr>
          <w:lang w:eastAsia="en-GB"/>
        </w:rPr>
      </w:pPr>
      <w:r>
        <w:rPr>
          <w:lang w:eastAsia="en-GB"/>
        </w:rPr>
        <w:t xml:space="preserve">As part of </w:t>
      </w:r>
      <w:r w:rsidR="00903DFC">
        <w:rPr>
          <w:lang w:eastAsia="en-GB"/>
        </w:rPr>
        <w:t xml:space="preserve">the </w:t>
      </w:r>
      <w:r>
        <w:rPr>
          <w:lang w:eastAsia="en-GB"/>
        </w:rPr>
        <w:t>Sustainability Plan</w:t>
      </w:r>
      <w:r w:rsidR="00903DFC">
        <w:rPr>
          <w:lang w:eastAsia="en-GB"/>
        </w:rPr>
        <w:t xml:space="preserve"> that this Consultancy proposes</w:t>
      </w:r>
      <w:r>
        <w:rPr>
          <w:lang w:eastAsia="en-GB"/>
        </w:rPr>
        <w:t xml:space="preserve">, </w:t>
      </w:r>
      <w:r w:rsidR="00903DFC">
        <w:rPr>
          <w:lang w:eastAsia="en-GB"/>
        </w:rPr>
        <w:t>it is important the project team should identify</w:t>
      </w:r>
      <w:r>
        <w:rPr>
          <w:lang w:eastAsia="en-GB"/>
        </w:rPr>
        <w:t xml:space="preserve"> NGOs and donor partners who can take forward the achievements of the project. </w:t>
      </w:r>
      <w:r w:rsidR="00903DFC">
        <w:rPr>
          <w:lang w:eastAsia="en-GB"/>
        </w:rPr>
        <w:t>One area of Outcome 1 that was correctly dropped from the current project is the development of alternative financial mechanisms, including carbon finance through UN-REDD and FCPF, and other financing modalities. Links to these potential partners should be clearly identified in the Sustainability Plan so that they can be followed up</w:t>
      </w:r>
      <w:r w:rsidR="00102483">
        <w:rPr>
          <w:lang w:eastAsia="en-GB"/>
        </w:rPr>
        <w:t xml:space="preserve"> in support of community forest areas. </w:t>
      </w:r>
    </w:p>
    <w:p w14:paraId="053F56FA" w14:textId="3AB93AF3" w:rsidR="00F92E7A" w:rsidRDefault="00F92E7A" w:rsidP="00EA34D9">
      <w:pPr>
        <w:rPr>
          <w:lang w:eastAsia="en-GB"/>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4928"/>
      </w:tblGrid>
      <w:tr w:rsidR="005A5C8D" w14:paraId="14302BC0" w14:textId="77777777" w:rsidTr="00D10053">
        <w:trPr>
          <w:jc w:val="center"/>
        </w:trPr>
        <w:tc>
          <w:tcPr>
            <w:tcW w:w="4928" w:type="dxa"/>
            <w:shd w:val="clear" w:color="auto" w:fill="E6E6E6"/>
          </w:tcPr>
          <w:p w14:paraId="27055F92" w14:textId="6F173DD6" w:rsidR="005A5C8D" w:rsidRPr="00102483" w:rsidRDefault="005A5C8D" w:rsidP="00BB6FA3">
            <w:pPr>
              <w:spacing w:before="120" w:after="120"/>
              <w:jc w:val="center"/>
              <w:rPr>
                <w:lang w:eastAsia="en-GB"/>
              </w:rPr>
            </w:pPr>
            <w:r w:rsidRPr="00102483">
              <w:rPr>
                <w:i/>
                <w:sz w:val="24"/>
                <w:szCs w:val="24"/>
                <w:lang w:val="en-US" w:eastAsia="en-GB"/>
              </w:rPr>
              <w:t xml:space="preserve">Stakeholder inclusion is rated as </w:t>
            </w:r>
            <w:r w:rsidRPr="00102483">
              <w:rPr>
                <w:b/>
                <w:i/>
                <w:sz w:val="24"/>
                <w:szCs w:val="24"/>
                <w:lang w:val="en-US" w:eastAsia="en-GB"/>
              </w:rPr>
              <w:t>Satisfactory</w:t>
            </w:r>
            <w:r w:rsidRPr="00102483">
              <w:rPr>
                <w:i/>
                <w:sz w:val="24"/>
                <w:szCs w:val="24"/>
                <w:lang w:val="en-US" w:eastAsia="en-GB"/>
              </w:rPr>
              <w:t>.</w:t>
            </w:r>
          </w:p>
        </w:tc>
      </w:tr>
    </w:tbl>
    <w:p w14:paraId="3812F806" w14:textId="77777777" w:rsidR="00F92E7A" w:rsidRDefault="00F92E7A" w:rsidP="00EA34D9">
      <w:pPr>
        <w:rPr>
          <w:lang w:eastAsia="en-GB"/>
        </w:rPr>
      </w:pPr>
    </w:p>
    <w:p w14:paraId="26900B06" w14:textId="77777777" w:rsidR="00F92E7A" w:rsidRDefault="00F92E7A" w:rsidP="00EA34D9">
      <w:pPr>
        <w:rPr>
          <w:lang w:eastAsia="en-GB"/>
        </w:rPr>
      </w:pPr>
    </w:p>
    <w:p w14:paraId="2D4AF6D5" w14:textId="4BD57E45" w:rsidR="007F01A5" w:rsidRDefault="007F01A5" w:rsidP="00F92E7A">
      <w:pPr>
        <w:pStyle w:val="Heading2"/>
        <w:keepNext w:val="0"/>
        <w:widowControl w:val="0"/>
        <w:ind w:left="578" w:hanging="578"/>
      </w:pPr>
      <w:bookmarkStart w:id="59" w:name="_Toc264799210"/>
      <w:bookmarkStart w:id="60" w:name="_Toc272951700"/>
      <w:r w:rsidRPr="00F06C84">
        <w:t>Adaptive Management</w:t>
      </w:r>
      <w:bookmarkEnd w:id="59"/>
      <w:bookmarkEnd w:id="60"/>
    </w:p>
    <w:p w14:paraId="5859E7C5" w14:textId="77777777" w:rsidR="00CF7F1A" w:rsidRDefault="00CF7F1A" w:rsidP="007931BE">
      <w:pPr>
        <w:keepNext/>
      </w:pPr>
    </w:p>
    <w:p w14:paraId="0FC98AF8" w14:textId="6189ECFD" w:rsidR="00CE3BAD" w:rsidRDefault="00CF4A67" w:rsidP="00410C5B">
      <w:pPr>
        <w:widowControl w:val="0"/>
        <w:rPr>
          <w:lang w:val="en-US"/>
        </w:rPr>
      </w:pPr>
      <w:r>
        <w:rPr>
          <w:lang w:val="en-US"/>
        </w:rPr>
        <w:t xml:space="preserve">Adaptive management </w:t>
      </w:r>
      <w:r w:rsidR="007931BE">
        <w:rPr>
          <w:lang w:val="en-US"/>
        </w:rPr>
        <w:t xml:space="preserve">has been </w:t>
      </w:r>
      <w:r>
        <w:rPr>
          <w:lang w:val="en-US"/>
        </w:rPr>
        <w:t>defined as "</w:t>
      </w:r>
      <w:r w:rsidR="007931BE" w:rsidRPr="007931BE">
        <w:rPr>
          <w:lang w:val="en-US"/>
        </w:rPr>
        <w:t>accommodating changes in proje</w:t>
      </w:r>
      <w:r w:rsidR="007931BE">
        <w:rPr>
          <w:lang w:val="en-US"/>
        </w:rPr>
        <w:t xml:space="preserve">ct design and implementation to </w:t>
      </w:r>
      <w:r w:rsidR="007931BE" w:rsidRPr="007931BE">
        <w:rPr>
          <w:lang w:val="en-US"/>
        </w:rPr>
        <w:t>changes in context (implementation environment), if any, with the overall objective of meeting project</w:t>
      </w:r>
      <w:r w:rsidR="007931BE">
        <w:rPr>
          <w:lang w:val="en-US"/>
        </w:rPr>
        <w:t xml:space="preserve"> </w:t>
      </w:r>
      <w:r w:rsidR="007931BE" w:rsidRPr="007931BE">
        <w:rPr>
          <w:lang w:val="en-US"/>
        </w:rPr>
        <w:t>goals and objectives</w:t>
      </w:r>
      <w:r>
        <w:rPr>
          <w:lang w:val="en-US"/>
        </w:rPr>
        <w:t>"</w:t>
      </w:r>
      <w:r w:rsidR="00BD3EA2">
        <w:rPr>
          <w:rStyle w:val="FootnoteReference"/>
          <w:lang w:val="en-US"/>
        </w:rPr>
        <w:footnoteReference w:id="20"/>
      </w:r>
      <w:r w:rsidR="00F833B9">
        <w:rPr>
          <w:lang w:val="en-US"/>
        </w:rPr>
        <w:t>.</w:t>
      </w:r>
      <w:r w:rsidR="007931BE">
        <w:rPr>
          <w:lang w:val="en-US"/>
        </w:rPr>
        <w:t xml:space="preserve"> </w:t>
      </w:r>
      <w:r w:rsidR="002610CE">
        <w:rPr>
          <w:lang w:val="en-US"/>
        </w:rPr>
        <w:t>Knowledge of the state of the implementation environment will come from project monitoring and evaluation, from information sources provided by external evaluation</w:t>
      </w:r>
      <w:r w:rsidR="00342B44">
        <w:rPr>
          <w:lang w:val="en-US"/>
        </w:rPr>
        <w:t xml:space="preserve"> or from within the project</w:t>
      </w:r>
      <w:r w:rsidR="002610CE">
        <w:rPr>
          <w:lang w:val="en-US"/>
        </w:rPr>
        <w:t xml:space="preserve">. </w:t>
      </w:r>
    </w:p>
    <w:p w14:paraId="7F03AA8F" w14:textId="77777777" w:rsidR="00F92E7A" w:rsidRDefault="00F92E7A" w:rsidP="00CF7F1A"/>
    <w:p w14:paraId="2FEC02C6" w14:textId="77777777" w:rsidR="007F01A5" w:rsidRDefault="007F01A5" w:rsidP="007F01A5">
      <w:pPr>
        <w:pStyle w:val="Heading3"/>
      </w:pPr>
      <w:bookmarkStart w:id="61" w:name="_Toc264799211"/>
      <w:bookmarkStart w:id="62" w:name="_Ref269649167"/>
      <w:bookmarkStart w:id="63" w:name="_Toc272951701"/>
      <w:r w:rsidRPr="00F06C84">
        <w:t>Work planning</w:t>
      </w:r>
      <w:bookmarkEnd w:id="61"/>
      <w:bookmarkEnd w:id="62"/>
      <w:bookmarkEnd w:id="63"/>
    </w:p>
    <w:p w14:paraId="70FDF48F" w14:textId="77777777" w:rsidR="00CF7F1A" w:rsidRDefault="00CF7F1A" w:rsidP="00CF7F1A"/>
    <w:p w14:paraId="47B34383" w14:textId="3017DF9B" w:rsidR="00A813F9" w:rsidRDefault="00A813F9" w:rsidP="00A813F9">
      <w:r>
        <w:t xml:space="preserve">The approach to management of work planning </w:t>
      </w:r>
      <w:r w:rsidR="001A5E88">
        <w:t xml:space="preserve">followed </w:t>
      </w:r>
      <w:r>
        <w:t xml:space="preserve">the NIM </w:t>
      </w:r>
      <w:r w:rsidR="001A5E88">
        <w:t>Guidelines</w:t>
      </w:r>
      <w:r>
        <w:t xml:space="preserve">. </w:t>
      </w:r>
      <w:r w:rsidR="00CD74A5">
        <w:t xml:space="preserve">This management approach is discussed in more detail below in </w:t>
      </w:r>
      <w:r w:rsidR="00CD74A5" w:rsidRPr="00A83331">
        <w:t xml:space="preserve">Section </w:t>
      </w:r>
      <w:r w:rsidR="00A83331" w:rsidRPr="00A83331">
        <w:fldChar w:fldCharType="begin"/>
      </w:r>
      <w:r w:rsidR="00A83331" w:rsidRPr="00A83331">
        <w:instrText xml:space="preserve"> REF _Ref269709047 \r \h </w:instrText>
      </w:r>
      <w:r w:rsidR="00A83331" w:rsidRPr="00A83331">
        <w:fldChar w:fldCharType="separate"/>
      </w:r>
      <w:r w:rsidR="00BF1672">
        <w:t>4.1.4</w:t>
      </w:r>
      <w:r w:rsidR="00A83331" w:rsidRPr="00A83331">
        <w:fldChar w:fldCharType="end"/>
      </w:r>
      <w:r w:rsidR="00CD74A5">
        <w:t xml:space="preserve">. </w:t>
      </w:r>
    </w:p>
    <w:p w14:paraId="4331DB1F" w14:textId="77777777" w:rsidR="00A813F9" w:rsidRDefault="00A813F9" w:rsidP="00661616"/>
    <w:p w14:paraId="52FAA8E4" w14:textId="2A9029AF" w:rsidR="00661616" w:rsidRDefault="0043784B" w:rsidP="00661616">
      <w:r>
        <w:t xml:space="preserve">Work planning was </w:t>
      </w:r>
      <w:r w:rsidR="00661616">
        <w:t xml:space="preserve">accomplished by the Project Team, comprised of the Project Management Unit, Project Advisors, SPs and UNDP CO, </w:t>
      </w:r>
      <w:r>
        <w:t xml:space="preserve">on an annual </w:t>
      </w:r>
      <w:r w:rsidR="00661616">
        <w:t>schedule</w:t>
      </w:r>
      <w:r>
        <w:t xml:space="preserve">, using </w:t>
      </w:r>
      <w:r w:rsidR="00661616">
        <w:t xml:space="preserve">as a basis </w:t>
      </w:r>
      <w:r>
        <w:t xml:space="preserve">the </w:t>
      </w:r>
      <w:r w:rsidR="00661616">
        <w:t xml:space="preserve">original Project </w:t>
      </w:r>
      <w:proofErr w:type="spellStart"/>
      <w:r w:rsidR="00661616">
        <w:t>Workplan</w:t>
      </w:r>
      <w:proofErr w:type="spellEnd"/>
      <w:r w:rsidR="00661616">
        <w:t xml:space="preserve"> and the </w:t>
      </w:r>
      <w:proofErr w:type="spellStart"/>
      <w:r w:rsidR="00661616">
        <w:t>ToR</w:t>
      </w:r>
      <w:proofErr w:type="spellEnd"/>
      <w:r w:rsidR="00661616">
        <w:t xml:space="preserve"> of the SPs. Project meetings were held each year to assess progress and to confirm or adjust the </w:t>
      </w:r>
      <w:proofErr w:type="spellStart"/>
      <w:r w:rsidR="00661616">
        <w:t>workplans</w:t>
      </w:r>
      <w:proofErr w:type="spellEnd"/>
      <w:r w:rsidR="00661616">
        <w:t xml:space="preserve"> for the upcoming year. </w:t>
      </w:r>
    </w:p>
    <w:p w14:paraId="02557D03" w14:textId="77777777" w:rsidR="00661616" w:rsidRDefault="00661616" w:rsidP="006F429A"/>
    <w:p w14:paraId="1ECE01E9" w14:textId="59FB025B" w:rsidR="00FE0012" w:rsidRDefault="00410C5B" w:rsidP="006F429A">
      <w:r>
        <w:t xml:space="preserve">Results-based </w:t>
      </w:r>
      <w:r w:rsidR="00057A8C">
        <w:t>a</w:t>
      </w:r>
      <w:r w:rsidR="00661616">
        <w:t xml:space="preserve">daptive management was practiced with work planning, </w:t>
      </w:r>
      <w:r w:rsidR="00CF7F1A" w:rsidRPr="00CF7F1A">
        <w:t xml:space="preserve">in </w:t>
      </w:r>
      <w:r w:rsidR="00661616">
        <w:t>that adjustments to upcoming plans were made based on performance against existing milestones</w:t>
      </w:r>
      <w:r>
        <w:t>, which were in turn based on the SRF</w:t>
      </w:r>
      <w:r w:rsidR="00661616">
        <w:t>. If necessary, and according to any obstacles met, there was discussion on approaches to addre</w:t>
      </w:r>
      <w:r w:rsidR="00057A8C">
        <w:t xml:space="preserve">ssing challenges and re-setting quarterly or annual </w:t>
      </w:r>
      <w:r w:rsidR="00661616">
        <w:t xml:space="preserve">milestones. </w:t>
      </w:r>
      <w:r w:rsidR="00057A8C">
        <w:t>If higher</w:t>
      </w:r>
      <w:r w:rsidR="00CD3C98">
        <w:t>-</w:t>
      </w:r>
      <w:r w:rsidR="00057A8C">
        <w:t>level changes</w:t>
      </w:r>
      <w:r w:rsidR="00C54D90">
        <w:t xml:space="preserve"> were needed</w:t>
      </w:r>
      <w:r w:rsidR="00057A8C">
        <w:t xml:space="preserve">, such as changes to Project targets, they were referred to the </w:t>
      </w:r>
      <w:r w:rsidR="00603DD3">
        <w:t>PB</w:t>
      </w:r>
      <w:r w:rsidR="00057A8C">
        <w:t xml:space="preserve"> for discussion and approval. </w:t>
      </w:r>
    </w:p>
    <w:p w14:paraId="12CAD538" w14:textId="77777777" w:rsidR="006F429A" w:rsidRDefault="006F429A" w:rsidP="006F429A"/>
    <w:p w14:paraId="1CE1C594" w14:textId="4C6DDDD7" w:rsidR="00BF1F15" w:rsidRDefault="009A394F" w:rsidP="006F429A">
      <w:pPr>
        <w:spacing w:after="120"/>
      </w:pPr>
      <w:r>
        <w:rPr>
          <w:lang w:val="en-US"/>
        </w:rPr>
        <w:t xml:space="preserve">The SFM Project management and its Board have made decisions on project design based on information gained during external evaluations, and on their own monitoring of project progress. </w:t>
      </w:r>
      <w:r w:rsidR="006F429A">
        <w:t xml:space="preserve">The project document itself has not been changed, but some </w:t>
      </w:r>
      <w:r w:rsidR="00003409">
        <w:t xml:space="preserve">Outcome indicators that </w:t>
      </w:r>
      <w:r w:rsidR="006F429A">
        <w:t xml:space="preserve">were not clear have been made clearer partly in the revised Strategic Results Framework. </w:t>
      </w:r>
    </w:p>
    <w:p w14:paraId="232EF386" w14:textId="5D60F333" w:rsidR="00410C5B" w:rsidRDefault="009A394F" w:rsidP="00410C5B">
      <w:pPr>
        <w:spacing w:after="120"/>
      </w:pPr>
      <w:r>
        <w:t xml:space="preserve">Changes </w:t>
      </w:r>
      <w:r w:rsidR="00410C5B">
        <w:t xml:space="preserve">to </w:t>
      </w:r>
      <w:r>
        <w:t xml:space="preserve">the SRF were </w:t>
      </w:r>
      <w:r w:rsidR="00003409">
        <w:t xml:space="preserve">proposed </w:t>
      </w:r>
      <w:r w:rsidR="00BF1F15">
        <w:t>during implementation</w:t>
      </w:r>
      <w:r>
        <w:t xml:space="preserve">. Examples of such </w:t>
      </w:r>
      <w:r w:rsidR="00003409">
        <w:t xml:space="preserve">proposed </w:t>
      </w:r>
      <w:r>
        <w:t xml:space="preserve">changes </w:t>
      </w:r>
      <w:r w:rsidR="00410C5B">
        <w:t xml:space="preserve">include: </w:t>
      </w:r>
    </w:p>
    <w:p w14:paraId="324C1225" w14:textId="410D09D9" w:rsidR="00410C5B" w:rsidRPr="00410C5B" w:rsidRDefault="00410C5B" w:rsidP="00A41B7B">
      <w:pPr>
        <w:pStyle w:val="ListParagraph"/>
        <w:widowControl w:val="0"/>
        <w:numPr>
          <w:ilvl w:val="0"/>
          <w:numId w:val="124"/>
        </w:numPr>
        <w:spacing w:after="120"/>
        <w:ind w:left="357" w:hanging="357"/>
        <w:contextualSpacing w:val="0"/>
      </w:pPr>
      <w:r>
        <w:t>The a</w:t>
      </w:r>
      <w:r w:rsidRPr="00410C5B">
        <w:t xml:space="preserve">pproach to sustainable finance for CFs/ CPAs through REDD+ funding. During Inception the project board was advised to work with UNREDD to generate support from for SFM through voluntary carbon markets. Subsequently, the RGC signed an agreement to implement the World Bank-supported FCPF REDD Readiness project, making such REDD+ arrangements within the project redundant and unnecessary. The recommendation was made </w:t>
      </w:r>
      <w:r w:rsidR="00BF5A64">
        <w:t xml:space="preserve">during </w:t>
      </w:r>
      <w:r w:rsidRPr="00410C5B">
        <w:t xml:space="preserve">the </w:t>
      </w:r>
      <w:r w:rsidR="00BF5A64">
        <w:t xml:space="preserve">draft </w:t>
      </w:r>
      <w:r w:rsidRPr="00410C5B">
        <w:t>MTR to remove the Out</w:t>
      </w:r>
      <w:r w:rsidR="00003409">
        <w:t xml:space="preserve">come indicators </w:t>
      </w:r>
      <w:r w:rsidRPr="00410C5B">
        <w:t xml:space="preserve">relating to external finance mechanisms from the scope of the SFM project, and the PB approved this recommendation. </w:t>
      </w:r>
      <w:r w:rsidR="00003409">
        <w:t>This approval at the Project level would need still need to be supported by UNDP-GEF before it could be removed from the SRF.</w:t>
      </w:r>
      <w:r w:rsidRPr="00410C5B">
        <w:t xml:space="preserve"> </w:t>
      </w:r>
    </w:p>
    <w:p w14:paraId="5B411AFE" w14:textId="049CCD7C" w:rsidR="00410C5B" w:rsidRDefault="00410C5B" w:rsidP="00A41B7B">
      <w:pPr>
        <w:pStyle w:val="ListParagraph"/>
        <w:numPr>
          <w:ilvl w:val="0"/>
          <w:numId w:val="124"/>
        </w:numPr>
      </w:pPr>
      <w:r>
        <w:t xml:space="preserve">The </w:t>
      </w:r>
      <w:r w:rsidRPr="00410C5B">
        <w:t xml:space="preserve">targets for Improved Palm Sugar Stoves in Outcome 3, </w:t>
      </w:r>
      <w:r w:rsidR="00003409">
        <w:t xml:space="preserve">which were the </w:t>
      </w:r>
      <w:r w:rsidRPr="00410C5B">
        <w:t>subject of RFP-2 and implemented by GERES as the SP. The original SRF targets were for increased numbers of IPSS operators; based on the contract for service provision, GERES worked on awareness raising on the advantages of IPSSs, but not on installation of demonstration stoves. It was agreed in the project annual meeting 2013, as well as in the PB meeting</w:t>
      </w:r>
      <w:r w:rsidR="00003409">
        <w:t>,</w:t>
      </w:r>
      <w:r w:rsidRPr="00410C5B">
        <w:t xml:space="preserve"> that project should implement both awareness raising and installing demonstration IPSS at the same time. Due to time constraints and lack of budget it was recommended that GERES focus its activities in this area to one province and suggested that SFM/PMU examine the available budget for possible scaling up to other SFM target provinces at a later stage.</w:t>
      </w:r>
      <w:r w:rsidR="004D64A2">
        <w:t xml:space="preserve"> This change in approach required the addition of a new Indicator to the SRF, Outcome </w:t>
      </w:r>
      <w:proofErr w:type="gramStart"/>
      <w:r w:rsidR="004D64A2">
        <w:t xml:space="preserve">3.4 </w:t>
      </w:r>
      <w:r w:rsidR="004D64A2" w:rsidRPr="004D64A2">
        <w:t>:</w:t>
      </w:r>
      <w:proofErr w:type="gramEnd"/>
      <w:r w:rsidR="004D64A2" w:rsidRPr="004D64A2">
        <w:t xml:space="preserve">  Establishment of demonstration palm sugar stoves (PSSs) in one province, Kampong </w:t>
      </w:r>
      <w:proofErr w:type="spellStart"/>
      <w:r w:rsidR="004D64A2" w:rsidRPr="004D64A2">
        <w:t>Speu</w:t>
      </w:r>
      <w:proofErr w:type="spellEnd"/>
      <w:r w:rsidR="004D64A2">
        <w:t xml:space="preserve"> (see </w:t>
      </w:r>
      <w:r w:rsidR="004D64A2" w:rsidRPr="004D64A2">
        <w:rPr>
          <w:b/>
        </w:rPr>
        <w:fldChar w:fldCharType="begin"/>
      </w:r>
      <w:r w:rsidR="004D64A2" w:rsidRPr="004D64A2">
        <w:rPr>
          <w:b/>
        </w:rPr>
        <w:instrText xml:space="preserve"> REF _Ref267845704 \h </w:instrText>
      </w:r>
      <w:r w:rsidR="004D64A2" w:rsidRPr="004D64A2">
        <w:rPr>
          <w:b/>
        </w:rPr>
      </w:r>
      <w:r w:rsidR="004D64A2" w:rsidRPr="004D64A2">
        <w:rPr>
          <w:b/>
        </w:rPr>
        <w:fldChar w:fldCharType="separate"/>
      </w:r>
      <w:r w:rsidR="00BF1672" w:rsidRPr="00533B69">
        <w:t xml:space="preserve">Annex </w:t>
      </w:r>
      <w:r w:rsidR="00BF1672">
        <w:t xml:space="preserve">6. Draft </w:t>
      </w:r>
      <w:r w:rsidR="00BF1672">
        <w:rPr>
          <w:bCs/>
          <w:szCs w:val="28"/>
        </w:rPr>
        <w:t>Revision of</w:t>
      </w:r>
      <w:r w:rsidR="00BF1672" w:rsidRPr="00561E6D">
        <w:rPr>
          <w:bCs/>
          <w:szCs w:val="28"/>
        </w:rPr>
        <w:t xml:space="preserve"> Strategic Results Framework</w:t>
      </w:r>
      <w:r w:rsidR="004D64A2" w:rsidRPr="004D64A2">
        <w:rPr>
          <w:b/>
        </w:rPr>
        <w:fldChar w:fldCharType="end"/>
      </w:r>
      <w:r w:rsidR="004D64A2">
        <w:t xml:space="preserve">). </w:t>
      </w:r>
    </w:p>
    <w:p w14:paraId="7F445F83" w14:textId="77777777" w:rsidR="00410C5B" w:rsidRDefault="00410C5B" w:rsidP="007F01A5"/>
    <w:p w14:paraId="78AEB20E" w14:textId="0439C7B8" w:rsidR="009A394F" w:rsidRPr="009A394F" w:rsidRDefault="009A394F" w:rsidP="009A394F">
      <w:pPr>
        <w:widowControl w:val="0"/>
        <w:spacing w:after="120"/>
        <w:rPr>
          <w:lang w:val="en-US"/>
        </w:rPr>
      </w:pPr>
      <w:r>
        <w:rPr>
          <w:lang w:val="en-US"/>
        </w:rPr>
        <w:t xml:space="preserve">Changes were also made in the approach to service provision, made during the Inception phase. </w:t>
      </w:r>
      <w:r w:rsidRPr="00CE3BAD">
        <w:rPr>
          <w:lang w:val="en-US"/>
        </w:rPr>
        <w:t xml:space="preserve">The project document envisaged three </w:t>
      </w:r>
      <w:r>
        <w:rPr>
          <w:lang w:val="en-US"/>
        </w:rPr>
        <w:t>contracts</w:t>
      </w:r>
      <w:r w:rsidRPr="00CE3BAD">
        <w:rPr>
          <w:lang w:val="en-US"/>
        </w:rPr>
        <w:t>, but the Inception Team judged that variou</w:t>
      </w:r>
      <w:r>
        <w:rPr>
          <w:lang w:val="en-US"/>
        </w:rPr>
        <w:t>s outputs of Outcome 1 in the SRF, which relates</w:t>
      </w:r>
      <w:r w:rsidRPr="00CE3BAD">
        <w:rPr>
          <w:lang w:val="en-US"/>
        </w:rPr>
        <w:t xml:space="preserve"> to capacity building and development of an improved regulatory framework</w:t>
      </w:r>
      <w:r>
        <w:rPr>
          <w:lang w:val="en-US"/>
        </w:rPr>
        <w:t>,</w:t>
      </w:r>
      <w:r w:rsidRPr="00CE3BAD">
        <w:rPr>
          <w:lang w:val="en-US"/>
        </w:rPr>
        <w:t xml:space="preserve"> </w:t>
      </w:r>
      <w:r>
        <w:rPr>
          <w:lang w:val="en-US"/>
        </w:rPr>
        <w:t xml:space="preserve">were very closely linked to respective outputs of Outcome </w:t>
      </w:r>
      <w:r w:rsidRPr="00CE3BAD">
        <w:rPr>
          <w:lang w:val="en-US"/>
        </w:rPr>
        <w:t>2 and 3</w:t>
      </w:r>
      <w:r>
        <w:rPr>
          <w:lang w:val="en-US"/>
        </w:rPr>
        <w:t>. Division of</w:t>
      </w:r>
      <w:r w:rsidRPr="00CE3BAD">
        <w:rPr>
          <w:lang w:val="en-US"/>
        </w:rPr>
        <w:t xml:space="preserve"> </w:t>
      </w:r>
      <w:r>
        <w:rPr>
          <w:lang w:val="en-US"/>
        </w:rPr>
        <w:t xml:space="preserve">the former Outcome into elements aligned with </w:t>
      </w:r>
      <w:r w:rsidRPr="00CE3BAD">
        <w:rPr>
          <w:lang w:val="en-US"/>
        </w:rPr>
        <w:t xml:space="preserve">the two other </w:t>
      </w:r>
      <w:r>
        <w:rPr>
          <w:lang w:val="en-US"/>
        </w:rPr>
        <w:t xml:space="preserve">Outcomes was therefore justified in the drafting of </w:t>
      </w:r>
      <w:proofErr w:type="spellStart"/>
      <w:r>
        <w:rPr>
          <w:lang w:val="en-US"/>
        </w:rPr>
        <w:t>ToRs</w:t>
      </w:r>
      <w:proofErr w:type="spellEnd"/>
      <w:r>
        <w:rPr>
          <w:lang w:val="en-US"/>
        </w:rPr>
        <w:t xml:space="preserve"> for </w:t>
      </w:r>
      <w:r w:rsidRPr="00CE3BAD">
        <w:rPr>
          <w:lang w:val="en-US"/>
        </w:rPr>
        <w:t xml:space="preserve">the first </w:t>
      </w:r>
      <w:r>
        <w:rPr>
          <w:lang w:val="en-US"/>
        </w:rPr>
        <w:t xml:space="preserve">and second </w:t>
      </w:r>
      <w:r w:rsidRPr="00CE3BAD">
        <w:rPr>
          <w:lang w:val="en-US"/>
        </w:rPr>
        <w:lastRenderedPageBreak/>
        <w:t>RFP</w:t>
      </w:r>
      <w:r>
        <w:rPr>
          <w:lang w:val="en-US"/>
        </w:rPr>
        <w:t>s</w:t>
      </w:r>
      <w:r w:rsidRPr="00CE3BAD">
        <w:rPr>
          <w:lang w:val="en-US"/>
        </w:rPr>
        <w:t>.</w:t>
      </w:r>
      <w:r>
        <w:rPr>
          <w:lang w:val="en-US"/>
        </w:rPr>
        <w:t xml:space="preserve"> Some small changes in the targets in the SRF were made in the</w:t>
      </w:r>
      <w:r w:rsidR="00CD74A5">
        <w:rPr>
          <w:lang w:val="en-US"/>
        </w:rPr>
        <w:t>se</w:t>
      </w:r>
      <w:r>
        <w:rPr>
          <w:lang w:val="en-US"/>
        </w:rPr>
        <w:t xml:space="preserve"> </w:t>
      </w:r>
      <w:proofErr w:type="spellStart"/>
      <w:r>
        <w:rPr>
          <w:lang w:val="en-US"/>
        </w:rPr>
        <w:t>ToRs</w:t>
      </w:r>
      <w:proofErr w:type="spellEnd"/>
      <w:r w:rsidR="00DF1EF9">
        <w:rPr>
          <w:lang w:val="en-US"/>
        </w:rPr>
        <w:t>; these have improved the delivery of Outputs, but have created a small discrepancy for reporting by the project team</w:t>
      </w:r>
      <w:r>
        <w:rPr>
          <w:lang w:val="en-US"/>
        </w:rPr>
        <w:t xml:space="preserve">. </w:t>
      </w:r>
    </w:p>
    <w:p w14:paraId="4AB337CB" w14:textId="2F0CA446" w:rsidR="00F92E7A" w:rsidRPr="00DF1EF9" w:rsidRDefault="00410C5B" w:rsidP="00DF1EF9">
      <w:pPr>
        <w:widowControl w:val="0"/>
        <w:spacing w:after="120"/>
        <w:rPr>
          <w:lang w:val="en-US"/>
        </w:rPr>
      </w:pPr>
      <w:r>
        <w:rPr>
          <w:lang w:val="en-US"/>
        </w:rPr>
        <w:t xml:space="preserve">All </w:t>
      </w:r>
      <w:r w:rsidR="009A394F">
        <w:t xml:space="preserve">these revisions were in line with UNDP-GEF guidelines, </w:t>
      </w:r>
      <w:r w:rsidR="00003409">
        <w:t xml:space="preserve">but still require approval by the Regional Technical Advisor </w:t>
      </w:r>
      <w:r w:rsidR="009A394F">
        <w:t xml:space="preserve">and </w:t>
      </w:r>
      <w:r w:rsidR="003F4D1E">
        <w:t>justification in the PIR to GEFSEC. If approved, they will improve</w:t>
      </w:r>
      <w:r w:rsidR="009A394F">
        <w:t xml:space="preserve"> the </w:t>
      </w:r>
      <w:r w:rsidR="003F4D1E">
        <w:t xml:space="preserve">delivery of achievable </w:t>
      </w:r>
      <w:r w:rsidR="009A394F">
        <w:t>results</w:t>
      </w:r>
      <w:r w:rsidR="003F4D1E">
        <w:t xml:space="preserve"> and demonstrate adaptive management</w:t>
      </w:r>
      <w:r w:rsidR="009A394F">
        <w:t>.</w:t>
      </w:r>
    </w:p>
    <w:p w14:paraId="000C9F76" w14:textId="77777777" w:rsidR="008B6E0B" w:rsidRPr="008B6E0B" w:rsidRDefault="008B6E0B" w:rsidP="007F01A5"/>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4361"/>
      </w:tblGrid>
      <w:tr w:rsidR="005A5C8D" w14:paraId="03E77FA8" w14:textId="77777777" w:rsidTr="00D10053">
        <w:trPr>
          <w:jc w:val="center"/>
        </w:trPr>
        <w:tc>
          <w:tcPr>
            <w:tcW w:w="4361" w:type="dxa"/>
            <w:shd w:val="clear" w:color="auto" w:fill="E6E6E6"/>
          </w:tcPr>
          <w:p w14:paraId="7A009881" w14:textId="1A49B987" w:rsidR="005A5C8D" w:rsidRPr="00410C5B" w:rsidRDefault="005A5C8D" w:rsidP="00BB6FA3">
            <w:pPr>
              <w:spacing w:before="120" w:after="120"/>
              <w:jc w:val="center"/>
            </w:pPr>
            <w:r w:rsidRPr="00410C5B">
              <w:rPr>
                <w:i/>
                <w:sz w:val="24"/>
                <w:szCs w:val="24"/>
                <w:lang w:val="en-US" w:eastAsia="en-GB"/>
              </w:rPr>
              <w:t xml:space="preserve">Work Planning is rated as </w:t>
            </w:r>
            <w:r w:rsidRPr="00410C5B">
              <w:rPr>
                <w:b/>
                <w:i/>
                <w:sz w:val="24"/>
                <w:szCs w:val="24"/>
                <w:lang w:val="en-US" w:eastAsia="en-GB"/>
              </w:rPr>
              <w:t>Satisfactory</w:t>
            </w:r>
            <w:r w:rsidRPr="00410C5B">
              <w:rPr>
                <w:i/>
                <w:sz w:val="24"/>
                <w:szCs w:val="24"/>
                <w:lang w:val="en-US" w:eastAsia="en-GB"/>
              </w:rPr>
              <w:t>.</w:t>
            </w:r>
          </w:p>
        </w:tc>
      </w:tr>
    </w:tbl>
    <w:p w14:paraId="58704CB9" w14:textId="77777777" w:rsidR="00F92E7A" w:rsidRPr="007F01A5" w:rsidRDefault="00F92E7A" w:rsidP="007F01A5"/>
    <w:p w14:paraId="0C334504" w14:textId="77777777" w:rsidR="007F01A5" w:rsidRDefault="007F01A5" w:rsidP="007F01A5">
      <w:pPr>
        <w:pStyle w:val="Heading3"/>
      </w:pPr>
      <w:bookmarkStart w:id="64" w:name="_Toc264799212"/>
      <w:bookmarkStart w:id="65" w:name="_Ref269657270"/>
      <w:bookmarkStart w:id="66" w:name="_Toc272951702"/>
      <w:r w:rsidRPr="00F06C84">
        <w:t>Finance and co-finance</w:t>
      </w:r>
      <w:bookmarkEnd w:id="64"/>
      <w:bookmarkEnd w:id="65"/>
      <w:bookmarkEnd w:id="66"/>
    </w:p>
    <w:p w14:paraId="4E47B280" w14:textId="77777777" w:rsidR="00CF7F1A" w:rsidRDefault="00CF7F1A" w:rsidP="007F01A5"/>
    <w:p w14:paraId="02722CEF" w14:textId="322A66CA" w:rsidR="00262832" w:rsidRDefault="0057151C" w:rsidP="0057151C">
      <w:pPr>
        <w:rPr>
          <w:lang w:val="en-US"/>
        </w:rPr>
      </w:pPr>
      <w:r w:rsidRPr="0057151C">
        <w:rPr>
          <w:lang w:val="en-US"/>
        </w:rPr>
        <w:t xml:space="preserve">The </w:t>
      </w:r>
      <w:r w:rsidR="007E1600">
        <w:rPr>
          <w:lang w:val="en-US"/>
        </w:rPr>
        <w:t xml:space="preserve">GEF funding </w:t>
      </w:r>
      <w:r w:rsidR="00C54D90">
        <w:rPr>
          <w:lang w:val="en-US"/>
        </w:rPr>
        <w:t xml:space="preserve">commitment to </w:t>
      </w:r>
      <w:r w:rsidR="007E1600">
        <w:rPr>
          <w:lang w:val="en-US"/>
        </w:rPr>
        <w:t xml:space="preserve">the </w:t>
      </w:r>
      <w:r w:rsidRPr="0057151C">
        <w:rPr>
          <w:lang w:val="en-US"/>
        </w:rPr>
        <w:t xml:space="preserve">project </w:t>
      </w:r>
      <w:r w:rsidR="00C27242">
        <w:rPr>
          <w:lang w:val="en-US"/>
        </w:rPr>
        <w:t xml:space="preserve">at the outset </w:t>
      </w:r>
      <w:r w:rsidR="007E1600">
        <w:rPr>
          <w:lang w:val="en-US"/>
        </w:rPr>
        <w:t xml:space="preserve">amounts to </w:t>
      </w:r>
      <w:r w:rsidR="00361510">
        <w:rPr>
          <w:lang w:val="en-US"/>
        </w:rPr>
        <w:t xml:space="preserve">a grant </w:t>
      </w:r>
      <w:r w:rsidR="007E1600">
        <w:rPr>
          <w:lang w:val="en-US"/>
        </w:rPr>
        <w:t xml:space="preserve">of </w:t>
      </w:r>
      <w:r w:rsidR="001A5E88">
        <w:rPr>
          <w:lang w:val="en-US"/>
        </w:rPr>
        <w:t>US</w:t>
      </w:r>
      <w:r w:rsidR="007E1600">
        <w:rPr>
          <w:lang w:val="en-US"/>
        </w:rPr>
        <w:t>$2,363,635</w:t>
      </w:r>
      <w:r w:rsidR="001A5E88">
        <w:rPr>
          <w:lang w:val="en-US"/>
        </w:rPr>
        <w:t>.</w:t>
      </w:r>
      <w:r w:rsidRPr="0057151C">
        <w:rPr>
          <w:lang w:val="en-US"/>
        </w:rPr>
        <w:t xml:space="preserve"> </w:t>
      </w:r>
      <w:r w:rsidR="001A5E88">
        <w:rPr>
          <w:lang w:val="en-US"/>
        </w:rPr>
        <w:t xml:space="preserve">Co-finance </w:t>
      </w:r>
      <w:r w:rsidR="003B5342">
        <w:rPr>
          <w:lang w:val="en-US"/>
        </w:rPr>
        <w:t xml:space="preserve">commitments were </w:t>
      </w:r>
      <w:r w:rsidR="001A5E88">
        <w:rPr>
          <w:lang w:val="en-US"/>
        </w:rPr>
        <w:t>provided by</w:t>
      </w:r>
      <w:r w:rsidR="00262832">
        <w:rPr>
          <w:lang w:val="en-US"/>
        </w:rPr>
        <w:t>:</w:t>
      </w:r>
    </w:p>
    <w:p w14:paraId="1ADB1996" w14:textId="27F9B8E2" w:rsidR="00262832" w:rsidRPr="00262832" w:rsidRDefault="001A5E88" w:rsidP="00A41B7B">
      <w:pPr>
        <w:pStyle w:val="ListParagraph"/>
        <w:numPr>
          <w:ilvl w:val="0"/>
          <w:numId w:val="105"/>
        </w:numPr>
      </w:pPr>
      <w:r w:rsidRPr="00262832">
        <w:t xml:space="preserve">a grant from </w:t>
      </w:r>
      <w:r w:rsidR="0057151C" w:rsidRPr="00262832">
        <w:t>UNDP ($1,500,000)</w:t>
      </w:r>
      <w:r w:rsidR="008274CA">
        <w:t xml:space="preserve">; </w:t>
      </w:r>
    </w:p>
    <w:p w14:paraId="322DC736" w14:textId="6E1831F1" w:rsidR="00262832" w:rsidRPr="00262832" w:rsidRDefault="001A5E88" w:rsidP="00A41B7B">
      <w:pPr>
        <w:pStyle w:val="ListParagraph"/>
        <w:numPr>
          <w:ilvl w:val="0"/>
          <w:numId w:val="105"/>
        </w:numPr>
      </w:pPr>
      <w:r w:rsidRPr="00262832">
        <w:t xml:space="preserve">parallel funding from </w:t>
      </w:r>
      <w:r w:rsidR="00262832" w:rsidRPr="00262832">
        <w:t xml:space="preserve">UNDP ($700,000), </w:t>
      </w:r>
      <w:r w:rsidR="0057151C" w:rsidRPr="00262832">
        <w:t>DANID</w:t>
      </w:r>
      <w:r w:rsidRPr="00262832">
        <w:t>A ($3,000,000</w:t>
      </w:r>
      <w:r w:rsidR="00262832" w:rsidRPr="00262832">
        <w:t>; by project Mid-Term, $3,753,875 had been materialized</w:t>
      </w:r>
      <w:r w:rsidRPr="00262832">
        <w:t>), and</w:t>
      </w:r>
      <w:r w:rsidR="0057151C" w:rsidRPr="00262832">
        <w:t xml:space="preserve"> GERES (</w:t>
      </w:r>
      <w:r w:rsidRPr="00262832">
        <w:t>$</w:t>
      </w:r>
      <w:r w:rsidR="0057151C" w:rsidRPr="00262832">
        <w:t>800,000</w:t>
      </w:r>
      <w:r w:rsidRPr="00262832">
        <w:t>)</w:t>
      </w:r>
      <w:r w:rsidR="008274CA">
        <w:t xml:space="preserve">; </w:t>
      </w:r>
      <w:r w:rsidR="007E1600" w:rsidRPr="00262832">
        <w:t xml:space="preserve"> </w:t>
      </w:r>
    </w:p>
    <w:p w14:paraId="346E1371" w14:textId="2055B87D" w:rsidR="00262832" w:rsidRPr="00262832" w:rsidRDefault="007E1600" w:rsidP="00A41B7B">
      <w:pPr>
        <w:pStyle w:val="ListParagraph"/>
        <w:numPr>
          <w:ilvl w:val="0"/>
          <w:numId w:val="105"/>
        </w:numPr>
      </w:pPr>
      <w:r w:rsidRPr="00262832">
        <w:t xml:space="preserve">leveraged funding from </w:t>
      </w:r>
      <w:proofErr w:type="spellStart"/>
      <w:r w:rsidR="003B5342" w:rsidRPr="00262832">
        <w:t>Forinfo</w:t>
      </w:r>
      <w:proofErr w:type="spellEnd"/>
      <w:r w:rsidR="003B5342" w:rsidRPr="00262832">
        <w:t xml:space="preserve"> (Ministry of Foreign </w:t>
      </w:r>
      <w:r w:rsidR="008274CA">
        <w:t xml:space="preserve">Affairs of Finland) via RECOFTC; </w:t>
      </w:r>
    </w:p>
    <w:p w14:paraId="5731FD43" w14:textId="13935A4C" w:rsidR="00262832" w:rsidRPr="00262832" w:rsidRDefault="0057151C" w:rsidP="00A41B7B">
      <w:pPr>
        <w:pStyle w:val="ListParagraph"/>
        <w:numPr>
          <w:ilvl w:val="0"/>
          <w:numId w:val="105"/>
        </w:numPr>
      </w:pPr>
      <w:proofErr w:type="gramStart"/>
      <w:r w:rsidRPr="00262832">
        <w:t>in</w:t>
      </w:r>
      <w:proofErr w:type="gramEnd"/>
      <w:r w:rsidRPr="00262832">
        <w:t xml:space="preserve"> kind contribution by RGC/FA (</w:t>
      </w:r>
      <w:r w:rsidR="003B5342" w:rsidRPr="00262832">
        <w:t>$</w:t>
      </w:r>
      <w:r w:rsidRPr="00262832">
        <w:t>600,000)</w:t>
      </w:r>
      <w:r w:rsidR="008274CA">
        <w:t>.</w:t>
      </w:r>
      <w:r w:rsidRPr="00262832">
        <w:t xml:space="preserve"> </w:t>
      </w:r>
    </w:p>
    <w:p w14:paraId="22F61FE3" w14:textId="77777777" w:rsidR="00262832" w:rsidRDefault="00262832" w:rsidP="0057151C">
      <w:pPr>
        <w:rPr>
          <w:lang w:val="en-US"/>
        </w:rPr>
      </w:pPr>
    </w:p>
    <w:p w14:paraId="7DDB11FC" w14:textId="2071DB68" w:rsidR="002F064A" w:rsidRPr="0057151C" w:rsidRDefault="00843165" w:rsidP="0057151C">
      <w:pPr>
        <w:rPr>
          <w:lang w:val="en-US"/>
        </w:rPr>
      </w:pPr>
      <w:r>
        <w:rPr>
          <w:lang w:val="en-US"/>
        </w:rPr>
        <w:t>The ratio of GEF funding to all other sources (</w:t>
      </w:r>
      <w:r w:rsidR="00BA26AD">
        <w:rPr>
          <w:lang w:val="en-US"/>
        </w:rPr>
        <w:t xml:space="preserve">including </w:t>
      </w:r>
      <w:r>
        <w:rPr>
          <w:lang w:val="en-US"/>
        </w:rPr>
        <w:t xml:space="preserve">UNDP grant, parallel funding, leveraged funding and in-kind contribution) is 1:2.92; if the GEF and UNDP grants </w:t>
      </w:r>
      <w:r w:rsidR="00BA26AD">
        <w:rPr>
          <w:lang w:val="en-US"/>
        </w:rPr>
        <w:t>are combined, and compared to other sources</w:t>
      </w:r>
      <w:r w:rsidR="0057151C" w:rsidRPr="0057151C">
        <w:rPr>
          <w:lang w:val="en-US"/>
        </w:rPr>
        <w:t xml:space="preserve"> </w:t>
      </w:r>
      <w:r w:rsidR="00BA26AD">
        <w:rPr>
          <w:lang w:val="en-US"/>
        </w:rPr>
        <w:t xml:space="preserve">the </w:t>
      </w:r>
      <w:r w:rsidR="0057151C" w:rsidRPr="0057151C">
        <w:rPr>
          <w:lang w:val="en-US"/>
        </w:rPr>
        <w:t xml:space="preserve">co-funding ratio </w:t>
      </w:r>
      <w:r w:rsidR="00262832">
        <w:rPr>
          <w:lang w:val="en-US"/>
        </w:rPr>
        <w:t xml:space="preserve">of UNDP-GEF grants to other financing </w:t>
      </w:r>
      <w:r w:rsidR="0057151C" w:rsidRPr="0057151C">
        <w:rPr>
          <w:lang w:val="en-US"/>
        </w:rPr>
        <w:t xml:space="preserve">is </w:t>
      </w:r>
      <w:r w:rsidR="002F064A">
        <w:rPr>
          <w:lang w:val="en-US"/>
        </w:rPr>
        <w:t>1:1.40.</w:t>
      </w:r>
      <w:r w:rsidR="00262832">
        <w:rPr>
          <w:lang w:val="en-US"/>
        </w:rPr>
        <w:t xml:space="preserve"> </w:t>
      </w:r>
      <w:r w:rsidR="00D631FE">
        <w:rPr>
          <w:lang w:val="en-US"/>
        </w:rPr>
        <w:t xml:space="preserve">A </w:t>
      </w:r>
      <w:r w:rsidR="00262832">
        <w:rPr>
          <w:lang w:val="en-US"/>
        </w:rPr>
        <w:t>full breakdown</w:t>
      </w:r>
      <w:r w:rsidR="00D631FE">
        <w:rPr>
          <w:lang w:val="en-US"/>
        </w:rPr>
        <w:t xml:space="preserve"> is provided in </w:t>
      </w:r>
      <w:r w:rsidR="00D631FE" w:rsidRPr="004861A6">
        <w:rPr>
          <w:b/>
          <w:lang w:val="en-US"/>
        </w:rPr>
        <w:fldChar w:fldCharType="begin"/>
      </w:r>
      <w:r w:rsidR="00D631FE" w:rsidRPr="004861A6">
        <w:rPr>
          <w:b/>
          <w:lang w:val="en-US"/>
        </w:rPr>
        <w:instrText xml:space="preserve"> REF _Ref269653903 \h </w:instrText>
      </w:r>
      <w:r w:rsidR="00D631FE" w:rsidRPr="004861A6">
        <w:rPr>
          <w:b/>
          <w:lang w:val="en-US"/>
        </w:rPr>
      </w:r>
      <w:r w:rsidR="00D631FE" w:rsidRPr="004861A6">
        <w:rPr>
          <w:b/>
          <w:lang w:val="en-US"/>
        </w:rPr>
        <w:fldChar w:fldCharType="separate"/>
      </w:r>
      <w:r w:rsidR="00BF1672" w:rsidRPr="00D631FE">
        <w:rPr>
          <w:sz w:val="20"/>
          <w:szCs w:val="20"/>
        </w:rPr>
        <w:t xml:space="preserve">Table </w:t>
      </w:r>
      <w:r w:rsidR="00BF1672">
        <w:rPr>
          <w:noProof/>
          <w:sz w:val="20"/>
          <w:szCs w:val="20"/>
        </w:rPr>
        <w:t>3</w:t>
      </w:r>
      <w:r w:rsidR="00D631FE" w:rsidRPr="004861A6">
        <w:rPr>
          <w:b/>
          <w:lang w:val="en-US"/>
        </w:rPr>
        <w:fldChar w:fldCharType="end"/>
      </w:r>
      <w:r w:rsidR="00D631FE" w:rsidRPr="004861A6">
        <w:rPr>
          <w:b/>
          <w:lang w:val="en-US"/>
        </w:rPr>
        <w:t xml:space="preserve"> </w:t>
      </w:r>
      <w:r w:rsidR="00D631FE">
        <w:rPr>
          <w:lang w:val="en-US"/>
        </w:rPr>
        <w:t>below</w:t>
      </w:r>
      <w:r w:rsidR="00262832" w:rsidRPr="0057151C">
        <w:rPr>
          <w:lang w:val="en-US"/>
        </w:rPr>
        <w:t xml:space="preserve">. </w:t>
      </w:r>
    </w:p>
    <w:p w14:paraId="6D2D8F65" w14:textId="77777777" w:rsidR="007F0B39" w:rsidRDefault="007F0B39" w:rsidP="0057151C">
      <w:pPr>
        <w:rPr>
          <w:lang w:val="en-US"/>
        </w:rPr>
      </w:pPr>
    </w:p>
    <w:p w14:paraId="2C10D63D" w14:textId="4F53E399" w:rsidR="00D631FE" w:rsidRPr="00D631FE" w:rsidRDefault="00D631FE" w:rsidP="00A83331">
      <w:pPr>
        <w:pStyle w:val="Caption"/>
        <w:keepNext/>
        <w:jc w:val="center"/>
        <w:rPr>
          <w:sz w:val="20"/>
          <w:szCs w:val="20"/>
          <w:lang w:val="en-US"/>
        </w:rPr>
      </w:pPr>
      <w:bookmarkStart w:id="67" w:name="_Ref269653903"/>
      <w:bookmarkStart w:id="68" w:name="_Toc272081574"/>
      <w:r w:rsidRPr="00D631FE">
        <w:rPr>
          <w:sz w:val="20"/>
          <w:szCs w:val="20"/>
        </w:rPr>
        <w:lastRenderedPageBreak/>
        <w:t xml:space="preserve">Table </w:t>
      </w:r>
      <w:r w:rsidRPr="00D631FE">
        <w:rPr>
          <w:sz w:val="20"/>
          <w:szCs w:val="20"/>
        </w:rPr>
        <w:fldChar w:fldCharType="begin"/>
      </w:r>
      <w:r w:rsidRPr="00D631FE">
        <w:rPr>
          <w:sz w:val="20"/>
          <w:szCs w:val="20"/>
        </w:rPr>
        <w:instrText xml:space="preserve"> SEQ Table \* ARABIC </w:instrText>
      </w:r>
      <w:r w:rsidRPr="00D631FE">
        <w:rPr>
          <w:sz w:val="20"/>
          <w:szCs w:val="20"/>
        </w:rPr>
        <w:fldChar w:fldCharType="separate"/>
      </w:r>
      <w:r w:rsidR="00BF1672">
        <w:rPr>
          <w:noProof/>
          <w:sz w:val="20"/>
          <w:szCs w:val="20"/>
        </w:rPr>
        <w:t>3</w:t>
      </w:r>
      <w:r w:rsidRPr="00D631FE">
        <w:rPr>
          <w:sz w:val="20"/>
          <w:szCs w:val="20"/>
        </w:rPr>
        <w:fldChar w:fldCharType="end"/>
      </w:r>
      <w:bookmarkEnd w:id="67"/>
      <w:r w:rsidRPr="00D631FE">
        <w:rPr>
          <w:sz w:val="20"/>
          <w:szCs w:val="20"/>
        </w:rPr>
        <w:t xml:space="preserve">. </w:t>
      </w:r>
      <w:r w:rsidRPr="00D631FE">
        <w:rPr>
          <w:sz w:val="20"/>
          <w:szCs w:val="20"/>
          <w:lang w:val="en-US"/>
        </w:rPr>
        <w:t>Project co-financing</w:t>
      </w:r>
      <w:bookmarkEnd w:id="68"/>
    </w:p>
    <w:tbl>
      <w:tblPr>
        <w:tblW w:w="9295" w:type="dxa"/>
        <w:jc w:val="center"/>
        <w:tblLayout w:type="fixed"/>
        <w:tblLook w:val="0000" w:firstRow="0" w:lastRow="0" w:firstColumn="0" w:lastColumn="0" w:noHBand="0" w:noVBand="0"/>
      </w:tblPr>
      <w:tblGrid>
        <w:gridCol w:w="1558"/>
        <w:gridCol w:w="1417"/>
        <w:gridCol w:w="1651"/>
        <w:gridCol w:w="1768"/>
        <w:gridCol w:w="1620"/>
        <w:gridCol w:w="1281"/>
      </w:tblGrid>
      <w:tr w:rsidR="00D631FE" w:rsidRPr="00417448" w14:paraId="40AEEAE8" w14:textId="77777777" w:rsidTr="00D631FE">
        <w:trPr>
          <w:trHeight w:val="940"/>
          <w:jc w:val="center"/>
        </w:trPr>
        <w:tc>
          <w:tcPr>
            <w:tcW w:w="1558" w:type="dxa"/>
            <w:tcBorders>
              <w:top w:val="single" w:sz="18" w:space="0" w:color="auto"/>
              <w:left w:val="single" w:sz="18" w:space="0" w:color="auto"/>
              <w:bottom w:val="single" w:sz="12" w:space="0" w:color="auto"/>
              <w:right w:val="single" w:sz="6" w:space="0" w:color="auto"/>
            </w:tcBorders>
            <w:shd w:val="solid" w:color="969696" w:fill="auto"/>
            <w:vAlign w:val="center"/>
          </w:tcPr>
          <w:p w14:paraId="4BF56DA0" w14:textId="77777777" w:rsidR="00D631FE" w:rsidRPr="00417448" w:rsidRDefault="00D631FE" w:rsidP="00A83331">
            <w:pPr>
              <w:keepNext/>
              <w:autoSpaceDE w:val="0"/>
              <w:autoSpaceDN w:val="0"/>
              <w:adjustRightInd w:val="0"/>
              <w:rPr>
                <w:rFonts w:cs="Calibri"/>
                <w:b/>
                <w:bCs/>
                <w:color w:val="000000"/>
                <w:sz w:val="20"/>
                <w:szCs w:val="20"/>
                <w:lang w:val="en-US"/>
              </w:rPr>
            </w:pPr>
            <w:r w:rsidRPr="00417448">
              <w:rPr>
                <w:rFonts w:cs="Calibri"/>
                <w:b/>
                <w:bCs/>
                <w:color w:val="000000"/>
                <w:sz w:val="20"/>
                <w:szCs w:val="20"/>
                <w:lang w:val="en-US"/>
              </w:rPr>
              <w:t xml:space="preserve">Sources of Co-financing </w:t>
            </w:r>
          </w:p>
        </w:tc>
        <w:tc>
          <w:tcPr>
            <w:tcW w:w="1417" w:type="dxa"/>
            <w:tcBorders>
              <w:top w:val="single" w:sz="18" w:space="0" w:color="auto"/>
              <w:left w:val="single" w:sz="6" w:space="0" w:color="auto"/>
              <w:bottom w:val="single" w:sz="12" w:space="0" w:color="auto"/>
              <w:right w:val="single" w:sz="6" w:space="0" w:color="auto"/>
            </w:tcBorders>
            <w:shd w:val="solid" w:color="969696" w:fill="auto"/>
            <w:vAlign w:val="center"/>
          </w:tcPr>
          <w:p w14:paraId="217B732F" w14:textId="77777777" w:rsidR="00D631FE" w:rsidRPr="00417448" w:rsidRDefault="00D631FE" w:rsidP="00A83331">
            <w:pPr>
              <w:keepNext/>
              <w:autoSpaceDE w:val="0"/>
              <w:autoSpaceDN w:val="0"/>
              <w:adjustRightInd w:val="0"/>
              <w:jc w:val="center"/>
              <w:rPr>
                <w:rFonts w:cs="Calibri"/>
                <w:b/>
                <w:bCs/>
                <w:color w:val="000000"/>
                <w:sz w:val="20"/>
                <w:szCs w:val="20"/>
                <w:lang w:val="en-US"/>
              </w:rPr>
            </w:pPr>
            <w:r w:rsidRPr="00417448">
              <w:rPr>
                <w:rFonts w:cs="Calibri"/>
                <w:b/>
                <w:bCs/>
                <w:color w:val="000000"/>
                <w:sz w:val="20"/>
                <w:szCs w:val="20"/>
                <w:lang w:val="en-US"/>
              </w:rPr>
              <w:t>Name of Co-financer</w:t>
            </w:r>
          </w:p>
        </w:tc>
        <w:tc>
          <w:tcPr>
            <w:tcW w:w="1651" w:type="dxa"/>
            <w:tcBorders>
              <w:top w:val="single" w:sz="18" w:space="0" w:color="auto"/>
              <w:left w:val="single" w:sz="6" w:space="0" w:color="auto"/>
              <w:bottom w:val="single" w:sz="12" w:space="0" w:color="auto"/>
              <w:right w:val="single" w:sz="6" w:space="0" w:color="auto"/>
            </w:tcBorders>
            <w:shd w:val="solid" w:color="969696" w:fill="auto"/>
            <w:vAlign w:val="center"/>
          </w:tcPr>
          <w:p w14:paraId="17FEA6AC" w14:textId="77777777" w:rsidR="00D631FE" w:rsidRPr="00417448" w:rsidRDefault="00D631FE" w:rsidP="00A83331">
            <w:pPr>
              <w:keepNext/>
              <w:autoSpaceDE w:val="0"/>
              <w:autoSpaceDN w:val="0"/>
              <w:adjustRightInd w:val="0"/>
              <w:jc w:val="center"/>
              <w:rPr>
                <w:rFonts w:cs="Calibri"/>
                <w:b/>
                <w:bCs/>
                <w:color w:val="000000"/>
                <w:sz w:val="20"/>
                <w:szCs w:val="20"/>
                <w:lang w:val="en-US"/>
              </w:rPr>
            </w:pPr>
            <w:r w:rsidRPr="00417448">
              <w:rPr>
                <w:rFonts w:cs="Calibri"/>
                <w:b/>
                <w:bCs/>
                <w:color w:val="000000"/>
                <w:sz w:val="20"/>
                <w:szCs w:val="20"/>
                <w:lang w:val="en-US"/>
              </w:rPr>
              <w:t>Type of Co-financing</w:t>
            </w:r>
          </w:p>
        </w:tc>
        <w:tc>
          <w:tcPr>
            <w:tcW w:w="1768" w:type="dxa"/>
            <w:tcBorders>
              <w:top w:val="single" w:sz="18" w:space="0" w:color="auto"/>
              <w:left w:val="single" w:sz="6" w:space="0" w:color="auto"/>
              <w:bottom w:val="single" w:sz="12" w:space="0" w:color="auto"/>
              <w:right w:val="single" w:sz="6" w:space="0" w:color="auto"/>
            </w:tcBorders>
            <w:shd w:val="solid" w:color="969696" w:fill="auto"/>
            <w:vAlign w:val="center"/>
          </w:tcPr>
          <w:p w14:paraId="1F4CCABC" w14:textId="77777777" w:rsidR="00D631FE" w:rsidRPr="00417448" w:rsidRDefault="00D631FE" w:rsidP="00A83331">
            <w:pPr>
              <w:keepNext/>
              <w:autoSpaceDE w:val="0"/>
              <w:autoSpaceDN w:val="0"/>
              <w:adjustRightInd w:val="0"/>
              <w:jc w:val="center"/>
              <w:rPr>
                <w:rFonts w:cs="Calibri"/>
                <w:b/>
                <w:bCs/>
                <w:color w:val="000000"/>
                <w:sz w:val="20"/>
                <w:szCs w:val="20"/>
                <w:lang w:val="en-US"/>
              </w:rPr>
            </w:pPr>
            <w:r w:rsidRPr="00417448">
              <w:rPr>
                <w:rFonts w:cs="Calibri"/>
                <w:b/>
                <w:bCs/>
                <w:color w:val="000000"/>
                <w:sz w:val="20"/>
                <w:szCs w:val="20"/>
                <w:lang w:val="en-US"/>
              </w:rPr>
              <w:t>Amount Confirmed at CEO endorsement / approval</w:t>
            </w:r>
          </w:p>
        </w:tc>
        <w:tc>
          <w:tcPr>
            <w:tcW w:w="1620" w:type="dxa"/>
            <w:tcBorders>
              <w:top w:val="single" w:sz="18" w:space="0" w:color="auto"/>
              <w:left w:val="single" w:sz="6" w:space="0" w:color="auto"/>
              <w:bottom w:val="single" w:sz="12" w:space="0" w:color="auto"/>
              <w:right w:val="single" w:sz="6" w:space="0" w:color="auto"/>
            </w:tcBorders>
            <w:shd w:val="solid" w:color="969696" w:fill="auto"/>
            <w:vAlign w:val="center"/>
          </w:tcPr>
          <w:p w14:paraId="600A5541" w14:textId="77777777" w:rsidR="00D631FE" w:rsidRPr="00417448" w:rsidRDefault="00D631FE" w:rsidP="00A83331">
            <w:pPr>
              <w:keepNext/>
              <w:autoSpaceDE w:val="0"/>
              <w:autoSpaceDN w:val="0"/>
              <w:adjustRightInd w:val="0"/>
              <w:jc w:val="center"/>
              <w:rPr>
                <w:rFonts w:cs="Calibri"/>
                <w:b/>
                <w:bCs/>
                <w:color w:val="000000"/>
                <w:sz w:val="20"/>
                <w:szCs w:val="20"/>
                <w:lang w:val="en-US"/>
              </w:rPr>
            </w:pPr>
            <w:r w:rsidRPr="00417448">
              <w:rPr>
                <w:rFonts w:cs="Calibri"/>
                <w:b/>
                <w:bCs/>
                <w:color w:val="000000"/>
                <w:sz w:val="20"/>
                <w:szCs w:val="20"/>
                <w:lang w:val="en-US"/>
              </w:rPr>
              <w:t>Actual Amount Materialized at Midterm</w:t>
            </w:r>
          </w:p>
        </w:tc>
        <w:tc>
          <w:tcPr>
            <w:tcW w:w="1281" w:type="dxa"/>
            <w:tcBorders>
              <w:top w:val="single" w:sz="18" w:space="0" w:color="auto"/>
              <w:left w:val="single" w:sz="6" w:space="0" w:color="auto"/>
              <w:bottom w:val="single" w:sz="12" w:space="0" w:color="auto"/>
              <w:right w:val="single" w:sz="18" w:space="0" w:color="auto"/>
            </w:tcBorders>
            <w:shd w:val="solid" w:color="969696" w:fill="auto"/>
            <w:vAlign w:val="center"/>
          </w:tcPr>
          <w:p w14:paraId="077578FB" w14:textId="77777777" w:rsidR="00D631FE" w:rsidRPr="00417448" w:rsidRDefault="00D631FE" w:rsidP="00A83331">
            <w:pPr>
              <w:keepNext/>
              <w:autoSpaceDE w:val="0"/>
              <w:autoSpaceDN w:val="0"/>
              <w:adjustRightInd w:val="0"/>
              <w:jc w:val="center"/>
              <w:rPr>
                <w:rFonts w:cs="Calibri"/>
                <w:b/>
                <w:bCs/>
                <w:color w:val="000000"/>
                <w:sz w:val="20"/>
                <w:szCs w:val="20"/>
                <w:lang w:val="en-US"/>
              </w:rPr>
            </w:pPr>
            <w:r w:rsidRPr="00417448">
              <w:rPr>
                <w:rFonts w:cs="Calibri"/>
                <w:b/>
                <w:bCs/>
                <w:color w:val="000000"/>
                <w:sz w:val="20"/>
                <w:szCs w:val="20"/>
                <w:lang w:val="en-US"/>
              </w:rPr>
              <w:t>Amount of Balance Remaining</w:t>
            </w:r>
          </w:p>
        </w:tc>
      </w:tr>
      <w:tr w:rsidR="00D631FE" w:rsidRPr="00417448" w14:paraId="536BADF6" w14:textId="77777777" w:rsidTr="00FA19EC">
        <w:trPr>
          <w:trHeight w:val="300"/>
          <w:jc w:val="center"/>
        </w:trPr>
        <w:tc>
          <w:tcPr>
            <w:tcW w:w="1558" w:type="dxa"/>
            <w:tcBorders>
              <w:top w:val="nil"/>
              <w:left w:val="single" w:sz="18" w:space="0" w:color="auto"/>
              <w:bottom w:val="single" w:sz="6" w:space="0" w:color="auto"/>
              <w:right w:val="single" w:sz="6" w:space="0" w:color="auto"/>
            </w:tcBorders>
            <w:vAlign w:val="center"/>
          </w:tcPr>
          <w:p w14:paraId="1176A931"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GEF</w:t>
            </w:r>
          </w:p>
        </w:tc>
        <w:tc>
          <w:tcPr>
            <w:tcW w:w="1417" w:type="dxa"/>
            <w:tcBorders>
              <w:top w:val="nil"/>
              <w:left w:val="single" w:sz="6" w:space="0" w:color="auto"/>
              <w:bottom w:val="single" w:sz="6" w:space="0" w:color="auto"/>
              <w:right w:val="single" w:sz="6" w:space="0" w:color="auto"/>
            </w:tcBorders>
            <w:vAlign w:val="center"/>
          </w:tcPr>
          <w:p w14:paraId="1045674A"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GEF</w:t>
            </w:r>
          </w:p>
        </w:tc>
        <w:tc>
          <w:tcPr>
            <w:tcW w:w="1651" w:type="dxa"/>
            <w:tcBorders>
              <w:top w:val="nil"/>
              <w:left w:val="single" w:sz="6" w:space="0" w:color="auto"/>
              <w:bottom w:val="single" w:sz="6" w:space="0" w:color="auto"/>
              <w:right w:val="single" w:sz="6" w:space="0" w:color="auto"/>
            </w:tcBorders>
            <w:vAlign w:val="center"/>
          </w:tcPr>
          <w:p w14:paraId="519834FC"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Grant</w:t>
            </w:r>
          </w:p>
        </w:tc>
        <w:tc>
          <w:tcPr>
            <w:tcW w:w="1768" w:type="dxa"/>
            <w:tcBorders>
              <w:top w:val="nil"/>
              <w:left w:val="single" w:sz="6" w:space="0" w:color="auto"/>
              <w:bottom w:val="single" w:sz="6" w:space="0" w:color="auto"/>
              <w:right w:val="single" w:sz="6" w:space="0" w:color="auto"/>
            </w:tcBorders>
            <w:vAlign w:val="center"/>
          </w:tcPr>
          <w:p w14:paraId="57357CBD"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2,368,635.00</w:t>
            </w:r>
          </w:p>
        </w:tc>
        <w:tc>
          <w:tcPr>
            <w:tcW w:w="1620" w:type="dxa"/>
            <w:tcBorders>
              <w:top w:val="nil"/>
              <w:left w:val="single" w:sz="6" w:space="0" w:color="auto"/>
              <w:bottom w:val="single" w:sz="6" w:space="0" w:color="auto"/>
              <w:right w:val="single" w:sz="6" w:space="0" w:color="auto"/>
            </w:tcBorders>
            <w:vAlign w:val="center"/>
          </w:tcPr>
          <w:p w14:paraId="39FF4CA8"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1,368,806.60</w:t>
            </w:r>
          </w:p>
        </w:tc>
        <w:tc>
          <w:tcPr>
            <w:tcW w:w="1281" w:type="dxa"/>
            <w:tcBorders>
              <w:top w:val="nil"/>
              <w:left w:val="single" w:sz="6" w:space="0" w:color="auto"/>
              <w:bottom w:val="single" w:sz="6" w:space="0" w:color="auto"/>
              <w:right w:val="single" w:sz="18" w:space="0" w:color="auto"/>
            </w:tcBorders>
            <w:vAlign w:val="center"/>
          </w:tcPr>
          <w:p w14:paraId="122C9563"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999,828.40</w:t>
            </w:r>
          </w:p>
        </w:tc>
      </w:tr>
      <w:tr w:rsidR="00D631FE" w:rsidRPr="00417448" w14:paraId="7651814D" w14:textId="77777777" w:rsidTr="00FA19EC">
        <w:trPr>
          <w:trHeight w:val="300"/>
          <w:jc w:val="center"/>
        </w:trPr>
        <w:tc>
          <w:tcPr>
            <w:tcW w:w="1558" w:type="dxa"/>
            <w:tcBorders>
              <w:top w:val="single" w:sz="6" w:space="0" w:color="auto"/>
              <w:left w:val="single" w:sz="18" w:space="0" w:color="auto"/>
              <w:bottom w:val="single" w:sz="18" w:space="0" w:color="auto"/>
              <w:right w:val="single" w:sz="6" w:space="0" w:color="auto"/>
            </w:tcBorders>
            <w:vAlign w:val="center"/>
          </w:tcPr>
          <w:p w14:paraId="64FD9CA4"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UNDP</w:t>
            </w:r>
          </w:p>
        </w:tc>
        <w:tc>
          <w:tcPr>
            <w:tcW w:w="1417" w:type="dxa"/>
            <w:tcBorders>
              <w:top w:val="single" w:sz="6" w:space="0" w:color="auto"/>
              <w:left w:val="single" w:sz="6" w:space="0" w:color="auto"/>
              <w:bottom w:val="single" w:sz="18" w:space="0" w:color="auto"/>
              <w:right w:val="single" w:sz="6" w:space="0" w:color="auto"/>
            </w:tcBorders>
            <w:vAlign w:val="center"/>
          </w:tcPr>
          <w:p w14:paraId="706F3D74"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UNDP</w:t>
            </w:r>
          </w:p>
        </w:tc>
        <w:tc>
          <w:tcPr>
            <w:tcW w:w="1651" w:type="dxa"/>
            <w:tcBorders>
              <w:top w:val="single" w:sz="6" w:space="0" w:color="auto"/>
              <w:left w:val="single" w:sz="6" w:space="0" w:color="auto"/>
              <w:bottom w:val="single" w:sz="18" w:space="0" w:color="auto"/>
              <w:right w:val="single" w:sz="6" w:space="0" w:color="auto"/>
            </w:tcBorders>
            <w:vAlign w:val="center"/>
          </w:tcPr>
          <w:p w14:paraId="76959156"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Grant</w:t>
            </w:r>
          </w:p>
        </w:tc>
        <w:tc>
          <w:tcPr>
            <w:tcW w:w="1768" w:type="dxa"/>
            <w:tcBorders>
              <w:top w:val="single" w:sz="6" w:space="0" w:color="auto"/>
              <w:left w:val="single" w:sz="6" w:space="0" w:color="auto"/>
              <w:bottom w:val="single" w:sz="18" w:space="0" w:color="auto"/>
              <w:right w:val="single" w:sz="6" w:space="0" w:color="auto"/>
            </w:tcBorders>
            <w:vAlign w:val="center"/>
          </w:tcPr>
          <w:p w14:paraId="62F5765E"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1,500,000.00</w:t>
            </w:r>
          </w:p>
        </w:tc>
        <w:tc>
          <w:tcPr>
            <w:tcW w:w="1620" w:type="dxa"/>
            <w:tcBorders>
              <w:top w:val="single" w:sz="6" w:space="0" w:color="auto"/>
              <w:left w:val="single" w:sz="6" w:space="0" w:color="auto"/>
              <w:bottom w:val="single" w:sz="18" w:space="0" w:color="auto"/>
              <w:right w:val="single" w:sz="6" w:space="0" w:color="auto"/>
            </w:tcBorders>
            <w:vAlign w:val="center"/>
          </w:tcPr>
          <w:p w14:paraId="7DCAE42A"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1,277,921.11</w:t>
            </w:r>
          </w:p>
        </w:tc>
        <w:tc>
          <w:tcPr>
            <w:tcW w:w="1281" w:type="dxa"/>
            <w:tcBorders>
              <w:top w:val="single" w:sz="6" w:space="0" w:color="auto"/>
              <w:left w:val="single" w:sz="6" w:space="0" w:color="auto"/>
              <w:bottom w:val="single" w:sz="18" w:space="0" w:color="auto"/>
              <w:right w:val="single" w:sz="18" w:space="0" w:color="auto"/>
            </w:tcBorders>
            <w:vAlign w:val="center"/>
          </w:tcPr>
          <w:p w14:paraId="6BA00E4D"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222,078.89</w:t>
            </w:r>
          </w:p>
        </w:tc>
      </w:tr>
      <w:tr w:rsidR="00D631FE" w:rsidRPr="00417448" w14:paraId="00D0EAD8" w14:textId="77777777" w:rsidTr="00FA19EC">
        <w:trPr>
          <w:trHeight w:val="300"/>
          <w:jc w:val="center"/>
        </w:trPr>
        <w:tc>
          <w:tcPr>
            <w:tcW w:w="1558" w:type="dxa"/>
            <w:tcBorders>
              <w:top w:val="single" w:sz="18" w:space="0" w:color="auto"/>
              <w:left w:val="single" w:sz="18" w:space="0" w:color="auto"/>
              <w:bottom w:val="single" w:sz="6" w:space="0" w:color="auto"/>
              <w:right w:val="single" w:sz="6" w:space="0" w:color="auto"/>
            </w:tcBorders>
            <w:vAlign w:val="center"/>
          </w:tcPr>
          <w:p w14:paraId="2FDA6561"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UNDP</w:t>
            </w:r>
          </w:p>
        </w:tc>
        <w:tc>
          <w:tcPr>
            <w:tcW w:w="1417" w:type="dxa"/>
            <w:tcBorders>
              <w:top w:val="single" w:sz="18" w:space="0" w:color="auto"/>
              <w:left w:val="single" w:sz="6" w:space="0" w:color="auto"/>
              <w:bottom w:val="single" w:sz="6" w:space="0" w:color="auto"/>
              <w:right w:val="single" w:sz="6" w:space="0" w:color="auto"/>
            </w:tcBorders>
            <w:vAlign w:val="center"/>
          </w:tcPr>
          <w:p w14:paraId="686FFE32"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UNDP</w:t>
            </w:r>
          </w:p>
        </w:tc>
        <w:tc>
          <w:tcPr>
            <w:tcW w:w="1651" w:type="dxa"/>
            <w:tcBorders>
              <w:top w:val="single" w:sz="18" w:space="0" w:color="auto"/>
              <w:left w:val="single" w:sz="6" w:space="0" w:color="auto"/>
              <w:bottom w:val="single" w:sz="6" w:space="0" w:color="auto"/>
              <w:right w:val="single" w:sz="6" w:space="0" w:color="auto"/>
            </w:tcBorders>
            <w:vAlign w:val="center"/>
          </w:tcPr>
          <w:p w14:paraId="2B77BAB4"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Grant (parallel)</w:t>
            </w:r>
          </w:p>
        </w:tc>
        <w:tc>
          <w:tcPr>
            <w:tcW w:w="1768" w:type="dxa"/>
            <w:tcBorders>
              <w:top w:val="single" w:sz="18" w:space="0" w:color="auto"/>
              <w:left w:val="single" w:sz="6" w:space="0" w:color="auto"/>
              <w:bottom w:val="single" w:sz="6" w:space="0" w:color="auto"/>
              <w:right w:val="single" w:sz="6" w:space="0" w:color="auto"/>
            </w:tcBorders>
            <w:vAlign w:val="center"/>
          </w:tcPr>
          <w:p w14:paraId="2B424C81"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700,000.00</w:t>
            </w:r>
          </w:p>
        </w:tc>
        <w:tc>
          <w:tcPr>
            <w:tcW w:w="1620" w:type="dxa"/>
            <w:tcBorders>
              <w:top w:val="single" w:sz="18" w:space="0" w:color="auto"/>
              <w:left w:val="single" w:sz="6" w:space="0" w:color="auto"/>
              <w:bottom w:val="single" w:sz="6" w:space="0" w:color="auto"/>
              <w:right w:val="single" w:sz="6" w:space="0" w:color="auto"/>
            </w:tcBorders>
            <w:vAlign w:val="center"/>
          </w:tcPr>
          <w:p w14:paraId="297DC4C9"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700,000.00</w:t>
            </w:r>
          </w:p>
        </w:tc>
        <w:tc>
          <w:tcPr>
            <w:tcW w:w="1281" w:type="dxa"/>
            <w:tcBorders>
              <w:top w:val="single" w:sz="18" w:space="0" w:color="auto"/>
              <w:left w:val="single" w:sz="6" w:space="0" w:color="auto"/>
              <w:bottom w:val="single" w:sz="6" w:space="0" w:color="auto"/>
              <w:right w:val="single" w:sz="18" w:space="0" w:color="auto"/>
            </w:tcBorders>
            <w:vAlign w:val="center"/>
          </w:tcPr>
          <w:p w14:paraId="58F31747"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0.00</w:t>
            </w:r>
          </w:p>
        </w:tc>
      </w:tr>
      <w:tr w:rsidR="00D631FE" w:rsidRPr="00417448" w14:paraId="56EDCC8A" w14:textId="77777777" w:rsidTr="00D631FE">
        <w:trPr>
          <w:trHeight w:val="300"/>
          <w:jc w:val="center"/>
        </w:trPr>
        <w:tc>
          <w:tcPr>
            <w:tcW w:w="1558" w:type="dxa"/>
            <w:tcBorders>
              <w:top w:val="single" w:sz="6" w:space="0" w:color="auto"/>
              <w:left w:val="single" w:sz="18" w:space="0" w:color="auto"/>
              <w:bottom w:val="single" w:sz="6" w:space="0" w:color="auto"/>
              <w:right w:val="single" w:sz="6" w:space="0" w:color="auto"/>
            </w:tcBorders>
            <w:vAlign w:val="center"/>
          </w:tcPr>
          <w:p w14:paraId="69CE1118"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DANIDA</w:t>
            </w:r>
          </w:p>
        </w:tc>
        <w:tc>
          <w:tcPr>
            <w:tcW w:w="1417" w:type="dxa"/>
            <w:tcBorders>
              <w:top w:val="single" w:sz="6" w:space="0" w:color="auto"/>
              <w:left w:val="single" w:sz="6" w:space="0" w:color="auto"/>
              <w:bottom w:val="single" w:sz="6" w:space="0" w:color="auto"/>
              <w:right w:val="single" w:sz="6" w:space="0" w:color="auto"/>
            </w:tcBorders>
            <w:vAlign w:val="center"/>
          </w:tcPr>
          <w:p w14:paraId="2172C181"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DANIDA</w:t>
            </w:r>
          </w:p>
        </w:tc>
        <w:tc>
          <w:tcPr>
            <w:tcW w:w="1651" w:type="dxa"/>
            <w:tcBorders>
              <w:top w:val="single" w:sz="6" w:space="0" w:color="auto"/>
              <w:left w:val="single" w:sz="6" w:space="0" w:color="auto"/>
              <w:bottom w:val="single" w:sz="6" w:space="0" w:color="auto"/>
              <w:right w:val="single" w:sz="6" w:space="0" w:color="auto"/>
            </w:tcBorders>
            <w:vAlign w:val="center"/>
          </w:tcPr>
          <w:p w14:paraId="4A763380"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Grant (parallel)</w:t>
            </w:r>
          </w:p>
        </w:tc>
        <w:tc>
          <w:tcPr>
            <w:tcW w:w="1768" w:type="dxa"/>
            <w:tcBorders>
              <w:top w:val="single" w:sz="6" w:space="0" w:color="auto"/>
              <w:left w:val="single" w:sz="6" w:space="0" w:color="auto"/>
              <w:bottom w:val="single" w:sz="6" w:space="0" w:color="auto"/>
              <w:right w:val="single" w:sz="6" w:space="0" w:color="auto"/>
            </w:tcBorders>
            <w:vAlign w:val="center"/>
          </w:tcPr>
          <w:p w14:paraId="33A293D6"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3,000,000.00</w:t>
            </w:r>
          </w:p>
        </w:tc>
        <w:tc>
          <w:tcPr>
            <w:tcW w:w="1620" w:type="dxa"/>
            <w:tcBorders>
              <w:top w:val="single" w:sz="6" w:space="0" w:color="auto"/>
              <w:left w:val="single" w:sz="6" w:space="0" w:color="auto"/>
              <w:bottom w:val="single" w:sz="6" w:space="0" w:color="auto"/>
              <w:right w:val="single" w:sz="6" w:space="0" w:color="auto"/>
            </w:tcBorders>
            <w:vAlign w:val="center"/>
          </w:tcPr>
          <w:p w14:paraId="7F0E4684"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3,753,875.00</w:t>
            </w:r>
          </w:p>
        </w:tc>
        <w:tc>
          <w:tcPr>
            <w:tcW w:w="1281" w:type="dxa"/>
            <w:tcBorders>
              <w:top w:val="single" w:sz="6" w:space="0" w:color="auto"/>
              <w:left w:val="single" w:sz="6" w:space="0" w:color="auto"/>
              <w:bottom w:val="single" w:sz="6" w:space="0" w:color="auto"/>
              <w:right w:val="single" w:sz="18" w:space="0" w:color="auto"/>
            </w:tcBorders>
            <w:vAlign w:val="center"/>
          </w:tcPr>
          <w:p w14:paraId="61B4249F"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0.00</w:t>
            </w:r>
          </w:p>
        </w:tc>
      </w:tr>
      <w:tr w:rsidR="00D631FE" w:rsidRPr="00417448" w14:paraId="1856A526" w14:textId="77777777" w:rsidTr="00D631FE">
        <w:trPr>
          <w:trHeight w:val="300"/>
          <w:jc w:val="center"/>
        </w:trPr>
        <w:tc>
          <w:tcPr>
            <w:tcW w:w="1558" w:type="dxa"/>
            <w:tcBorders>
              <w:top w:val="single" w:sz="6" w:space="0" w:color="auto"/>
              <w:left w:val="single" w:sz="18" w:space="0" w:color="auto"/>
              <w:bottom w:val="single" w:sz="6" w:space="0" w:color="auto"/>
              <w:right w:val="single" w:sz="6" w:space="0" w:color="auto"/>
            </w:tcBorders>
            <w:vAlign w:val="center"/>
          </w:tcPr>
          <w:p w14:paraId="7BCCAFBB"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GERES</w:t>
            </w:r>
          </w:p>
        </w:tc>
        <w:tc>
          <w:tcPr>
            <w:tcW w:w="1417" w:type="dxa"/>
            <w:tcBorders>
              <w:top w:val="single" w:sz="6" w:space="0" w:color="auto"/>
              <w:left w:val="single" w:sz="6" w:space="0" w:color="auto"/>
              <w:bottom w:val="single" w:sz="6" w:space="0" w:color="auto"/>
              <w:right w:val="single" w:sz="6" w:space="0" w:color="auto"/>
            </w:tcBorders>
            <w:vAlign w:val="center"/>
          </w:tcPr>
          <w:p w14:paraId="767EA4D2"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GERES</w:t>
            </w:r>
          </w:p>
        </w:tc>
        <w:tc>
          <w:tcPr>
            <w:tcW w:w="1651" w:type="dxa"/>
            <w:tcBorders>
              <w:top w:val="single" w:sz="6" w:space="0" w:color="auto"/>
              <w:left w:val="single" w:sz="6" w:space="0" w:color="auto"/>
              <w:bottom w:val="single" w:sz="6" w:space="0" w:color="auto"/>
              <w:right w:val="single" w:sz="6" w:space="0" w:color="auto"/>
            </w:tcBorders>
            <w:vAlign w:val="center"/>
          </w:tcPr>
          <w:p w14:paraId="73861149"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Grant (parallel)</w:t>
            </w:r>
          </w:p>
        </w:tc>
        <w:tc>
          <w:tcPr>
            <w:tcW w:w="1768" w:type="dxa"/>
            <w:tcBorders>
              <w:top w:val="single" w:sz="6" w:space="0" w:color="auto"/>
              <w:left w:val="single" w:sz="6" w:space="0" w:color="auto"/>
              <w:bottom w:val="single" w:sz="6" w:space="0" w:color="auto"/>
              <w:right w:val="single" w:sz="6" w:space="0" w:color="auto"/>
            </w:tcBorders>
            <w:vAlign w:val="center"/>
          </w:tcPr>
          <w:p w14:paraId="7952073D"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800,000.00</w:t>
            </w:r>
          </w:p>
        </w:tc>
        <w:tc>
          <w:tcPr>
            <w:tcW w:w="1620" w:type="dxa"/>
            <w:tcBorders>
              <w:top w:val="single" w:sz="6" w:space="0" w:color="auto"/>
              <w:left w:val="single" w:sz="6" w:space="0" w:color="auto"/>
              <w:bottom w:val="single" w:sz="6" w:space="0" w:color="auto"/>
              <w:right w:val="single" w:sz="6" w:space="0" w:color="auto"/>
            </w:tcBorders>
            <w:vAlign w:val="center"/>
          </w:tcPr>
          <w:p w14:paraId="5AECBAC0"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800,000.00</w:t>
            </w:r>
          </w:p>
        </w:tc>
        <w:tc>
          <w:tcPr>
            <w:tcW w:w="1281" w:type="dxa"/>
            <w:tcBorders>
              <w:top w:val="single" w:sz="6" w:space="0" w:color="auto"/>
              <w:left w:val="single" w:sz="6" w:space="0" w:color="auto"/>
              <w:bottom w:val="single" w:sz="6" w:space="0" w:color="auto"/>
              <w:right w:val="single" w:sz="18" w:space="0" w:color="auto"/>
            </w:tcBorders>
            <w:vAlign w:val="center"/>
          </w:tcPr>
          <w:p w14:paraId="46C540E0"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0.00</w:t>
            </w:r>
          </w:p>
        </w:tc>
      </w:tr>
      <w:tr w:rsidR="00D631FE" w:rsidRPr="00417448" w14:paraId="426F5B18" w14:textId="77777777" w:rsidTr="00D631FE">
        <w:trPr>
          <w:trHeight w:val="600"/>
          <w:jc w:val="center"/>
        </w:trPr>
        <w:tc>
          <w:tcPr>
            <w:tcW w:w="1558" w:type="dxa"/>
            <w:tcBorders>
              <w:top w:val="single" w:sz="6" w:space="0" w:color="auto"/>
              <w:left w:val="single" w:sz="18" w:space="0" w:color="auto"/>
              <w:bottom w:val="single" w:sz="6" w:space="0" w:color="auto"/>
              <w:right w:val="single" w:sz="6" w:space="0" w:color="auto"/>
            </w:tcBorders>
            <w:vAlign w:val="center"/>
          </w:tcPr>
          <w:p w14:paraId="4F0A5921" w14:textId="77777777" w:rsidR="00D631FE" w:rsidRPr="00417448" w:rsidRDefault="00D631FE" w:rsidP="00A83331">
            <w:pPr>
              <w:keepNext/>
              <w:autoSpaceDE w:val="0"/>
              <w:autoSpaceDN w:val="0"/>
              <w:adjustRightInd w:val="0"/>
              <w:rPr>
                <w:rFonts w:cs="Calibri"/>
                <w:color w:val="000000"/>
                <w:sz w:val="20"/>
                <w:szCs w:val="20"/>
                <w:lang w:val="en-US"/>
              </w:rPr>
            </w:pPr>
            <w:proofErr w:type="spellStart"/>
            <w:r w:rsidRPr="00417448">
              <w:rPr>
                <w:rFonts w:cs="Calibri"/>
                <w:color w:val="000000"/>
                <w:sz w:val="20"/>
                <w:szCs w:val="20"/>
                <w:lang w:val="en-US"/>
              </w:rPr>
              <w:t>Forinfo</w:t>
            </w:r>
            <w:proofErr w:type="spellEnd"/>
            <w:r w:rsidRPr="00417448">
              <w:rPr>
                <w:rFonts w:cs="Calibri"/>
                <w:color w:val="000000"/>
                <w:sz w:val="20"/>
                <w:szCs w:val="20"/>
                <w:lang w:val="en-US"/>
              </w:rPr>
              <w:t xml:space="preserve"> (Ministry of Foreign Affairs of Finland) </w:t>
            </w:r>
          </w:p>
        </w:tc>
        <w:tc>
          <w:tcPr>
            <w:tcW w:w="1417" w:type="dxa"/>
            <w:tcBorders>
              <w:top w:val="single" w:sz="6" w:space="0" w:color="auto"/>
              <w:left w:val="single" w:sz="6" w:space="0" w:color="auto"/>
              <w:bottom w:val="single" w:sz="6" w:space="0" w:color="auto"/>
              <w:right w:val="single" w:sz="6" w:space="0" w:color="auto"/>
            </w:tcBorders>
            <w:vAlign w:val="center"/>
          </w:tcPr>
          <w:p w14:paraId="5B0A14EA" w14:textId="77777777" w:rsidR="00D631FE" w:rsidRPr="00417448" w:rsidRDefault="00D631FE" w:rsidP="00A83331">
            <w:pPr>
              <w:keepNext/>
              <w:autoSpaceDE w:val="0"/>
              <w:autoSpaceDN w:val="0"/>
              <w:adjustRightInd w:val="0"/>
              <w:rPr>
                <w:rFonts w:cs="Calibri"/>
                <w:color w:val="000000"/>
                <w:sz w:val="20"/>
                <w:szCs w:val="20"/>
                <w:lang w:val="en-US"/>
              </w:rPr>
            </w:pPr>
            <w:proofErr w:type="spellStart"/>
            <w:r w:rsidRPr="00417448">
              <w:rPr>
                <w:rFonts w:cs="Calibri"/>
                <w:color w:val="000000"/>
                <w:sz w:val="20"/>
                <w:szCs w:val="20"/>
                <w:lang w:val="en-US"/>
              </w:rPr>
              <w:t>Forinfo</w:t>
            </w:r>
            <w:proofErr w:type="spellEnd"/>
            <w:r w:rsidRPr="00417448">
              <w:rPr>
                <w:rFonts w:cs="Calibri"/>
                <w:color w:val="000000"/>
                <w:sz w:val="20"/>
                <w:szCs w:val="20"/>
                <w:lang w:val="en-US"/>
              </w:rPr>
              <w:t>/ RECOFTC</w:t>
            </w:r>
          </w:p>
        </w:tc>
        <w:tc>
          <w:tcPr>
            <w:tcW w:w="1651" w:type="dxa"/>
            <w:tcBorders>
              <w:top w:val="single" w:sz="6" w:space="0" w:color="auto"/>
              <w:left w:val="single" w:sz="6" w:space="0" w:color="auto"/>
              <w:bottom w:val="single" w:sz="6" w:space="0" w:color="auto"/>
              <w:right w:val="single" w:sz="6" w:space="0" w:color="auto"/>
            </w:tcBorders>
            <w:vAlign w:val="center"/>
          </w:tcPr>
          <w:p w14:paraId="2CD12B40"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Leveraged  resource</w:t>
            </w:r>
          </w:p>
        </w:tc>
        <w:tc>
          <w:tcPr>
            <w:tcW w:w="1768" w:type="dxa"/>
            <w:tcBorders>
              <w:top w:val="single" w:sz="6" w:space="0" w:color="auto"/>
              <w:left w:val="single" w:sz="6" w:space="0" w:color="auto"/>
              <w:bottom w:val="single" w:sz="6" w:space="0" w:color="auto"/>
              <w:right w:val="single" w:sz="6" w:space="0" w:color="auto"/>
            </w:tcBorders>
            <w:vAlign w:val="center"/>
          </w:tcPr>
          <w:p w14:paraId="6F7512B5"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304,826.00</w:t>
            </w:r>
          </w:p>
        </w:tc>
        <w:tc>
          <w:tcPr>
            <w:tcW w:w="1620" w:type="dxa"/>
            <w:tcBorders>
              <w:top w:val="single" w:sz="6" w:space="0" w:color="auto"/>
              <w:left w:val="single" w:sz="6" w:space="0" w:color="auto"/>
              <w:bottom w:val="single" w:sz="6" w:space="0" w:color="auto"/>
              <w:right w:val="single" w:sz="6" w:space="0" w:color="auto"/>
            </w:tcBorders>
            <w:vAlign w:val="center"/>
          </w:tcPr>
          <w:p w14:paraId="795BAF7F"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17,865.00</w:t>
            </w:r>
          </w:p>
        </w:tc>
        <w:tc>
          <w:tcPr>
            <w:tcW w:w="1281" w:type="dxa"/>
            <w:tcBorders>
              <w:top w:val="single" w:sz="6" w:space="0" w:color="auto"/>
              <w:left w:val="single" w:sz="6" w:space="0" w:color="auto"/>
              <w:bottom w:val="single" w:sz="6" w:space="0" w:color="auto"/>
              <w:right w:val="single" w:sz="18" w:space="0" w:color="auto"/>
            </w:tcBorders>
            <w:vAlign w:val="center"/>
          </w:tcPr>
          <w:p w14:paraId="4D68A42E"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286,961.00</w:t>
            </w:r>
          </w:p>
        </w:tc>
      </w:tr>
      <w:tr w:rsidR="00D631FE" w:rsidRPr="00417448" w14:paraId="70067734" w14:textId="77777777" w:rsidTr="00D631FE">
        <w:trPr>
          <w:trHeight w:val="619"/>
          <w:jc w:val="center"/>
        </w:trPr>
        <w:tc>
          <w:tcPr>
            <w:tcW w:w="1558" w:type="dxa"/>
            <w:tcBorders>
              <w:top w:val="single" w:sz="6" w:space="0" w:color="auto"/>
              <w:left w:val="single" w:sz="18" w:space="0" w:color="auto"/>
              <w:bottom w:val="single" w:sz="18" w:space="0" w:color="auto"/>
              <w:right w:val="single" w:sz="6" w:space="0" w:color="auto"/>
            </w:tcBorders>
            <w:vAlign w:val="center"/>
          </w:tcPr>
          <w:p w14:paraId="45066E27"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National Government</w:t>
            </w:r>
          </w:p>
        </w:tc>
        <w:tc>
          <w:tcPr>
            <w:tcW w:w="1417" w:type="dxa"/>
            <w:tcBorders>
              <w:top w:val="single" w:sz="6" w:space="0" w:color="auto"/>
              <w:left w:val="single" w:sz="6" w:space="0" w:color="auto"/>
              <w:bottom w:val="single" w:sz="18" w:space="0" w:color="auto"/>
              <w:right w:val="single" w:sz="6" w:space="0" w:color="auto"/>
            </w:tcBorders>
            <w:vAlign w:val="center"/>
          </w:tcPr>
          <w:p w14:paraId="22BC9E1E"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RGC/FA</w:t>
            </w:r>
          </w:p>
        </w:tc>
        <w:tc>
          <w:tcPr>
            <w:tcW w:w="1651" w:type="dxa"/>
            <w:tcBorders>
              <w:top w:val="single" w:sz="6" w:space="0" w:color="auto"/>
              <w:left w:val="single" w:sz="6" w:space="0" w:color="auto"/>
              <w:bottom w:val="single" w:sz="18" w:space="0" w:color="auto"/>
              <w:right w:val="single" w:sz="6" w:space="0" w:color="auto"/>
            </w:tcBorders>
            <w:vAlign w:val="center"/>
          </w:tcPr>
          <w:p w14:paraId="390AB778" w14:textId="77777777" w:rsidR="00D631FE" w:rsidRPr="00417448" w:rsidRDefault="00D631FE"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In-kind contribution</w:t>
            </w:r>
          </w:p>
        </w:tc>
        <w:tc>
          <w:tcPr>
            <w:tcW w:w="1768" w:type="dxa"/>
            <w:tcBorders>
              <w:top w:val="single" w:sz="6" w:space="0" w:color="auto"/>
              <w:left w:val="single" w:sz="6" w:space="0" w:color="auto"/>
              <w:bottom w:val="single" w:sz="18" w:space="0" w:color="auto"/>
              <w:right w:val="single" w:sz="6" w:space="0" w:color="auto"/>
            </w:tcBorders>
            <w:vAlign w:val="center"/>
          </w:tcPr>
          <w:p w14:paraId="6B2D56E0"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600,000.00</w:t>
            </w:r>
          </w:p>
        </w:tc>
        <w:tc>
          <w:tcPr>
            <w:tcW w:w="1620" w:type="dxa"/>
            <w:tcBorders>
              <w:top w:val="single" w:sz="6" w:space="0" w:color="auto"/>
              <w:left w:val="single" w:sz="6" w:space="0" w:color="auto"/>
              <w:bottom w:val="single" w:sz="18" w:space="0" w:color="auto"/>
              <w:right w:val="single" w:sz="6" w:space="0" w:color="auto"/>
            </w:tcBorders>
            <w:vAlign w:val="center"/>
          </w:tcPr>
          <w:p w14:paraId="456AB8E0"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450,000.00</w:t>
            </w:r>
          </w:p>
        </w:tc>
        <w:tc>
          <w:tcPr>
            <w:tcW w:w="1281" w:type="dxa"/>
            <w:tcBorders>
              <w:top w:val="single" w:sz="6" w:space="0" w:color="auto"/>
              <w:left w:val="single" w:sz="6" w:space="0" w:color="auto"/>
              <w:bottom w:val="single" w:sz="18" w:space="0" w:color="auto"/>
              <w:right w:val="single" w:sz="18" w:space="0" w:color="auto"/>
            </w:tcBorders>
            <w:vAlign w:val="center"/>
          </w:tcPr>
          <w:p w14:paraId="2A4339A0" w14:textId="77777777" w:rsidR="00D631FE" w:rsidRPr="00417448" w:rsidRDefault="00D631FE"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150,000.00</w:t>
            </w:r>
          </w:p>
        </w:tc>
      </w:tr>
      <w:tr w:rsidR="004B0DC8" w:rsidRPr="00417448" w14:paraId="6420CECC" w14:textId="77777777" w:rsidTr="004B0DC8">
        <w:trPr>
          <w:trHeight w:val="300"/>
          <w:jc w:val="center"/>
        </w:trPr>
        <w:tc>
          <w:tcPr>
            <w:tcW w:w="4626" w:type="dxa"/>
            <w:gridSpan w:val="3"/>
            <w:tcBorders>
              <w:top w:val="single" w:sz="18" w:space="0" w:color="auto"/>
              <w:left w:val="single" w:sz="18" w:space="0" w:color="auto"/>
              <w:bottom w:val="single" w:sz="6" w:space="0" w:color="auto"/>
              <w:right w:val="single" w:sz="6" w:space="0" w:color="auto"/>
            </w:tcBorders>
            <w:vAlign w:val="center"/>
          </w:tcPr>
          <w:p w14:paraId="0B40803E" w14:textId="13EB3D5F" w:rsidR="004B0DC8" w:rsidRPr="00417448" w:rsidRDefault="004B0DC8" w:rsidP="00FA19EC">
            <w:pPr>
              <w:keepNext/>
              <w:autoSpaceDE w:val="0"/>
              <w:autoSpaceDN w:val="0"/>
              <w:adjustRightInd w:val="0"/>
              <w:rPr>
                <w:rFonts w:cs="Calibri"/>
                <w:color w:val="000000"/>
                <w:sz w:val="20"/>
                <w:szCs w:val="20"/>
                <w:lang w:val="en-US"/>
              </w:rPr>
            </w:pPr>
            <w:r w:rsidRPr="00417448">
              <w:rPr>
                <w:rFonts w:cs="Calibri"/>
                <w:color w:val="000000"/>
                <w:sz w:val="20"/>
                <w:szCs w:val="20"/>
                <w:lang w:val="en-US"/>
              </w:rPr>
              <w:t xml:space="preserve">TOTAL </w:t>
            </w:r>
            <w:r w:rsidR="00FA19EC">
              <w:rPr>
                <w:rFonts w:cs="Calibri"/>
                <w:color w:val="000000"/>
                <w:sz w:val="20"/>
                <w:szCs w:val="20"/>
                <w:lang w:val="en-US"/>
              </w:rPr>
              <w:t xml:space="preserve">Non-GEF </w:t>
            </w:r>
            <w:r w:rsidRPr="00417448">
              <w:rPr>
                <w:rFonts w:cs="Calibri"/>
                <w:color w:val="000000"/>
                <w:sz w:val="20"/>
                <w:szCs w:val="20"/>
                <w:lang w:val="en-US"/>
              </w:rPr>
              <w:t>finance</w:t>
            </w:r>
          </w:p>
        </w:tc>
        <w:tc>
          <w:tcPr>
            <w:tcW w:w="1768" w:type="dxa"/>
            <w:tcBorders>
              <w:top w:val="single" w:sz="18" w:space="0" w:color="auto"/>
              <w:left w:val="single" w:sz="6" w:space="0" w:color="auto"/>
              <w:bottom w:val="single" w:sz="6" w:space="0" w:color="auto"/>
              <w:right w:val="single" w:sz="6" w:space="0" w:color="auto"/>
            </w:tcBorders>
            <w:vAlign w:val="center"/>
          </w:tcPr>
          <w:p w14:paraId="448488CA" w14:textId="77777777" w:rsidR="004B0DC8" w:rsidRPr="00417448" w:rsidRDefault="004B0DC8"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6,904,826.00</w:t>
            </w:r>
          </w:p>
        </w:tc>
        <w:tc>
          <w:tcPr>
            <w:tcW w:w="1620" w:type="dxa"/>
            <w:tcBorders>
              <w:top w:val="single" w:sz="18" w:space="0" w:color="auto"/>
              <w:left w:val="single" w:sz="6" w:space="0" w:color="auto"/>
              <w:bottom w:val="single" w:sz="6" w:space="0" w:color="auto"/>
              <w:right w:val="single" w:sz="6" w:space="0" w:color="auto"/>
            </w:tcBorders>
            <w:vAlign w:val="center"/>
          </w:tcPr>
          <w:p w14:paraId="2B80850D" w14:textId="77777777" w:rsidR="004B0DC8" w:rsidRPr="00417448" w:rsidRDefault="004B0DC8"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6,999,661.11</w:t>
            </w:r>
          </w:p>
        </w:tc>
        <w:tc>
          <w:tcPr>
            <w:tcW w:w="1281" w:type="dxa"/>
            <w:tcBorders>
              <w:top w:val="single" w:sz="18" w:space="0" w:color="auto"/>
              <w:left w:val="single" w:sz="6" w:space="0" w:color="auto"/>
              <w:bottom w:val="single" w:sz="6" w:space="0" w:color="auto"/>
              <w:right w:val="single" w:sz="18" w:space="0" w:color="auto"/>
            </w:tcBorders>
            <w:vAlign w:val="center"/>
          </w:tcPr>
          <w:p w14:paraId="7C7D0B20" w14:textId="77777777" w:rsidR="004B0DC8" w:rsidRPr="00417448" w:rsidRDefault="004B0DC8"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659,039.89</w:t>
            </w:r>
          </w:p>
        </w:tc>
      </w:tr>
      <w:tr w:rsidR="004B0DC8" w:rsidRPr="00417448" w14:paraId="1AC359ED" w14:textId="77777777" w:rsidTr="004B0DC8">
        <w:trPr>
          <w:trHeight w:val="300"/>
          <w:jc w:val="center"/>
        </w:trPr>
        <w:tc>
          <w:tcPr>
            <w:tcW w:w="4626" w:type="dxa"/>
            <w:gridSpan w:val="3"/>
            <w:tcBorders>
              <w:top w:val="single" w:sz="6" w:space="0" w:color="auto"/>
              <w:left w:val="single" w:sz="18" w:space="0" w:color="auto"/>
              <w:bottom w:val="single" w:sz="6" w:space="0" w:color="auto"/>
              <w:right w:val="single" w:sz="6" w:space="0" w:color="auto"/>
            </w:tcBorders>
            <w:vAlign w:val="center"/>
          </w:tcPr>
          <w:p w14:paraId="34CF6C7D" w14:textId="4DBAB0D2" w:rsidR="004B0DC8" w:rsidRPr="00417448" w:rsidRDefault="004B0DC8"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TOTAL Project funds</w:t>
            </w:r>
          </w:p>
        </w:tc>
        <w:tc>
          <w:tcPr>
            <w:tcW w:w="1768" w:type="dxa"/>
            <w:tcBorders>
              <w:top w:val="single" w:sz="6" w:space="0" w:color="auto"/>
              <w:left w:val="single" w:sz="6" w:space="0" w:color="auto"/>
              <w:bottom w:val="single" w:sz="6" w:space="0" w:color="auto"/>
              <w:right w:val="single" w:sz="6" w:space="0" w:color="auto"/>
            </w:tcBorders>
            <w:vAlign w:val="center"/>
          </w:tcPr>
          <w:p w14:paraId="1481C869" w14:textId="77777777" w:rsidR="004B0DC8" w:rsidRPr="00417448" w:rsidRDefault="004B0DC8"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9,273,461.00</w:t>
            </w:r>
          </w:p>
        </w:tc>
        <w:tc>
          <w:tcPr>
            <w:tcW w:w="1620" w:type="dxa"/>
            <w:tcBorders>
              <w:top w:val="single" w:sz="6" w:space="0" w:color="auto"/>
              <w:left w:val="single" w:sz="6" w:space="0" w:color="auto"/>
              <w:bottom w:val="single" w:sz="6" w:space="0" w:color="auto"/>
              <w:right w:val="single" w:sz="6" w:space="0" w:color="auto"/>
            </w:tcBorders>
            <w:vAlign w:val="center"/>
          </w:tcPr>
          <w:p w14:paraId="51F2252E" w14:textId="77777777" w:rsidR="004B0DC8" w:rsidRPr="00417448" w:rsidRDefault="004B0DC8"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7,955,967.71</w:t>
            </w:r>
          </w:p>
        </w:tc>
        <w:tc>
          <w:tcPr>
            <w:tcW w:w="1281" w:type="dxa"/>
            <w:tcBorders>
              <w:top w:val="single" w:sz="6" w:space="0" w:color="auto"/>
              <w:left w:val="single" w:sz="6" w:space="0" w:color="auto"/>
              <w:bottom w:val="single" w:sz="6" w:space="0" w:color="auto"/>
              <w:right w:val="single" w:sz="18" w:space="0" w:color="auto"/>
            </w:tcBorders>
            <w:vAlign w:val="center"/>
          </w:tcPr>
          <w:p w14:paraId="51894906" w14:textId="77777777" w:rsidR="004B0DC8" w:rsidRPr="00417448" w:rsidRDefault="004B0DC8" w:rsidP="00A83331">
            <w:pPr>
              <w:keepNext/>
              <w:autoSpaceDE w:val="0"/>
              <w:autoSpaceDN w:val="0"/>
              <w:adjustRightInd w:val="0"/>
              <w:jc w:val="right"/>
              <w:rPr>
                <w:rFonts w:cs="Calibri"/>
                <w:color w:val="000000"/>
                <w:sz w:val="20"/>
                <w:szCs w:val="20"/>
                <w:lang w:val="en-US"/>
              </w:rPr>
            </w:pPr>
            <w:r w:rsidRPr="00417448">
              <w:rPr>
                <w:rFonts w:cs="Calibri"/>
                <w:color w:val="000000"/>
                <w:sz w:val="20"/>
                <w:szCs w:val="20"/>
                <w:lang w:val="en-US"/>
              </w:rPr>
              <w:t>1,317,493.29</w:t>
            </w:r>
          </w:p>
        </w:tc>
      </w:tr>
      <w:tr w:rsidR="00FA19EC" w:rsidRPr="00417448" w14:paraId="6C2F40D3" w14:textId="77777777" w:rsidTr="00FA19EC">
        <w:trPr>
          <w:trHeight w:val="319"/>
          <w:jc w:val="center"/>
        </w:trPr>
        <w:tc>
          <w:tcPr>
            <w:tcW w:w="4626" w:type="dxa"/>
            <w:gridSpan w:val="3"/>
            <w:tcBorders>
              <w:top w:val="single" w:sz="6" w:space="0" w:color="auto"/>
              <w:left w:val="single" w:sz="18" w:space="0" w:color="auto"/>
              <w:bottom w:val="single" w:sz="6" w:space="0" w:color="auto"/>
              <w:right w:val="single" w:sz="6" w:space="0" w:color="auto"/>
            </w:tcBorders>
            <w:vAlign w:val="center"/>
          </w:tcPr>
          <w:p w14:paraId="4992D64B" w14:textId="600C5B8A" w:rsidR="00FA19EC" w:rsidRPr="00417448" w:rsidRDefault="00FA19EC" w:rsidP="00A83331">
            <w:pPr>
              <w:keepNext/>
              <w:autoSpaceDE w:val="0"/>
              <w:autoSpaceDN w:val="0"/>
              <w:adjustRightInd w:val="0"/>
              <w:rPr>
                <w:rFonts w:cs="Calibri"/>
                <w:color w:val="000000"/>
                <w:sz w:val="20"/>
                <w:szCs w:val="20"/>
                <w:lang w:val="en-US"/>
              </w:rPr>
            </w:pPr>
            <w:r w:rsidRPr="00417448">
              <w:rPr>
                <w:rFonts w:cs="Calibri"/>
                <w:color w:val="000000"/>
                <w:sz w:val="20"/>
                <w:szCs w:val="20"/>
                <w:lang w:val="en-US"/>
              </w:rPr>
              <w:t xml:space="preserve">Ratio GEF funds: </w:t>
            </w:r>
            <w:r>
              <w:rPr>
                <w:rFonts w:cs="Calibri"/>
                <w:color w:val="000000"/>
                <w:sz w:val="20"/>
                <w:szCs w:val="20"/>
                <w:lang w:val="en-US"/>
              </w:rPr>
              <w:t>All other co-finance</w:t>
            </w:r>
          </w:p>
        </w:tc>
        <w:tc>
          <w:tcPr>
            <w:tcW w:w="1768" w:type="dxa"/>
            <w:tcBorders>
              <w:top w:val="single" w:sz="6" w:space="0" w:color="auto"/>
              <w:left w:val="single" w:sz="6" w:space="0" w:color="auto"/>
              <w:bottom w:val="single" w:sz="6" w:space="0" w:color="auto"/>
              <w:right w:val="single" w:sz="6" w:space="0" w:color="auto"/>
            </w:tcBorders>
            <w:vAlign w:val="center"/>
          </w:tcPr>
          <w:p w14:paraId="2133E546" w14:textId="77777777" w:rsidR="00FA19EC" w:rsidRPr="00417448" w:rsidRDefault="00FA19EC" w:rsidP="00A83331">
            <w:pPr>
              <w:keepNext/>
              <w:autoSpaceDE w:val="0"/>
              <w:autoSpaceDN w:val="0"/>
              <w:adjustRightInd w:val="0"/>
              <w:jc w:val="center"/>
              <w:rPr>
                <w:rFonts w:cs="Calibri"/>
                <w:color w:val="000000"/>
                <w:sz w:val="20"/>
                <w:szCs w:val="20"/>
                <w:lang w:val="en-US"/>
              </w:rPr>
            </w:pPr>
            <w:r w:rsidRPr="00417448">
              <w:rPr>
                <w:rFonts w:cs="Calibri"/>
                <w:color w:val="000000"/>
                <w:sz w:val="20"/>
                <w:szCs w:val="20"/>
                <w:lang w:val="en-US"/>
              </w:rPr>
              <w:t>2.92</w:t>
            </w:r>
          </w:p>
        </w:tc>
        <w:tc>
          <w:tcPr>
            <w:tcW w:w="1620" w:type="dxa"/>
            <w:tcBorders>
              <w:top w:val="single" w:sz="6" w:space="0" w:color="auto"/>
              <w:left w:val="single" w:sz="6" w:space="0" w:color="auto"/>
              <w:bottom w:val="single" w:sz="6" w:space="0" w:color="auto"/>
              <w:right w:val="single" w:sz="6" w:space="0" w:color="auto"/>
            </w:tcBorders>
          </w:tcPr>
          <w:p w14:paraId="5EEF62BA" w14:textId="77777777" w:rsidR="00FA19EC" w:rsidRPr="00417448" w:rsidRDefault="00FA19EC" w:rsidP="00A83331">
            <w:pPr>
              <w:keepNext/>
              <w:autoSpaceDE w:val="0"/>
              <w:autoSpaceDN w:val="0"/>
              <w:adjustRightInd w:val="0"/>
              <w:jc w:val="right"/>
              <w:rPr>
                <w:rFonts w:cs="Calibri"/>
                <w:color w:val="000000"/>
                <w:sz w:val="20"/>
                <w:szCs w:val="20"/>
                <w:lang w:val="en-US"/>
              </w:rPr>
            </w:pPr>
          </w:p>
        </w:tc>
        <w:tc>
          <w:tcPr>
            <w:tcW w:w="1281" w:type="dxa"/>
            <w:tcBorders>
              <w:top w:val="single" w:sz="6" w:space="0" w:color="auto"/>
              <w:left w:val="single" w:sz="6" w:space="0" w:color="auto"/>
              <w:bottom w:val="single" w:sz="6" w:space="0" w:color="auto"/>
              <w:right w:val="single" w:sz="18" w:space="0" w:color="auto"/>
            </w:tcBorders>
          </w:tcPr>
          <w:p w14:paraId="20AB7188" w14:textId="77777777" w:rsidR="00FA19EC" w:rsidRPr="00417448" w:rsidRDefault="00FA19EC" w:rsidP="00A83331">
            <w:pPr>
              <w:keepNext/>
              <w:autoSpaceDE w:val="0"/>
              <w:autoSpaceDN w:val="0"/>
              <w:adjustRightInd w:val="0"/>
              <w:jc w:val="right"/>
              <w:rPr>
                <w:rFonts w:cs="Calibri"/>
                <w:color w:val="000000"/>
                <w:sz w:val="20"/>
                <w:szCs w:val="20"/>
                <w:lang w:val="en-US"/>
              </w:rPr>
            </w:pPr>
          </w:p>
        </w:tc>
      </w:tr>
      <w:tr w:rsidR="00FA19EC" w:rsidRPr="00417448" w14:paraId="5F378223" w14:textId="77777777" w:rsidTr="00FA19EC">
        <w:trPr>
          <w:trHeight w:val="319"/>
          <w:jc w:val="center"/>
        </w:trPr>
        <w:tc>
          <w:tcPr>
            <w:tcW w:w="4626" w:type="dxa"/>
            <w:gridSpan w:val="3"/>
            <w:tcBorders>
              <w:top w:val="single" w:sz="6" w:space="0" w:color="auto"/>
              <w:left w:val="single" w:sz="18" w:space="0" w:color="auto"/>
              <w:bottom w:val="single" w:sz="18" w:space="0" w:color="auto"/>
              <w:right w:val="single" w:sz="6" w:space="0" w:color="auto"/>
            </w:tcBorders>
            <w:vAlign w:val="center"/>
          </w:tcPr>
          <w:p w14:paraId="25349125" w14:textId="429E128B" w:rsidR="00FA19EC" w:rsidRPr="00417448" w:rsidRDefault="00FA19EC" w:rsidP="00A83331">
            <w:pPr>
              <w:keepNext/>
              <w:autoSpaceDE w:val="0"/>
              <w:autoSpaceDN w:val="0"/>
              <w:adjustRightInd w:val="0"/>
              <w:rPr>
                <w:rFonts w:cs="Calibri"/>
                <w:color w:val="000000"/>
                <w:sz w:val="20"/>
                <w:szCs w:val="20"/>
                <w:lang w:val="en-US"/>
              </w:rPr>
            </w:pPr>
            <w:r>
              <w:rPr>
                <w:rFonts w:cs="Calibri"/>
                <w:color w:val="000000"/>
                <w:sz w:val="20"/>
                <w:szCs w:val="20"/>
                <w:lang w:val="en-US"/>
              </w:rPr>
              <w:t>Ratio GEF/UNDP Grant: Other co-finance</w:t>
            </w:r>
          </w:p>
        </w:tc>
        <w:tc>
          <w:tcPr>
            <w:tcW w:w="1768" w:type="dxa"/>
            <w:tcBorders>
              <w:top w:val="single" w:sz="6" w:space="0" w:color="auto"/>
              <w:left w:val="single" w:sz="6" w:space="0" w:color="auto"/>
              <w:bottom w:val="single" w:sz="18" w:space="0" w:color="auto"/>
              <w:right w:val="single" w:sz="6" w:space="0" w:color="auto"/>
            </w:tcBorders>
            <w:vAlign w:val="center"/>
          </w:tcPr>
          <w:p w14:paraId="6CB0F8E1" w14:textId="55209FAA" w:rsidR="00FA19EC" w:rsidRPr="00417448" w:rsidRDefault="00FA19EC" w:rsidP="00A83331">
            <w:pPr>
              <w:keepNext/>
              <w:autoSpaceDE w:val="0"/>
              <w:autoSpaceDN w:val="0"/>
              <w:adjustRightInd w:val="0"/>
              <w:jc w:val="center"/>
              <w:rPr>
                <w:rFonts w:cs="Calibri"/>
                <w:color w:val="000000"/>
                <w:sz w:val="20"/>
                <w:szCs w:val="20"/>
                <w:lang w:val="en-US"/>
              </w:rPr>
            </w:pPr>
            <w:r>
              <w:rPr>
                <w:rFonts w:cs="Calibri"/>
                <w:color w:val="000000"/>
                <w:sz w:val="20"/>
                <w:szCs w:val="20"/>
                <w:lang w:val="en-US"/>
              </w:rPr>
              <w:t>1.40</w:t>
            </w:r>
          </w:p>
        </w:tc>
        <w:tc>
          <w:tcPr>
            <w:tcW w:w="1620" w:type="dxa"/>
            <w:tcBorders>
              <w:top w:val="single" w:sz="6" w:space="0" w:color="auto"/>
              <w:left w:val="single" w:sz="6" w:space="0" w:color="auto"/>
              <w:bottom w:val="single" w:sz="18" w:space="0" w:color="auto"/>
              <w:right w:val="single" w:sz="6" w:space="0" w:color="auto"/>
            </w:tcBorders>
          </w:tcPr>
          <w:p w14:paraId="5C48B1AB" w14:textId="77777777" w:rsidR="00FA19EC" w:rsidRPr="00417448" w:rsidRDefault="00FA19EC" w:rsidP="00A83331">
            <w:pPr>
              <w:keepNext/>
              <w:autoSpaceDE w:val="0"/>
              <w:autoSpaceDN w:val="0"/>
              <w:adjustRightInd w:val="0"/>
              <w:jc w:val="right"/>
              <w:rPr>
                <w:rFonts w:cs="Calibri"/>
                <w:color w:val="000000"/>
                <w:sz w:val="20"/>
                <w:szCs w:val="20"/>
                <w:lang w:val="en-US"/>
              </w:rPr>
            </w:pPr>
          </w:p>
        </w:tc>
        <w:tc>
          <w:tcPr>
            <w:tcW w:w="1281" w:type="dxa"/>
            <w:tcBorders>
              <w:top w:val="single" w:sz="6" w:space="0" w:color="auto"/>
              <w:left w:val="single" w:sz="6" w:space="0" w:color="auto"/>
              <w:bottom w:val="single" w:sz="18" w:space="0" w:color="auto"/>
              <w:right w:val="single" w:sz="18" w:space="0" w:color="auto"/>
            </w:tcBorders>
          </w:tcPr>
          <w:p w14:paraId="6BD4D68B" w14:textId="77777777" w:rsidR="00FA19EC" w:rsidRPr="00417448" w:rsidRDefault="00FA19EC" w:rsidP="00A83331">
            <w:pPr>
              <w:keepNext/>
              <w:autoSpaceDE w:val="0"/>
              <w:autoSpaceDN w:val="0"/>
              <w:adjustRightInd w:val="0"/>
              <w:jc w:val="right"/>
              <w:rPr>
                <w:rFonts w:cs="Calibri"/>
                <w:color w:val="000000"/>
                <w:sz w:val="20"/>
                <w:szCs w:val="20"/>
                <w:lang w:val="en-US"/>
              </w:rPr>
            </w:pPr>
          </w:p>
        </w:tc>
      </w:tr>
    </w:tbl>
    <w:p w14:paraId="0447A79A" w14:textId="1116A591" w:rsidR="00D631FE" w:rsidRDefault="00A83331" w:rsidP="00A83331">
      <w:pPr>
        <w:keepNext/>
        <w:jc w:val="center"/>
        <w:rPr>
          <w:lang w:val="en-US"/>
        </w:rPr>
      </w:pPr>
      <w:r w:rsidRPr="00777061">
        <w:rPr>
          <w:sz w:val="18"/>
          <w:szCs w:val="18"/>
          <w:lang w:val="en-US"/>
        </w:rPr>
        <w:t xml:space="preserve">Source: Audit Reports for 2012 and 2013; UNDP </w:t>
      </w:r>
      <w:r>
        <w:rPr>
          <w:sz w:val="18"/>
          <w:szCs w:val="18"/>
          <w:lang w:val="en-US"/>
        </w:rPr>
        <w:t xml:space="preserve">National </w:t>
      </w:r>
      <w:r w:rsidRPr="00777061">
        <w:rPr>
          <w:sz w:val="18"/>
          <w:szCs w:val="18"/>
          <w:lang w:val="en-US"/>
        </w:rPr>
        <w:t>Project Advisor</w:t>
      </w:r>
      <w:r>
        <w:rPr>
          <w:sz w:val="18"/>
          <w:szCs w:val="18"/>
          <w:lang w:val="en-US"/>
        </w:rPr>
        <w:t xml:space="preserve"> for 2014 Q1</w:t>
      </w:r>
    </w:p>
    <w:p w14:paraId="088C7FFC" w14:textId="77777777" w:rsidR="00A83331" w:rsidRDefault="00A83331" w:rsidP="0057151C">
      <w:pPr>
        <w:rPr>
          <w:lang w:val="en-US"/>
        </w:rPr>
      </w:pPr>
    </w:p>
    <w:p w14:paraId="558D2DBD" w14:textId="77777777" w:rsidR="00BF1672" w:rsidRDefault="00522BB5" w:rsidP="000B25EE">
      <w:pPr>
        <w:rPr>
          <w:lang w:val="en-US"/>
        </w:rPr>
      </w:pPr>
      <w:r>
        <w:rPr>
          <w:lang w:val="en-US"/>
        </w:rPr>
        <w:t>Taken together</w:t>
      </w:r>
      <w:r w:rsidR="00C27242">
        <w:rPr>
          <w:lang w:val="en-US"/>
        </w:rPr>
        <w:t xml:space="preserve"> over the course of the project to date</w:t>
      </w:r>
      <w:r>
        <w:rPr>
          <w:lang w:val="en-US"/>
        </w:rPr>
        <w:t xml:space="preserve">, some 85% of </w:t>
      </w:r>
      <w:r w:rsidR="00C27242">
        <w:rPr>
          <w:lang w:val="en-US"/>
        </w:rPr>
        <w:t xml:space="preserve">the </w:t>
      </w:r>
      <w:r w:rsidR="0057151C" w:rsidRPr="0057151C">
        <w:rPr>
          <w:lang w:val="en-US"/>
        </w:rPr>
        <w:t xml:space="preserve">GEF </w:t>
      </w:r>
      <w:r w:rsidR="008274CA">
        <w:rPr>
          <w:lang w:val="en-US"/>
        </w:rPr>
        <w:t xml:space="preserve">and UNDP </w:t>
      </w:r>
      <w:r w:rsidR="00C27242">
        <w:rPr>
          <w:lang w:val="en-US"/>
        </w:rPr>
        <w:t xml:space="preserve">grant </w:t>
      </w:r>
      <w:r w:rsidR="0057151C" w:rsidRPr="0057151C">
        <w:rPr>
          <w:lang w:val="en-US"/>
        </w:rPr>
        <w:t xml:space="preserve">funding </w:t>
      </w:r>
      <w:r w:rsidR="00C27242">
        <w:rPr>
          <w:lang w:val="en-US"/>
        </w:rPr>
        <w:t xml:space="preserve">has been </w:t>
      </w:r>
      <w:r w:rsidR="008274CA">
        <w:rPr>
          <w:lang w:val="en-US"/>
        </w:rPr>
        <w:t xml:space="preserve">spent on implementation of Outcomes </w:t>
      </w:r>
      <w:r w:rsidR="0057151C" w:rsidRPr="0057151C">
        <w:rPr>
          <w:lang w:val="en-US"/>
        </w:rPr>
        <w:t>1, 2 and 3</w:t>
      </w:r>
      <w:r w:rsidR="008274CA">
        <w:rPr>
          <w:lang w:val="en-US"/>
        </w:rPr>
        <w:t>,</w:t>
      </w:r>
      <w:r w:rsidR="0057151C" w:rsidRPr="0057151C">
        <w:rPr>
          <w:lang w:val="en-US"/>
        </w:rPr>
        <w:t xml:space="preserve"> while </w:t>
      </w:r>
      <w:r w:rsidR="009A6C4D">
        <w:rPr>
          <w:lang w:val="en-US"/>
        </w:rPr>
        <w:t xml:space="preserve">6.7% </w:t>
      </w:r>
      <w:r w:rsidR="00C80079">
        <w:rPr>
          <w:lang w:val="en-US"/>
        </w:rPr>
        <w:t xml:space="preserve">has been </w:t>
      </w:r>
      <w:r w:rsidR="0057151C" w:rsidRPr="0057151C">
        <w:rPr>
          <w:lang w:val="en-US"/>
        </w:rPr>
        <w:t>used for M&amp;E</w:t>
      </w:r>
      <w:r w:rsidR="00B76EC2">
        <w:rPr>
          <w:lang w:val="en-US"/>
        </w:rPr>
        <w:t xml:space="preserve"> </w:t>
      </w:r>
      <w:r w:rsidR="00C80079">
        <w:rPr>
          <w:lang w:val="en-US"/>
        </w:rPr>
        <w:t xml:space="preserve">and 8.6% for </w:t>
      </w:r>
      <w:r w:rsidR="00C80079" w:rsidRPr="0057151C">
        <w:rPr>
          <w:lang w:val="en-US"/>
        </w:rPr>
        <w:t>project management</w:t>
      </w:r>
      <w:r w:rsidR="00C27242">
        <w:rPr>
          <w:lang w:val="en-US"/>
        </w:rPr>
        <w:t xml:space="preserve"> </w:t>
      </w:r>
      <w:r w:rsidR="00C27242" w:rsidRPr="0057151C">
        <w:rPr>
          <w:lang w:val="en-US"/>
        </w:rPr>
        <w:t>(</w:t>
      </w:r>
      <w:r w:rsidR="00C27242">
        <w:rPr>
          <w:lang w:val="en-US"/>
        </w:rPr>
        <w:fldChar w:fldCharType="begin"/>
      </w:r>
      <w:r w:rsidR="00C27242">
        <w:rPr>
          <w:lang w:val="en-US"/>
        </w:rPr>
        <w:instrText xml:space="preserve"> REF _Ref267744254 \h </w:instrText>
      </w:r>
      <w:r w:rsidR="00C27242">
        <w:rPr>
          <w:lang w:val="en-US"/>
        </w:rPr>
      </w:r>
      <w:r w:rsidR="00C27242">
        <w:rPr>
          <w:lang w:val="en-US"/>
        </w:rPr>
        <w:fldChar w:fldCharType="separate"/>
      </w:r>
    </w:p>
    <w:p w14:paraId="07E2F95A" w14:textId="706BCEA3" w:rsidR="007F0B39" w:rsidRDefault="00BF1672" w:rsidP="0057151C">
      <w:pPr>
        <w:rPr>
          <w:lang w:val="en-US"/>
        </w:rPr>
      </w:pPr>
      <w:r w:rsidRPr="00A83331">
        <w:rPr>
          <w:b/>
          <w:sz w:val="20"/>
          <w:szCs w:val="20"/>
        </w:rPr>
        <w:t xml:space="preserve">Table </w:t>
      </w:r>
      <w:r>
        <w:rPr>
          <w:b/>
          <w:noProof/>
          <w:sz w:val="20"/>
          <w:szCs w:val="20"/>
        </w:rPr>
        <w:t>4</w:t>
      </w:r>
      <w:r w:rsidR="00C27242">
        <w:rPr>
          <w:lang w:val="en-US"/>
        </w:rPr>
        <w:fldChar w:fldCharType="end"/>
      </w:r>
      <w:r w:rsidR="00C27242" w:rsidRPr="0057151C">
        <w:rPr>
          <w:lang w:val="en-US"/>
        </w:rPr>
        <w:t>)</w:t>
      </w:r>
      <w:r w:rsidR="0057151C" w:rsidRPr="0057151C">
        <w:rPr>
          <w:lang w:val="en-US"/>
        </w:rPr>
        <w:t xml:space="preserve">. </w:t>
      </w:r>
      <w:r w:rsidR="00522BB5">
        <w:rPr>
          <w:lang w:val="en-US"/>
        </w:rPr>
        <w:t xml:space="preserve">Comparing the use of UNDP and GEF funds, a higher percentage of </w:t>
      </w:r>
      <w:r w:rsidR="0057151C" w:rsidRPr="0057151C">
        <w:rPr>
          <w:lang w:val="en-US"/>
        </w:rPr>
        <w:t>UNDP fund</w:t>
      </w:r>
      <w:r w:rsidR="00522BB5">
        <w:rPr>
          <w:lang w:val="en-US"/>
        </w:rPr>
        <w:t xml:space="preserve">s has been </w:t>
      </w:r>
      <w:r w:rsidR="0057151C" w:rsidRPr="0057151C">
        <w:rPr>
          <w:lang w:val="en-US"/>
        </w:rPr>
        <w:t xml:space="preserve">used for project management </w:t>
      </w:r>
      <w:r w:rsidR="00C27242">
        <w:rPr>
          <w:lang w:val="en-US"/>
        </w:rPr>
        <w:t xml:space="preserve">(UNDP: 13% v. </w:t>
      </w:r>
      <w:r w:rsidR="00522BB5">
        <w:rPr>
          <w:lang w:val="en-US"/>
        </w:rPr>
        <w:t xml:space="preserve">GEF: 4.6%) </w:t>
      </w:r>
      <w:r w:rsidR="0057151C" w:rsidRPr="0057151C">
        <w:rPr>
          <w:lang w:val="en-US"/>
        </w:rPr>
        <w:t xml:space="preserve">and </w:t>
      </w:r>
      <w:r w:rsidR="00C27242">
        <w:rPr>
          <w:lang w:val="en-US"/>
        </w:rPr>
        <w:t xml:space="preserve">somewhat </w:t>
      </w:r>
      <w:r w:rsidR="0057151C" w:rsidRPr="0057151C">
        <w:rPr>
          <w:lang w:val="en-US"/>
        </w:rPr>
        <w:t xml:space="preserve">less </w:t>
      </w:r>
      <w:r w:rsidR="00E82678">
        <w:rPr>
          <w:lang w:val="en-US"/>
        </w:rPr>
        <w:t>for Outcome</w:t>
      </w:r>
      <w:r w:rsidR="00522BB5">
        <w:rPr>
          <w:lang w:val="en-US"/>
        </w:rPr>
        <w:t xml:space="preserve"> </w:t>
      </w:r>
      <w:r w:rsidR="00C27242">
        <w:rPr>
          <w:lang w:val="en-US"/>
        </w:rPr>
        <w:t>1</w:t>
      </w:r>
      <w:r w:rsidR="00B76EC2">
        <w:rPr>
          <w:lang w:val="en-US"/>
        </w:rPr>
        <w:t xml:space="preserve"> overall, after an early injection of funds</w:t>
      </w:r>
      <w:r w:rsidR="00D96BF6">
        <w:rPr>
          <w:lang w:val="en-US"/>
        </w:rPr>
        <w:t xml:space="preserve"> to support capacity building for project administration and financial management within FA</w:t>
      </w:r>
      <w:r w:rsidR="0057151C" w:rsidRPr="0057151C">
        <w:rPr>
          <w:lang w:val="en-US"/>
        </w:rPr>
        <w:t>.</w:t>
      </w:r>
      <w:r w:rsidR="00C27242">
        <w:rPr>
          <w:lang w:val="en-US"/>
        </w:rPr>
        <w:t xml:space="preserve"> </w:t>
      </w:r>
    </w:p>
    <w:p w14:paraId="4C7EFC82" w14:textId="77777777" w:rsidR="00F87AD3" w:rsidRDefault="00F87AD3" w:rsidP="0057151C">
      <w:pPr>
        <w:rPr>
          <w:lang w:val="en-US"/>
        </w:rPr>
      </w:pPr>
    </w:p>
    <w:p w14:paraId="115D69CB" w14:textId="3311E428" w:rsidR="00F87AD3" w:rsidRDefault="00777061" w:rsidP="00F87AD3">
      <w:pPr>
        <w:rPr>
          <w:lang w:val="en-US"/>
        </w:rPr>
      </w:pPr>
      <w:r>
        <w:rPr>
          <w:lang w:val="en-US"/>
        </w:rPr>
        <w:t xml:space="preserve">In 2011, the </w:t>
      </w:r>
      <w:r w:rsidR="002729A2">
        <w:rPr>
          <w:lang w:val="en-US"/>
        </w:rPr>
        <w:t xml:space="preserve">rate of </w:t>
      </w:r>
      <w:r w:rsidR="00426999">
        <w:rPr>
          <w:lang w:val="en-US"/>
        </w:rPr>
        <w:t xml:space="preserve">disbursement </w:t>
      </w:r>
      <w:r w:rsidR="00F87AD3">
        <w:rPr>
          <w:lang w:val="en-US"/>
        </w:rPr>
        <w:t>of U</w:t>
      </w:r>
      <w:r w:rsidR="00506C0E">
        <w:rPr>
          <w:lang w:val="en-US"/>
        </w:rPr>
        <w:t xml:space="preserve">NDP and GEF grant funds was </w:t>
      </w:r>
      <w:r w:rsidR="00283C01">
        <w:rPr>
          <w:lang w:val="en-US"/>
        </w:rPr>
        <w:t xml:space="preserve">relatively </w:t>
      </w:r>
      <w:r w:rsidR="00506C0E">
        <w:rPr>
          <w:lang w:val="en-US"/>
        </w:rPr>
        <w:t>low</w:t>
      </w:r>
      <w:r w:rsidR="002729A2">
        <w:rPr>
          <w:lang w:val="en-US"/>
        </w:rPr>
        <w:t xml:space="preserve">, </w:t>
      </w:r>
      <w:r w:rsidR="00F87AD3">
        <w:rPr>
          <w:lang w:val="en-US"/>
        </w:rPr>
        <w:t xml:space="preserve">as </w:t>
      </w:r>
      <w:r>
        <w:rPr>
          <w:lang w:val="en-US"/>
        </w:rPr>
        <w:t xml:space="preserve">the Inception phase was in operation and </w:t>
      </w:r>
      <w:r w:rsidR="00F87AD3">
        <w:rPr>
          <w:lang w:val="en-US"/>
        </w:rPr>
        <w:t xml:space="preserve">project implementation was late to start. </w:t>
      </w:r>
      <w:r w:rsidR="00506C0E">
        <w:rPr>
          <w:lang w:val="en-US"/>
        </w:rPr>
        <w:t xml:space="preserve">A higher proportion was spent on project management and Outcome 1, as there was need to build capacity in the FA for financial management under NIM. </w:t>
      </w:r>
      <w:r w:rsidR="00F87AD3">
        <w:rPr>
          <w:lang w:val="en-US"/>
        </w:rPr>
        <w:t xml:space="preserve">In 2012 and 2013, expenditure </w:t>
      </w:r>
      <w:r w:rsidR="002729A2">
        <w:rPr>
          <w:lang w:val="en-US"/>
        </w:rPr>
        <w:t xml:space="preserve">on Outcomes 1-3 gathered pace and total </w:t>
      </w:r>
      <w:r w:rsidR="00426999">
        <w:rPr>
          <w:lang w:val="en-US"/>
        </w:rPr>
        <w:t xml:space="preserve">disbursed </w:t>
      </w:r>
      <w:r w:rsidR="00F87AD3">
        <w:rPr>
          <w:lang w:val="en-US"/>
        </w:rPr>
        <w:t>exceeded $1m per year, with 2014 on course to maintain this rate of disbursement.</w:t>
      </w:r>
      <w:r w:rsidR="0013266F">
        <w:rPr>
          <w:lang w:val="en-US"/>
        </w:rPr>
        <w:t xml:space="preserve"> By the end of March 2014, </w:t>
      </w:r>
      <w:r>
        <w:rPr>
          <w:lang w:val="en-US"/>
        </w:rPr>
        <w:t>85% of the original UNDP grant funds ($</w:t>
      </w:r>
      <w:r w:rsidRPr="00777061">
        <w:rPr>
          <w:lang w:val="en-US"/>
        </w:rPr>
        <w:t>1,277,921.11</w:t>
      </w:r>
      <w:r>
        <w:rPr>
          <w:lang w:val="en-US"/>
        </w:rPr>
        <w:t xml:space="preserve"> of $1,500,000), and 58% of the GEF grant funds ($</w:t>
      </w:r>
      <w:r w:rsidRPr="00777061">
        <w:rPr>
          <w:lang w:val="en-US"/>
        </w:rPr>
        <w:t>1,368,806.60</w:t>
      </w:r>
      <w:r>
        <w:rPr>
          <w:lang w:val="en-US"/>
        </w:rPr>
        <w:t xml:space="preserve"> of $2,363,635) had been disbursed.</w:t>
      </w:r>
      <w:r w:rsidR="00426999">
        <w:rPr>
          <w:lang w:val="en-US"/>
        </w:rPr>
        <w:t xml:space="preserve"> </w:t>
      </w:r>
    </w:p>
    <w:p w14:paraId="3E6F421C" w14:textId="77777777" w:rsidR="000B25EE" w:rsidRDefault="000B25EE" w:rsidP="000B25EE">
      <w:pPr>
        <w:rPr>
          <w:lang w:val="en-US"/>
        </w:rPr>
      </w:pPr>
      <w:bookmarkStart w:id="69" w:name="_Ref267744254"/>
    </w:p>
    <w:p w14:paraId="77605D83" w14:textId="04D6C5CF" w:rsidR="00096C8B" w:rsidRPr="00A83331" w:rsidRDefault="00D74CE6" w:rsidP="00D631FE">
      <w:pPr>
        <w:keepNext/>
        <w:spacing w:after="120"/>
        <w:jc w:val="center"/>
        <w:rPr>
          <w:b/>
          <w:sz w:val="20"/>
          <w:szCs w:val="20"/>
          <w:lang w:val="en-US"/>
        </w:rPr>
      </w:pPr>
      <w:bookmarkStart w:id="70" w:name="_Toc272081575"/>
      <w:r w:rsidRPr="00A83331">
        <w:rPr>
          <w:b/>
          <w:sz w:val="20"/>
          <w:szCs w:val="20"/>
        </w:rPr>
        <w:lastRenderedPageBreak/>
        <w:t xml:space="preserve">Table </w:t>
      </w:r>
      <w:r w:rsidR="00D74B3D" w:rsidRPr="00A83331">
        <w:rPr>
          <w:b/>
          <w:sz w:val="20"/>
          <w:szCs w:val="20"/>
        </w:rPr>
        <w:fldChar w:fldCharType="begin"/>
      </w:r>
      <w:r w:rsidR="00D74B3D" w:rsidRPr="00A83331">
        <w:rPr>
          <w:b/>
          <w:sz w:val="20"/>
          <w:szCs w:val="20"/>
        </w:rPr>
        <w:instrText xml:space="preserve"> SEQ Table \* ARABIC </w:instrText>
      </w:r>
      <w:r w:rsidR="00D74B3D" w:rsidRPr="00A83331">
        <w:rPr>
          <w:b/>
          <w:sz w:val="20"/>
          <w:szCs w:val="20"/>
        </w:rPr>
        <w:fldChar w:fldCharType="separate"/>
      </w:r>
      <w:r w:rsidR="00BF1672">
        <w:rPr>
          <w:b/>
          <w:noProof/>
          <w:sz w:val="20"/>
          <w:szCs w:val="20"/>
        </w:rPr>
        <w:t>4</w:t>
      </w:r>
      <w:r w:rsidR="00D74B3D" w:rsidRPr="00A83331">
        <w:rPr>
          <w:b/>
          <w:noProof/>
          <w:sz w:val="20"/>
          <w:szCs w:val="20"/>
        </w:rPr>
        <w:fldChar w:fldCharType="end"/>
      </w:r>
      <w:bookmarkEnd w:id="69"/>
      <w:r w:rsidRPr="00A83331">
        <w:rPr>
          <w:b/>
          <w:sz w:val="20"/>
          <w:szCs w:val="20"/>
        </w:rPr>
        <w:t xml:space="preserve">. </w:t>
      </w:r>
      <w:r w:rsidR="00096C8B" w:rsidRPr="00A83331">
        <w:rPr>
          <w:b/>
          <w:sz w:val="20"/>
          <w:szCs w:val="20"/>
          <w:lang w:val="en-US"/>
        </w:rPr>
        <w:t xml:space="preserve">Disbursement of UNDP and GEF funds </w:t>
      </w:r>
      <w:r w:rsidR="00777061" w:rsidRPr="00A83331">
        <w:rPr>
          <w:b/>
          <w:sz w:val="20"/>
          <w:szCs w:val="20"/>
          <w:lang w:val="en-US"/>
        </w:rPr>
        <w:t xml:space="preserve">(in US$) </w:t>
      </w:r>
      <w:r w:rsidRPr="00A83331">
        <w:rPr>
          <w:b/>
          <w:sz w:val="20"/>
          <w:szCs w:val="20"/>
          <w:lang w:val="en-US"/>
        </w:rPr>
        <w:t xml:space="preserve">on project components </w:t>
      </w:r>
      <w:r w:rsidR="00096C8B" w:rsidRPr="00A83331">
        <w:rPr>
          <w:b/>
          <w:sz w:val="20"/>
          <w:szCs w:val="20"/>
          <w:lang w:val="en-US"/>
        </w:rPr>
        <w:t>by year</w:t>
      </w:r>
      <w:bookmarkEnd w:id="70"/>
    </w:p>
    <w:tbl>
      <w:tblPr>
        <w:tblW w:w="9034" w:type="dxa"/>
        <w:jc w:val="center"/>
        <w:tblLayout w:type="fixed"/>
        <w:tblCellMar>
          <w:left w:w="57" w:type="dxa"/>
          <w:right w:w="57" w:type="dxa"/>
        </w:tblCellMar>
        <w:tblLook w:val="0000" w:firstRow="0" w:lastRow="0" w:firstColumn="0" w:lastColumn="0" w:noHBand="0" w:noVBand="0"/>
      </w:tblPr>
      <w:tblGrid>
        <w:gridCol w:w="1320"/>
        <w:gridCol w:w="927"/>
        <w:gridCol w:w="993"/>
        <w:gridCol w:w="1134"/>
        <w:gridCol w:w="1134"/>
        <w:gridCol w:w="975"/>
        <w:gridCol w:w="1318"/>
        <w:gridCol w:w="1233"/>
      </w:tblGrid>
      <w:tr w:rsidR="00B75C17" w:rsidRPr="000B25EE" w14:paraId="2902A7D9" w14:textId="77777777" w:rsidTr="00A15DEE">
        <w:trPr>
          <w:trHeight w:val="600"/>
          <w:jc w:val="center"/>
        </w:trPr>
        <w:tc>
          <w:tcPr>
            <w:tcW w:w="1320" w:type="dxa"/>
            <w:tcBorders>
              <w:top w:val="single" w:sz="18" w:space="0" w:color="auto"/>
              <w:left w:val="single" w:sz="18" w:space="0" w:color="auto"/>
              <w:bottom w:val="single" w:sz="12" w:space="0" w:color="auto"/>
              <w:right w:val="single" w:sz="6" w:space="0" w:color="auto"/>
            </w:tcBorders>
            <w:shd w:val="solid" w:color="969696" w:fill="auto"/>
            <w:vAlign w:val="center"/>
          </w:tcPr>
          <w:p w14:paraId="4E1D3FEC" w14:textId="77777777" w:rsidR="00B75C17" w:rsidRPr="000B25EE" w:rsidRDefault="00B75C17" w:rsidP="00D631FE">
            <w:pPr>
              <w:keepNext/>
              <w:autoSpaceDE w:val="0"/>
              <w:autoSpaceDN w:val="0"/>
              <w:adjustRightInd w:val="0"/>
              <w:spacing w:after="120"/>
              <w:rPr>
                <w:rFonts w:cs="Book Antiqua"/>
                <w:b/>
                <w:bCs/>
                <w:color w:val="000000"/>
                <w:sz w:val="20"/>
                <w:szCs w:val="20"/>
              </w:rPr>
            </w:pPr>
            <w:r w:rsidRPr="000B25EE">
              <w:rPr>
                <w:rFonts w:cs="Book Antiqua"/>
                <w:b/>
                <w:bCs/>
                <w:color w:val="000000"/>
                <w:sz w:val="20"/>
                <w:szCs w:val="20"/>
              </w:rPr>
              <w:t>Component</w:t>
            </w:r>
          </w:p>
        </w:tc>
        <w:tc>
          <w:tcPr>
            <w:tcW w:w="927" w:type="dxa"/>
            <w:tcBorders>
              <w:top w:val="single" w:sz="18" w:space="0" w:color="auto"/>
              <w:left w:val="single" w:sz="6" w:space="0" w:color="auto"/>
              <w:bottom w:val="nil"/>
              <w:right w:val="single" w:sz="12" w:space="0" w:color="auto"/>
            </w:tcBorders>
            <w:shd w:val="solid" w:color="969696" w:fill="auto"/>
            <w:vAlign w:val="center"/>
          </w:tcPr>
          <w:p w14:paraId="532A145A" w14:textId="77777777" w:rsidR="00B75C17" w:rsidRPr="000B25EE" w:rsidRDefault="00B75C17" w:rsidP="00D631FE">
            <w:pPr>
              <w:keepNext/>
              <w:autoSpaceDE w:val="0"/>
              <w:autoSpaceDN w:val="0"/>
              <w:adjustRightInd w:val="0"/>
              <w:spacing w:after="120"/>
              <w:rPr>
                <w:rFonts w:cs="Book Antiqua"/>
                <w:b/>
                <w:bCs/>
                <w:color w:val="000000"/>
                <w:sz w:val="20"/>
                <w:szCs w:val="20"/>
              </w:rPr>
            </w:pPr>
            <w:r w:rsidRPr="000B25EE">
              <w:rPr>
                <w:rFonts w:cs="Book Antiqua"/>
                <w:b/>
                <w:bCs/>
                <w:color w:val="000000"/>
                <w:sz w:val="20"/>
                <w:szCs w:val="20"/>
              </w:rPr>
              <w:t xml:space="preserve">Funding Source </w:t>
            </w:r>
          </w:p>
        </w:tc>
        <w:tc>
          <w:tcPr>
            <w:tcW w:w="993" w:type="dxa"/>
            <w:tcBorders>
              <w:top w:val="single" w:sz="18" w:space="0" w:color="auto"/>
              <w:left w:val="single" w:sz="12" w:space="0" w:color="auto"/>
              <w:bottom w:val="nil"/>
              <w:right w:val="single" w:sz="6" w:space="0" w:color="auto"/>
            </w:tcBorders>
            <w:shd w:val="solid" w:color="969696" w:fill="auto"/>
            <w:vAlign w:val="center"/>
          </w:tcPr>
          <w:p w14:paraId="105BB5D0" w14:textId="77777777" w:rsidR="00B75C17" w:rsidRPr="000B25EE" w:rsidRDefault="00B75C17" w:rsidP="00D631FE">
            <w:pPr>
              <w:keepNext/>
              <w:autoSpaceDE w:val="0"/>
              <w:autoSpaceDN w:val="0"/>
              <w:adjustRightInd w:val="0"/>
              <w:spacing w:after="120"/>
              <w:jc w:val="center"/>
              <w:rPr>
                <w:rFonts w:cs="Book Antiqua"/>
                <w:b/>
                <w:bCs/>
                <w:color w:val="000000"/>
                <w:sz w:val="20"/>
                <w:szCs w:val="20"/>
              </w:rPr>
            </w:pPr>
            <w:r w:rsidRPr="000B25EE">
              <w:rPr>
                <w:rFonts w:cs="Book Antiqua"/>
                <w:b/>
                <w:bCs/>
                <w:color w:val="000000"/>
                <w:sz w:val="20"/>
                <w:szCs w:val="20"/>
              </w:rPr>
              <w:t>2011</w:t>
            </w:r>
          </w:p>
        </w:tc>
        <w:tc>
          <w:tcPr>
            <w:tcW w:w="1134" w:type="dxa"/>
            <w:tcBorders>
              <w:top w:val="single" w:sz="18" w:space="0" w:color="auto"/>
              <w:left w:val="single" w:sz="6" w:space="0" w:color="auto"/>
              <w:bottom w:val="nil"/>
              <w:right w:val="single" w:sz="6" w:space="0" w:color="auto"/>
            </w:tcBorders>
            <w:shd w:val="solid" w:color="969696" w:fill="auto"/>
            <w:vAlign w:val="center"/>
          </w:tcPr>
          <w:p w14:paraId="295A9C5E" w14:textId="77777777" w:rsidR="00B75C17" w:rsidRPr="000B25EE" w:rsidRDefault="00B75C17" w:rsidP="00D631FE">
            <w:pPr>
              <w:keepNext/>
              <w:autoSpaceDE w:val="0"/>
              <w:autoSpaceDN w:val="0"/>
              <w:adjustRightInd w:val="0"/>
              <w:spacing w:after="120"/>
              <w:jc w:val="center"/>
              <w:rPr>
                <w:rFonts w:cs="Book Antiqua"/>
                <w:b/>
                <w:bCs/>
                <w:color w:val="000000"/>
                <w:sz w:val="20"/>
                <w:szCs w:val="20"/>
              </w:rPr>
            </w:pPr>
            <w:r w:rsidRPr="000B25EE">
              <w:rPr>
                <w:rFonts w:cs="Book Antiqua"/>
                <w:b/>
                <w:bCs/>
                <w:color w:val="000000"/>
                <w:sz w:val="20"/>
                <w:szCs w:val="20"/>
              </w:rPr>
              <w:t>2012</w:t>
            </w:r>
          </w:p>
        </w:tc>
        <w:tc>
          <w:tcPr>
            <w:tcW w:w="1134" w:type="dxa"/>
            <w:tcBorders>
              <w:top w:val="single" w:sz="18" w:space="0" w:color="auto"/>
              <w:left w:val="single" w:sz="6" w:space="0" w:color="auto"/>
              <w:bottom w:val="nil"/>
              <w:right w:val="single" w:sz="6" w:space="0" w:color="auto"/>
            </w:tcBorders>
            <w:shd w:val="solid" w:color="969696" w:fill="auto"/>
            <w:vAlign w:val="center"/>
          </w:tcPr>
          <w:p w14:paraId="142D97A5" w14:textId="77777777" w:rsidR="00B75C17" w:rsidRPr="000B25EE" w:rsidRDefault="00B75C17" w:rsidP="00D631FE">
            <w:pPr>
              <w:keepNext/>
              <w:autoSpaceDE w:val="0"/>
              <w:autoSpaceDN w:val="0"/>
              <w:adjustRightInd w:val="0"/>
              <w:spacing w:after="120"/>
              <w:jc w:val="center"/>
              <w:rPr>
                <w:rFonts w:cs="Book Antiqua"/>
                <w:b/>
                <w:bCs/>
                <w:color w:val="000000"/>
                <w:sz w:val="20"/>
                <w:szCs w:val="20"/>
              </w:rPr>
            </w:pPr>
            <w:r w:rsidRPr="000B25EE">
              <w:rPr>
                <w:rFonts w:cs="Book Antiqua"/>
                <w:b/>
                <w:bCs/>
                <w:color w:val="000000"/>
                <w:sz w:val="20"/>
                <w:szCs w:val="20"/>
              </w:rPr>
              <w:t>2013</w:t>
            </w:r>
          </w:p>
        </w:tc>
        <w:tc>
          <w:tcPr>
            <w:tcW w:w="975" w:type="dxa"/>
            <w:tcBorders>
              <w:top w:val="single" w:sz="18" w:space="0" w:color="auto"/>
              <w:left w:val="single" w:sz="6" w:space="0" w:color="auto"/>
              <w:bottom w:val="nil"/>
              <w:right w:val="nil"/>
            </w:tcBorders>
            <w:shd w:val="solid" w:color="969696" w:fill="auto"/>
            <w:vAlign w:val="center"/>
          </w:tcPr>
          <w:p w14:paraId="341F5215" w14:textId="77777777" w:rsidR="00B75C17" w:rsidRPr="000B25EE" w:rsidRDefault="00B75C17" w:rsidP="00D631FE">
            <w:pPr>
              <w:keepNext/>
              <w:autoSpaceDE w:val="0"/>
              <w:autoSpaceDN w:val="0"/>
              <w:adjustRightInd w:val="0"/>
              <w:spacing w:after="120"/>
              <w:jc w:val="center"/>
              <w:rPr>
                <w:rFonts w:cs="Book Antiqua"/>
                <w:b/>
                <w:bCs/>
                <w:color w:val="000000"/>
                <w:sz w:val="20"/>
                <w:szCs w:val="20"/>
              </w:rPr>
            </w:pPr>
            <w:r w:rsidRPr="000B25EE">
              <w:rPr>
                <w:rFonts w:cs="Book Antiqua"/>
                <w:b/>
                <w:bCs/>
                <w:color w:val="000000"/>
                <w:sz w:val="20"/>
                <w:szCs w:val="20"/>
              </w:rPr>
              <w:t>2014 Q1</w:t>
            </w:r>
          </w:p>
        </w:tc>
        <w:tc>
          <w:tcPr>
            <w:tcW w:w="1318" w:type="dxa"/>
            <w:tcBorders>
              <w:top w:val="single" w:sz="18" w:space="0" w:color="auto"/>
              <w:left w:val="single" w:sz="12" w:space="0" w:color="auto"/>
              <w:bottom w:val="nil"/>
              <w:right w:val="single" w:sz="12" w:space="0" w:color="auto"/>
            </w:tcBorders>
            <w:shd w:val="solid" w:color="969696" w:fill="auto"/>
            <w:vAlign w:val="center"/>
          </w:tcPr>
          <w:p w14:paraId="309CD1DC" w14:textId="2B6C8D61" w:rsidR="00B75C17" w:rsidRPr="000B25EE" w:rsidRDefault="001530D6" w:rsidP="00D631FE">
            <w:pPr>
              <w:keepNext/>
              <w:autoSpaceDE w:val="0"/>
              <w:autoSpaceDN w:val="0"/>
              <w:adjustRightInd w:val="0"/>
              <w:spacing w:after="120"/>
              <w:jc w:val="center"/>
              <w:rPr>
                <w:rFonts w:cs="Book Antiqua"/>
                <w:b/>
                <w:bCs/>
                <w:color w:val="000000"/>
                <w:sz w:val="20"/>
                <w:szCs w:val="20"/>
              </w:rPr>
            </w:pPr>
            <w:r w:rsidRPr="000B25EE">
              <w:rPr>
                <w:rFonts w:cs="Book Antiqua"/>
                <w:b/>
                <w:bCs/>
                <w:color w:val="000000"/>
                <w:sz w:val="20"/>
                <w:szCs w:val="20"/>
              </w:rPr>
              <w:t xml:space="preserve">Component </w:t>
            </w:r>
            <w:r w:rsidR="00B75C17" w:rsidRPr="000B25EE">
              <w:rPr>
                <w:rFonts w:cs="Book Antiqua"/>
                <w:b/>
                <w:bCs/>
                <w:color w:val="000000"/>
                <w:sz w:val="20"/>
                <w:szCs w:val="20"/>
              </w:rPr>
              <w:t>Total</w:t>
            </w:r>
            <w:r w:rsidRPr="000B25EE">
              <w:rPr>
                <w:rFonts w:cs="Book Antiqua"/>
                <w:b/>
                <w:bCs/>
                <w:color w:val="000000"/>
                <w:sz w:val="20"/>
                <w:szCs w:val="20"/>
              </w:rPr>
              <w:t xml:space="preserve"> </w:t>
            </w:r>
          </w:p>
        </w:tc>
        <w:tc>
          <w:tcPr>
            <w:tcW w:w="1233" w:type="dxa"/>
            <w:tcBorders>
              <w:top w:val="single" w:sz="18" w:space="0" w:color="auto"/>
              <w:left w:val="single" w:sz="12" w:space="0" w:color="auto"/>
              <w:bottom w:val="single" w:sz="12" w:space="0" w:color="auto"/>
              <w:right w:val="single" w:sz="18" w:space="0" w:color="auto"/>
            </w:tcBorders>
            <w:shd w:val="solid" w:color="969696" w:fill="auto"/>
            <w:vAlign w:val="center"/>
          </w:tcPr>
          <w:p w14:paraId="0B2BC3C9" w14:textId="401513C5" w:rsidR="00B75C17" w:rsidRPr="000B25EE" w:rsidRDefault="001530D6" w:rsidP="00D631FE">
            <w:pPr>
              <w:keepNext/>
              <w:autoSpaceDE w:val="0"/>
              <w:autoSpaceDN w:val="0"/>
              <w:adjustRightInd w:val="0"/>
              <w:spacing w:after="120"/>
              <w:jc w:val="center"/>
              <w:rPr>
                <w:rFonts w:cs="Book Antiqua"/>
                <w:b/>
                <w:bCs/>
                <w:color w:val="000000"/>
                <w:sz w:val="20"/>
                <w:szCs w:val="20"/>
              </w:rPr>
            </w:pPr>
            <w:r w:rsidRPr="000B25EE">
              <w:rPr>
                <w:rFonts w:cs="Book Antiqua"/>
                <w:b/>
                <w:bCs/>
                <w:color w:val="000000"/>
                <w:sz w:val="20"/>
                <w:szCs w:val="20"/>
              </w:rPr>
              <w:t xml:space="preserve">Component </w:t>
            </w:r>
            <w:r w:rsidR="00B75C17" w:rsidRPr="000B25EE">
              <w:rPr>
                <w:rFonts w:cs="Book Antiqua"/>
                <w:b/>
                <w:bCs/>
                <w:color w:val="000000"/>
                <w:sz w:val="20"/>
                <w:szCs w:val="20"/>
              </w:rPr>
              <w:t>%</w:t>
            </w:r>
            <w:r w:rsidRPr="000B25EE">
              <w:rPr>
                <w:rFonts w:cs="Book Antiqua"/>
                <w:b/>
                <w:bCs/>
                <w:color w:val="000000"/>
                <w:sz w:val="20"/>
                <w:szCs w:val="20"/>
              </w:rPr>
              <w:t xml:space="preserve"> of </w:t>
            </w:r>
            <w:r w:rsidR="00777061" w:rsidRPr="000B25EE">
              <w:rPr>
                <w:rFonts w:cs="Book Antiqua"/>
                <w:b/>
                <w:bCs/>
                <w:color w:val="000000"/>
                <w:sz w:val="20"/>
                <w:szCs w:val="20"/>
              </w:rPr>
              <w:t xml:space="preserve">Project </w:t>
            </w:r>
            <w:r w:rsidRPr="000B25EE">
              <w:rPr>
                <w:rFonts w:cs="Book Antiqua"/>
                <w:b/>
                <w:bCs/>
                <w:color w:val="000000"/>
                <w:sz w:val="20"/>
                <w:szCs w:val="20"/>
              </w:rPr>
              <w:t>Total</w:t>
            </w:r>
          </w:p>
        </w:tc>
      </w:tr>
      <w:tr w:rsidR="00B75C17" w:rsidRPr="00DA58DB" w14:paraId="7A451372" w14:textId="77777777" w:rsidTr="00A15DEE">
        <w:trPr>
          <w:trHeight w:val="300"/>
          <w:jc w:val="center"/>
        </w:trPr>
        <w:tc>
          <w:tcPr>
            <w:tcW w:w="1320" w:type="dxa"/>
            <w:vMerge w:val="restart"/>
            <w:tcBorders>
              <w:top w:val="single" w:sz="12" w:space="0" w:color="auto"/>
              <w:left w:val="single" w:sz="18" w:space="0" w:color="auto"/>
              <w:bottom w:val="single" w:sz="6" w:space="0" w:color="auto"/>
              <w:right w:val="single" w:sz="6" w:space="0" w:color="auto"/>
            </w:tcBorders>
            <w:vAlign w:val="center"/>
          </w:tcPr>
          <w:p w14:paraId="65EE01A7"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Outcome 1</w:t>
            </w:r>
          </w:p>
        </w:tc>
        <w:tc>
          <w:tcPr>
            <w:tcW w:w="927" w:type="dxa"/>
            <w:tcBorders>
              <w:top w:val="single" w:sz="12" w:space="0" w:color="auto"/>
              <w:left w:val="single" w:sz="6" w:space="0" w:color="auto"/>
              <w:bottom w:val="single" w:sz="6" w:space="0" w:color="auto"/>
              <w:right w:val="single" w:sz="12" w:space="0" w:color="auto"/>
            </w:tcBorders>
            <w:vAlign w:val="center"/>
          </w:tcPr>
          <w:p w14:paraId="76C24AFE"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UNDP</w:t>
            </w:r>
          </w:p>
        </w:tc>
        <w:tc>
          <w:tcPr>
            <w:tcW w:w="993" w:type="dxa"/>
            <w:tcBorders>
              <w:top w:val="single" w:sz="12" w:space="0" w:color="auto"/>
              <w:left w:val="single" w:sz="12" w:space="0" w:color="auto"/>
              <w:bottom w:val="single" w:sz="6" w:space="0" w:color="auto"/>
              <w:right w:val="single" w:sz="6" w:space="0" w:color="auto"/>
            </w:tcBorders>
            <w:vAlign w:val="center"/>
          </w:tcPr>
          <w:p w14:paraId="16C3DE9F"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59,923.88</w:t>
            </w:r>
          </w:p>
        </w:tc>
        <w:tc>
          <w:tcPr>
            <w:tcW w:w="1134" w:type="dxa"/>
            <w:tcBorders>
              <w:top w:val="single" w:sz="12" w:space="0" w:color="auto"/>
              <w:left w:val="single" w:sz="6" w:space="0" w:color="auto"/>
              <w:bottom w:val="single" w:sz="6" w:space="0" w:color="auto"/>
              <w:right w:val="single" w:sz="6" w:space="0" w:color="auto"/>
            </w:tcBorders>
            <w:vAlign w:val="center"/>
          </w:tcPr>
          <w:p w14:paraId="73404669"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13,451.36</w:t>
            </w:r>
          </w:p>
        </w:tc>
        <w:tc>
          <w:tcPr>
            <w:tcW w:w="1134" w:type="dxa"/>
            <w:tcBorders>
              <w:top w:val="single" w:sz="12" w:space="0" w:color="auto"/>
              <w:left w:val="single" w:sz="6" w:space="0" w:color="auto"/>
              <w:bottom w:val="single" w:sz="6" w:space="0" w:color="auto"/>
              <w:right w:val="single" w:sz="6" w:space="0" w:color="auto"/>
            </w:tcBorders>
            <w:vAlign w:val="center"/>
          </w:tcPr>
          <w:p w14:paraId="03DA2362"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158,753.00</w:t>
            </w:r>
          </w:p>
        </w:tc>
        <w:tc>
          <w:tcPr>
            <w:tcW w:w="975" w:type="dxa"/>
            <w:tcBorders>
              <w:top w:val="single" w:sz="12" w:space="0" w:color="auto"/>
              <w:left w:val="single" w:sz="6" w:space="0" w:color="auto"/>
              <w:bottom w:val="single" w:sz="6" w:space="0" w:color="auto"/>
              <w:right w:val="nil"/>
            </w:tcBorders>
            <w:vAlign w:val="center"/>
          </w:tcPr>
          <w:p w14:paraId="628C162E"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0</w:t>
            </w:r>
          </w:p>
        </w:tc>
        <w:tc>
          <w:tcPr>
            <w:tcW w:w="1318" w:type="dxa"/>
            <w:tcBorders>
              <w:top w:val="single" w:sz="12" w:space="0" w:color="auto"/>
              <w:left w:val="single" w:sz="12" w:space="0" w:color="auto"/>
              <w:bottom w:val="single" w:sz="6" w:space="0" w:color="auto"/>
              <w:right w:val="single" w:sz="12" w:space="0" w:color="auto"/>
            </w:tcBorders>
            <w:vAlign w:val="center"/>
          </w:tcPr>
          <w:p w14:paraId="333BC9AA"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232,128.24</w:t>
            </w:r>
          </w:p>
        </w:tc>
        <w:tc>
          <w:tcPr>
            <w:tcW w:w="1233" w:type="dxa"/>
            <w:tcBorders>
              <w:top w:val="nil"/>
              <w:left w:val="single" w:sz="12" w:space="0" w:color="auto"/>
              <w:bottom w:val="nil"/>
              <w:right w:val="single" w:sz="18" w:space="0" w:color="auto"/>
            </w:tcBorders>
            <w:vAlign w:val="center"/>
          </w:tcPr>
          <w:p w14:paraId="17B44844" w14:textId="77777777" w:rsidR="00B75C17" w:rsidRPr="00DA58DB" w:rsidRDefault="00B75C17" w:rsidP="00D631FE">
            <w:pPr>
              <w:keepNext/>
              <w:autoSpaceDE w:val="0"/>
              <w:autoSpaceDN w:val="0"/>
              <w:adjustRightInd w:val="0"/>
              <w:jc w:val="center"/>
              <w:rPr>
                <w:rFonts w:cs="Book Antiqua"/>
                <w:color w:val="000000"/>
                <w:sz w:val="18"/>
                <w:szCs w:val="18"/>
              </w:rPr>
            </w:pPr>
            <w:r w:rsidRPr="00DA58DB">
              <w:rPr>
                <w:rFonts w:cs="Book Antiqua"/>
                <w:color w:val="000000"/>
                <w:sz w:val="18"/>
                <w:szCs w:val="18"/>
              </w:rPr>
              <w:t>18.2%</w:t>
            </w:r>
          </w:p>
        </w:tc>
      </w:tr>
      <w:tr w:rsidR="00B75C17" w:rsidRPr="00DA58DB" w14:paraId="28E2BE2D"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4707E5D7"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6" w:space="0" w:color="auto"/>
              <w:right w:val="single" w:sz="12" w:space="0" w:color="auto"/>
            </w:tcBorders>
            <w:shd w:val="solid" w:color="C0C0C0" w:fill="auto"/>
            <w:vAlign w:val="center"/>
          </w:tcPr>
          <w:p w14:paraId="15093277"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GEF</w:t>
            </w:r>
          </w:p>
        </w:tc>
        <w:tc>
          <w:tcPr>
            <w:tcW w:w="993" w:type="dxa"/>
            <w:tcBorders>
              <w:top w:val="single" w:sz="6" w:space="0" w:color="auto"/>
              <w:left w:val="single" w:sz="12" w:space="0" w:color="auto"/>
              <w:bottom w:val="single" w:sz="6" w:space="0" w:color="auto"/>
              <w:right w:val="single" w:sz="6" w:space="0" w:color="auto"/>
            </w:tcBorders>
            <w:shd w:val="solid" w:color="C0C0C0" w:fill="auto"/>
            <w:vAlign w:val="center"/>
          </w:tcPr>
          <w:p w14:paraId="1CE1AC0A"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364.91</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1891C6F0"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229,451.42</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2B89ADB8"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24,347.90</w:t>
            </w:r>
          </w:p>
        </w:tc>
        <w:tc>
          <w:tcPr>
            <w:tcW w:w="975" w:type="dxa"/>
            <w:tcBorders>
              <w:top w:val="single" w:sz="6" w:space="0" w:color="auto"/>
              <w:left w:val="single" w:sz="6" w:space="0" w:color="auto"/>
              <w:bottom w:val="single" w:sz="6" w:space="0" w:color="auto"/>
              <w:right w:val="nil"/>
            </w:tcBorders>
            <w:shd w:val="solid" w:color="C0C0C0" w:fill="auto"/>
            <w:vAlign w:val="center"/>
          </w:tcPr>
          <w:p w14:paraId="5BDA3F16"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119,069.00</w:t>
            </w:r>
          </w:p>
        </w:tc>
        <w:tc>
          <w:tcPr>
            <w:tcW w:w="1318" w:type="dxa"/>
            <w:tcBorders>
              <w:top w:val="single" w:sz="6" w:space="0" w:color="auto"/>
              <w:left w:val="single" w:sz="12" w:space="0" w:color="auto"/>
              <w:bottom w:val="single" w:sz="6" w:space="0" w:color="auto"/>
              <w:right w:val="single" w:sz="12" w:space="0" w:color="auto"/>
            </w:tcBorders>
            <w:shd w:val="solid" w:color="C0C0C0" w:fill="auto"/>
            <w:vAlign w:val="center"/>
          </w:tcPr>
          <w:p w14:paraId="5EB327A0"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373,233.23</w:t>
            </w:r>
          </w:p>
        </w:tc>
        <w:tc>
          <w:tcPr>
            <w:tcW w:w="1233" w:type="dxa"/>
            <w:tcBorders>
              <w:top w:val="single" w:sz="6" w:space="0" w:color="auto"/>
              <w:left w:val="single" w:sz="12" w:space="0" w:color="auto"/>
              <w:bottom w:val="single" w:sz="6" w:space="0" w:color="auto"/>
              <w:right w:val="single" w:sz="18" w:space="0" w:color="auto"/>
            </w:tcBorders>
            <w:shd w:val="solid" w:color="C0C0C0" w:fill="auto"/>
            <w:vAlign w:val="center"/>
          </w:tcPr>
          <w:p w14:paraId="1A040FE7" w14:textId="50AB4B99" w:rsidR="00B75C17" w:rsidRPr="00DA58DB" w:rsidRDefault="008274CA" w:rsidP="00D631FE">
            <w:pPr>
              <w:keepNext/>
              <w:autoSpaceDE w:val="0"/>
              <w:autoSpaceDN w:val="0"/>
              <w:adjustRightInd w:val="0"/>
              <w:jc w:val="center"/>
              <w:rPr>
                <w:rFonts w:cs="Book Antiqua"/>
                <w:color w:val="000000"/>
                <w:sz w:val="18"/>
                <w:szCs w:val="18"/>
              </w:rPr>
            </w:pPr>
            <w:r>
              <w:rPr>
                <w:rFonts w:cs="Book Antiqua"/>
                <w:color w:val="000000"/>
                <w:sz w:val="18"/>
                <w:szCs w:val="18"/>
              </w:rPr>
              <w:t>27.3</w:t>
            </w:r>
            <w:r w:rsidR="00B75C17" w:rsidRPr="00DA58DB">
              <w:rPr>
                <w:rFonts w:cs="Book Antiqua"/>
                <w:color w:val="000000"/>
                <w:sz w:val="18"/>
                <w:szCs w:val="18"/>
              </w:rPr>
              <w:t>%</w:t>
            </w:r>
          </w:p>
        </w:tc>
      </w:tr>
      <w:tr w:rsidR="00B75C17" w:rsidRPr="00DA58DB" w14:paraId="6247E688"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1DA6931A" w14:textId="1AB5EF55"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12" w:space="0" w:color="auto"/>
              <w:right w:val="single" w:sz="12" w:space="0" w:color="auto"/>
            </w:tcBorders>
            <w:vAlign w:val="center"/>
          </w:tcPr>
          <w:p w14:paraId="1A65FC41" w14:textId="77777777" w:rsidR="00B75C17" w:rsidRPr="00DA58DB" w:rsidRDefault="00B75C17" w:rsidP="00D631FE">
            <w:pPr>
              <w:keepNext/>
              <w:autoSpaceDE w:val="0"/>
              <w:autoSpaceDN w:val="0"/>
              <w:adjustRightInd w:val="0"/>
              <w:rPr>
                <w:rFonts w:cs="Book Antiqua"/>
                <w:i/>
                <w:iCs/>
                <w:color w:val="000000"/>
                <w:sz w:val="18"/>
                <w:szCs w:val="18"/>
              </w:rPr>
            </w:pPr>
            <w:r w:rsidRPr="00DA58DB">
              <w:rPr>
                <w:rFonts w:cs="Book Antiqua"/>
                <w:i/>
                <w:iCs/>
                <w:color w:val="000000"/>
                <w:sz w:val="18"/>
                <w:szCs w:val="18"/>
              </w:rPr>
              <w:t>Total</w:t>
            </w:r>
          </w:p>
        </w:tc>
        <w:tc>
          <w:tcPr>
            <w:tcW w:w="993" w:type="dxa"/>
            <w:tcBorders>
              <w:top w:val="single" w:sz="6" w:space="0" w:color="auto"/>
              <w:left w:val="single" w:sz="12" w:space="0" w:color="auto"/>
              <w:bottom w:val="single" w:sz="12" w:space="0" w:color="auto"/>
              <w:right w:val="single" w:sz="6" w:space="0" w:color="auto"/>
            </w:tcBorders>
            <w:vAlign w:val="center"/>
          </w:tcPr>
          <w:p w14:paraId="558AF8BE"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60,288.79</w:t>
            </w:r>
          </w:p>
        </w:tc>
        <w:tc>
          <w:tcPr>
            <w:tcW w:w="1134" w:type="dxa"/>
            <w:tcBorders>
              <w:top w:val="single" w:sz="6" w:space="0" w:color="auto"/>
              <w:left w:val="single" w:sz="6" w:space="0" w:color="auto"/>
              <w:bottom w:val="single" w:sz="12" w:space="0" w:color="auto"/>
              <w:right w:val="single" w:sz="6" w:space="0" w:color="auto"/>
            </w:tcBorders>
            <w:vAlign w:val="center"/>
          </w:tcPr>
          <w:p w14:paraId="4F757487"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242,902.78</w:t>
            </w:r>
          </w:p>
        </w:tc>
        <w:tc>
          <w:tcPr>
            <w:tcW w:w="1134" w:type="dxa"/>
            <w:tcBorders>
              <w:top w:val="single" w:sz="6" w:space="0" w:color="auto"/>
              <w:left w:val="single" w:sz="6" w:space="0" w:color="auto"/>
              <w:bottom w:val="single" w:sz="12" w:space="0" w:color="auto"/>
              <w:right w:val="single" w:sz="6" w:space="0" w:color="auto"/>
            </w:tcBorders>
            <w:vAlign w:val="center"/>
          </w:tcPr>
          <w:p w14:paraId="68044146"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183,100.90</w:t>
            </w:r>
          </w:p>
        </w:tc>
        <w:tc>
          <w:tcPr>
            <w:tcW w:w="975" w:type="dxa"/>
            <w:tcBorders>
              <w:top w:val="single" w:sz="6" w:space="0" w:color="auto"/>
              <w:left w:val="single" w:sz="6" w:space="0" w:color="auto"/>
              <w:bottom w:val="single" w:sz="12" w:space="0" w:color="auto"/>
              <w:right w:val="nil"/>
            </w:tcBorders>
            <w:vAlign w:val="center"/>
          </w:tcPr>
          <w:p w14:paraId="0648F94B"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119,069.00</w:t>
            </w:r>
          </w:p>
        </w:tc>
        <w:tc>
          <w:tcPr>
            <w:tcW w:w="1318" w:type="dxa"/>
            <w:tcBorders>
              <w:top w:val="single" w:sz="6" w:space="0" w:color="auto"/>
              <w:left w:val="single" w:sz="12" w:space="0" w:color="auto"/>
              <w:bottom w:val="single" w:sz="12" w:space="0" w:color="auto"/>
              <w:right w:val="single" w:sz="12" w:space="0" w:color="auto"/>
            </w:tcBorders>
            <w:vAlign w:val="center"/>
          </w:tcPr>
          <w:p w14:paraId="38906413"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605,361.47</w:t>
            </w:r>
          </w:p>
        </w:tc>
        <w:tc>
          <w:tcPr>
            <w:tcW w:w="1233" w:type="dxa"/>
            <w:tcBorders>
              <w:top w:val="nil"/>
              <w:left w:val="single" w:sz="12" w:space="0" w:color="auto"/>
              <w:bottom w:val="nil"/>
              <w:right w:val="single" w:sz="18" w:space="0" w:color="auto"/>
            </w:tcBorders>
            <w:vAlign w:val="center"/>
          </w:tcPr>
          <w:p w14:paraId="165BFEBA" w14:textId="77777777" w:rsidR="00B75C17" w:rsidRPr="00DA58DB" w:rsidRDefault="00B75C17" w:rsidP="00D631FE">
            <w:pPr>
              <w:keepNext/>
              <w:autoSpaceDE w:val="0"/>
              <w:autoSpaceDN w:val="0"/>
              <w:adjustRightInd w:val="0"/>
              <w:jc w:val="center"/>
              <w:rPr>
                <w:rFonts w:cs="Book Antiqua"/>
                <w:i/>
                <w:iCs/>
                <w:color w:val="000000"/>
                <w:sz w:val="18"/>
                <w:szCs w:val="18"/>
              </w:rPr>
            </w:pPr>
            <w:r w:rsidRPr="00DA58DB">
              <w:rPr>
                <w:rFonts w:cs="Book Antiqua"/>
                <w:i/>
                <w:iCs/>
                <w:color w:val="000000"/>
                <w:sz w:val="18"/>
                <w:szCs w:val="18"/>
              </w:rPr>
              <w:t>22.9%</w:t>
            </w:r>
          </w:p>
        </w:tc>
      </w:tr>
      <w:tr w:rsidR="00B75C17" w:rsidRPr="00DA58DB" w14:paraId="4E36F543" w14:textId="77777777" w:rsidTr="00A15DEE">
        <w:trPr>
          <w:trHeight w:val="300"/>
          <w:jc w:val="center"/>
        </w:trPr>
        <w:tc>
          <w:tcPr>
            <w:tcW w:w="1320" w:type="dxa"/>
            <w:vMerge w:val="restart"/>
            <w:tcBorders>
              <w:top w:val="single" w:sz="6" w:space="0" w:color="auto"/>
              <w:left w:val="single" w:sz="18" w:space="0" w:color="auto"/>
              <w:bottom w:val="single" w:sz="6" w:space="0" w:color="auto"/>
              <w:right w:val="single" w:sz="6" w:space="0" w:color="auto"/>
            </w:tcBorders>
            <w:vAlign w:val="center"/>
          </w:tcPr>
          <w:p w14:paraId="7B63DBC0"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Outcome 2</w:t>
            </w:r>
          </w:p>
        </w:tc>
        <w:tc>
          <w:tcPr>
            <w:tcW w:w="927" w:type="dxa"/>
            <w:tcBorders>
              <w:top w:val="nil"/>
              <w:left w:val="single" w:sz="6" w:space="0" w:color="auto"/>
              <w:bottom w:val="single" w:sz="6" w:space="0" w:color="auto"/>
              <w:right w:val="single" w:sz="12" w:space="0" w:color="auto"/>
            </w:tcBorders>
            <w:vAlign w:val="center"/>
          </w:tcPr>
          <w:p w14:paraId="40F2479E"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UNDP</w:t>
            </w:r>
          </w:p>
        </w:tc>
        <w:tc>
          <w:tcPr>
            <w:tcW w:w="993" w:type="dxa"/>
            <w:tcBorders>
              <w:top w:val="nil"/>
              <w:left w:val="single" w:sz="12" w:space="0" w:color="auto"/>
              <w:bottom w:val="single" w:sz="6" w:space="0" w:color="auto"/>
              <w:right w:val="single" w:sz="6" w:space="0" w:color="auto"/>
            </w:tcBorders>
            <w:vAlign w:val="center"/>
          </w:tcPr>
          <w:p w14:paraId="29B23D69" w14:textId="2BEA5AC2"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236</w:t>
            </w:r>
            <w:r w:rsidR="00A15DEE">
              <w:rPr>
                <w:rFonts w:cs="Book Antiqua"/>
                <w:color w:val="000000"/>
                <w:sz w:val="18"/>
                <w:szCs w:val="18"/>
              </w:rPr>
              <w:t>.00</w:t>
            </w:r>
          </w:p>
        </w:tc>
        <w:tc>
          <w:tcPr>
            <w:tcW w:w="1134" w:type="dxa"/>
            <w:tcBorders>
              <w:top w:val="nil"/>
              <w:left w:val="single" w:sz="6" w:space="0" w:color="auto"/>
              <w:bottom w:val="single" w:sz="6" w:space="0" w:color="auto"/>
              <w:right w:val="single" w:sz="6" w:space="0" w:color="auto"/>
            </w:tcBorders>
            <w:vAlign w:val="center"/>
          </w:tcPr>
          <w:p w14:paraId="35EAA3C9"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150,947.00</w:t>
            </w:r>
          </w:p>
        </w:tc>
        <w:tc>
          <w:tcPr>
            <w:tcW w:w="1134" w:type="dxa"/>
            <w:tcBorders>
              <w:top w:val="nil"/>
              <w:left w:val="single" w:sz="6" w:space="0" w:color="auto"/>
              <w:bottom w:val="single" w:sz="6" w:space="0" w:color="auto"/>
              <w:right w:val="single" w:sz="6" w:space="0" w:color="auto"/>
            </w:tcBorders>
            <w:vAlign w:val="center"/>
          </w:tcPr>
          <w:p w14:paraId="059A2A2B"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295,579.00</w:t>
            </w:r>
          </w:p>
        </w:tc>
        <w:tc>
          <w:tcPr>
            <w:tcW w:w="975" w:type="dxa"/>
            <w:tcBorders>
              <w:top w:val="nil"/>
              <w:left w:val="single" w:sz="6" w:space="0" w:color="auto"/>
              <w:bottom w:val="single" w:sz="6" w:space="0" w:color="auto"/>
              <w:right w:val="nil"/>
            </w:tcBorders>
            <w:vAlign w:val="center"/>
          </w:tcPr>
          <w:p w14:paraId="0650666D"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0</w:t>
            </w:r>
          </w:p>
        </w:tc>
        <w:tc>
          <w:tcPr>
            <w:tcW w:w="1318" w:type="dxa"/>
            <w:tcBorders>
              <w:top w:val="nil"/>
              <w:left w:val="single" w:sz="12" w:space="0" w:color="auto"/>
              <w:bottom w:val="single" w:sz="6" w:space="0" w:color="auto"/>
              <w:right w:val="single" w:sz="12" w:space="0" w:color="auto"/>
            </w:tcBorders>
            <w:vAlign w:val="center"/>
          </w:tcPr>
          <w:p w14:paraId="55761CEB"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446,762.00</w:t>
            </w:r>
          </w:p>
        </w:tc>
        <w:tc>
          <w:tcPr>
            <w:tcW w:w="1233" w:type="dxa"/>
            <w:tcBorders>
              <w:top w:val="single" w:sz="12" w:space="0" w:color="auto"/>
              <w:left w:val="single" w:sz="12" w:space="0" w:color="auto"/>
              <w:bottom w:val="nil"/>
              <w:right w:val="single" w:sz="18" w:space="0" w:color="auto"/>
            </w:tcBorders>
            <w:vAlign w:val="center"/>
          </w:tcPr>
          <w:p w14:paraId="2F403B7D" w14:textId="77777777" w:rsidR="00B75C17" w:rsidRPr="00DA58DB" w:rsidRDefault="00B75C17" w:rsidP="00D631FE">
            <w:pPr>
              <w:keepNext/>
              <w:autoSpaceDE w:val="0"/>
              <w:autoSpaceDN w:val="0"/>
              <w:adjustRightInd w:val="0"/>
              <w:jc w:val="center"/>
              <w:rPr>
                <w:rFonts w:cs="Book Antiqua"/>
                <w:color w:val="000000"/>
                <w:sz w:val="18"/>
                <w:szCs w:val="18"/>
              </w:rPr>
            </w:pPr>
            <w:r w:rsidRPr="00DA58DB">
              <w:rPr>
                <w:rFonts w:cs="Book Antiqua"/>
                <w:color w:val="000000"/>
                <w:sz w:val="18"/>
                <w:szCs w:val="18"/>
              </w:rPr>
              <w:t>35.0%</w:t>
            </w:r>
          </w:p>
        </w:tc>
      </w:tr>
      <w:tr w:rsidR="00B75C17" w:rsidRPr="00DA58DB" w14:paraId="2489A8EC"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2D6BF6CA"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6" w:space="0" w:color="auto"/>
              <w:right w:val="single" w:sz="12" w:space="0" w:color="auto"/>
            </w:tcBorders>
            <w:shd w:val="solid" w:color="C0C0C0" w:fill="auto"/>
            <w:vAlign w:val="center"/>
          </w:tcPr>
          <w:p w14:paraId="21E768FE"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GEF</w:t>
            </w:r>
          </w:p>
        </w:tc>
        <w:tc>
          <w:tcPr>
            <w:tcW w:w="993" w:type="dxa"/>
            <w:tcBorders>
              <w:top w:val="single" w:sz="6" w:space="0" w:color="auto"/>
              <w:left w:val="single" w:sz="12" w:space="0" w:color="auto"/>
              <w:bottom w:val="single" w:sz="6" w:space="0" w:color="auto"/>
              <w:right w:val="single" w:sz="6" w:space="0" w:color="auto"/>
            </w:tcBorders>
            <w:shd w:val="solid" w:color="C0C0C0" w:fill="auto"/>
            <w:vAlign w:val="center"/>
          </w:tcPr>
          <w:p w14:paraId="45B3A84C"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184C4527"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308,047.04</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41059EF7"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158,138.00</w:t>
            </w:r>
          </w:p>
        </w:tc>
        <w:tc>
          <w:tcPr>
            <w:tcW w:w="975" w:type="dxa"/>
            <w:tcBorders>
              <w:top w:val="single" w:sz="6" w:space="0" w:color="auto"/>
              <w:left w:val="single" w:sz="6" w:space="0" w:color="auto"/>
              <w:bottom w:val="single" w:sz="6" w:space="0" w:color="auto"/>
              <w:right w:val="nil"/>
            </w:tcBorders>
            <w:shd w:val="solid" w:color="C0C0C0" w:fill="auto"/>
            <w:vAlign w:val="center"/>
          </w:tcPr>
          <w:p w14:paraId="0FB0539B"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0</w:t>
            </w:r>
          </w:p>
        </w:tc>
        <w:tc>
          <w:tcPr>
            <w:tcW w:w="1318" w:type="dxa"/>
            <w:tcBorders>
              <w:top w:val="single" w:sz="6" w:space="0" w:color="auto"/>
              <w:left w:val="single" w:sz="12" w:space="0" w:color="auto"/>
              <w:bottom w:val="single" w:sz="6" w:space="0" w:color="auto"/>
              <w:right w:val="single" w:sz="12" w:space="0" w:color="auto"/>
            </w:tcBorders>
            <w:shd w:val="solid" w:color="C0C0C0" w:fill="auto"/>
            <w:vAlign w:val="center"/>
          </w:tcPr>
          <w:p w14:paraId="7A842E08"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466,185.04</w:t>
            </w:r>
          </w:p>
        </w:tc>
        <w:tc>
          <w:tcPr>
            <w:tcW w:w="1233" w:type="dxa"/>
            <w:tcBorders>
              <w:top w:val="single" w:sz="6" w:space="0" w:color="auto"/>
              <w:left w:val="single" w:sz="12" w:space="0" w:color="auto"/>
              <w:bottom w:val="single" w:sz="6" w:space="0" w:color="auto"/>
              <w:right w:val="single" w:sz="18" w:space="0" w:color="auto"/>
            </w:tcBorders>
            <w:shd w:val="solid" w:color="C0C0C0" w:fill="auto"/>
            <w:vAlign w:val="center"/>
          </w:tcPr>
          <w:p w14:paraId="3BE6E91C" w14:textId="5E3C7394" w:rsidR="00B75C17" w:rsidRPr="00DA58DB" w:rsidRDefault="008274CA" w:rsidP="00D631FE">
            <w:pPr>
              <w:keepNext/>
              <w:autoSpaceDE w:val="0"/>
              <w:autoSpaceDN w:val="0"/>
              <w:adjustRightInd w:val="0"/>
              <w:jc w:val="center"/>
              <w:rPr>
                <w:rFonts w:cs="Book Antiqua"/>
                <w:color w:val="000000"/>
                <w:sz w:val="18"/>
                <w:szCs w:val="18"/>
              </w:rPr>
            </w:pPr>
            <w:r>
              <w:rPr>
                <w:rFonts w:cs="Book Antiqua"/>
                <w:color w:val="000000"/>
                <w:sz w:val="18"/>
                <w:szCs w:val="18"/>
              </w:rPr>
              <w:t>34.1</w:t>
            </w:r>
            <w:r w:rsidR="00B75C17" w:rsidRPr="00DA58DB">
              <w:rPr>
                <w:rFonts w:cs="Book Antiqua"/>
                <w:color w:val="000000"/>
                <w:sz w:val="18"/>
                <w:szCs w:val="18"/>
              </w:rPr>
              <w:t>%</w:t>
            </w:r>
          </w:p>
        </w:tc>
      </w:tr>
      <w:tr w:rsidR="00B75C17" w:rsidRPr="00DA58DB" w14:paraId="34B2E834"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50221FBA"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nil"/>
              <w:right w:val="single" w:sz="12" w:space="0" w:color="auto"/>
            </w:tcBorders>
            <w:vAlign w:val="center"/>
          </w:tcPr>
          <w:p w14:paraId="4828130A" w14:textId="77777777" w:rsidR="00B75C17" w:rsidRPr="00DA58DB" w:rsidRDefault="00B75C17" w:rsidP="00D631FE">
            <w:pPr>
              <w:keepNext/>
              <w:autoSpaceDE w:val="0"/>
              <w:autoSpaceDN w:val="0"/>
              <w:adjustRightInd w:val="0"/>
              <w:rPr>
                <w:rFonts w:cs="Book Antiqua"/>
                <w:i/>
                <w:iCs/>
                <w:color w:val="000000"/>
                <w:sz w:val="18"/>
                <w:szCs w:val="18"/>
              </w:rPr>
            </w:pPr>
            <w:r w:rsidRPr="00DA58DB">
              <w:rPr>
                <w:rFonts w:cs="Book Antiqua"/>
                <w:i/>
                <w:iCs/>
                <w:color w:val="000000"/>
                <w:sz w:val="18"/>
                <w:szCs w:val="18"/>
              </w:rPr>
              <w:t>Total</w:t>
            </w:r>
          </w:p>
        </w:tc>
        <w:tc>
          <w:tcPr>
            <w:tcW w:w="993" w:type="dxa"/>
            <w:tcBorders>
              <w:top w:val="single" w:sz="6" w:space="0" w:color="auto"/>
              <w:left w:val="single" w:sz="12" w:space="0" w:color="auto"/>
              <w:bottom w:val="nil"/>
              <w:right w:val="single" w:sz="6" w:space="0" w:color="auto"/>
            </w:tcBorders>
            <w:vAlign w:val="center"/>
          </w:tcPr>
          <w:p w14:paraId="446F32C3"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236.00</w:t>
            </w:r>
          </w:p>
        </w:tc>
        <w:tc>
          <w:tcPr>
            <w:tcW w:w="1134" w:type="dxa"/>
            <w:tcBorders>
              <w:top w:val="single" w:sz="6" w:space="0" w:color="auto"/>
              <w:left w:val="single" w:sz="6" w:space="0" w:color="auto"/>
              <w:bottom w:val="nil"/>
              <w:right w:val="single" w:sz="6" w:space="0" w:color="auto"/>
            </w:tcBorders>
            <w:vAlign w:val="center"/>
          </w:tcPr>
          <w:p w14:paraId="78FB2B4B"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458,994.04</w:t>
            </w:r>
          </w:p>
        </w:tc>
        <w:tc>
          <w:tcPr>
            <w:tcW w:w="1134" w:type="dxa"/>
            <w:tcBorders>
              <w:top w:val="single" w:sz="6" w:space="0" w:color="auto"/>
              <w:left w:val="single" w:sz="6" w:space="0" w:color="auto"/>
              <w:bottom w:val="nil"/>
              <w:right w:val="single" w:sz="6" w:space="0" w:color="auto"/>
            </w:tcBorders>
            <w:vAlign w:val="center"/>
          </w:tcPr>
          <w:p w14:paraId="56B8CEE3"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453,717.00</w:t>
            </w:r>
          </w:p>
        </w:tc>
        <w:tc>
          <w:tcPr>
            <w:tcW w:w="975" w:type="dxa"/>
            <w:tcBorders>
              <w:top w:val="single" w:sz="6" w:space="0" w:color="auto"/>
              <w:left w:val="single" w:sz="6" w:space="0" w:color="auto"/>
              <w:bottom w:val="nil"/>
              <w:right w:val="nil"/>
            </w:tcBorders>
            <w:vAlign w:val="center"/>
          </w:tcPr>
          <w:p w14:paraId="0AE5B103"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0.00</w:t>
            </w:r>
          </w:p>
        </w:tc>
        <w:tc>
          <w:tcPr>
            <w:tcW w:w="1318" w:type="dxa"/>
            <w:tcBorders>
              <w:top w:val="single" w:sz="6" w:space="0" w:color="auto"/>
              <w:left w:val="single" w:sz="12" w:space="0" w:color="auto"/>
              <w:bottom w:val="nil"/>
              <w:right w:val="single" w:sz="12" w:space="0" w:color="auto"/>
            </w:tcBorders>
            <w:vAlign w:val="center"/>
          </w:tcPr>
          <w:p w14:paraId="28C46BB3"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912,947.04</w:t>
            </w:r>
          </w:p>
        </w:tc>
        <w:tc>
          <w:tcPr>
            <w:tcW w:w="1233" w:type="dxa"/>
            <w:tcBorders>
              <w:top w:val="nil"/>
              <w:left w:val="single" w:sz="12" w:space="0" w:color="auto"/>
              <w:bottom w:val="single" w:sz="12" w:space="0" w:color="auto"/>
              <w:right w:val="single" w:sz="18" w:space="0" w:color="auto"/>
            </w:tcBorders>
            <w:vAlign w:val="center"/>
          </w:tcPr>
          <w:p w14:paraId="126480EE" w14:textId="77777777" w:rsidR="00B75C17" w:rsidRPr="00DA58DB" w:rsidRDefault="00B75C17" w:rsidP="00D631FE">
            <w:pPr>
              <w:keepNext/>
              <w:autoSpaceDE w:val="0"/>
              <w:autoSpaceDN w:val="0"/>
              <w:adjustRightInd w:val="0"/>
              <w:jc w:val="center"/>
              <w:rPr>
                <w:rFonts w:cs="Book Antiqua"/>
                <w:i/>
                <w:iCs/>
                <w:color w:val="000000"/>
                <w:sz w:val="18"/>
                <w:szCs w:val="18"/>
              </w:rPr>
            </w:pPr>
            <w:r w:rsidRPr="00DA58DB">
              <w:rPr>
                <w:rFonts w:cs="Book Antiqua"/>
                <w:i/>
                <w:iCs/>
                <w:color w:val="000000"/>
                <w:sz w:val="18"/>
                <w:szCs w:val="18"/>
              </w:rPr>
              <w:t>34.5%</w:t>
            </w:r>
          </w:p>
        </w:tc>
      </w:tr>
      <w:tr w:rsidR="00B75C17" w:rsidRPr="00DA58DB" w14:paraId="3B2B9FFF" w14:textId="77777777" w:rsidTr="00A15DEE">
        <w:trPr>
          <w:trHeight w:val="300"/>
          <w:jc w:val="center"/>
        </w:trPr>
        <w:tc>
          <w:tcPr>
            <w:tcW w:w="1320" w:type="dxa"/>
            <w:vMerge w:val="restart"/>
            <w:tcBorders>
              <w:top w:val="single" w:sz="6" w:space="0" w:color="auto"/>
              <w:left w:val="single" w:sz="18" w:space="0" w:color="auto"/>
              <w:bottom w:val="single" w:sz="6" w:space="0" w:color="auto"/>
              <w:right w:val="single" w:sz="6" w:space="0" w:color="auto"/>
            </w:tcBorders>
            <w:vAlign w:val="center"/>
          </w:tcPr>
          <w:p w14:paraId="4E82E024"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Outcome 3</w:t>
            </w:r>
          </w:p>
        </w:tc>
        <w:tc>
          <w:tcPr>
            <w:tcW w:w="927" w:type="dxa"/>
            <w:tcBorders>
              <w:top w:val="single" w:sz="12" w:space="0" w:color="auto"/>
              <w:left w:val="single" w:sz="6" w:space="0" w:color="auto"/>
              <w:bottom w:val="single" w:sz="6" w:space="0" w:color="auto"/>
              <w:right w:val="single" w:sz="12" w:space="0" w:color="auto"/>
            </w:tcBorders>
            <w:vAlign w:val="center"/>
          </w:tcPr>
          <w:p w14:paraId="0DDDA956"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UNDP</w:t>
            </w:r>
          </w:p>
        </w:tc>
        <w:tc>
          <w:tcPr>
            <w:tcW w:w="993" w:type="dxa"/>
            <w:tcBorders>
              <w:top w:val="single" w:sz="12" w:space="0" w:color="auto"/>
              <w:left w:val="single" w:sz="12" w:space="0" w:color="auto"/>
              <w:bottom w:val="single" w:sz="6" w:space="0" w:color="auto"/>
              <w:right w:val="single" w:sz="6" w:space="0" w:color="auto"/>
            </w:tcBorders>
            <w:vAlign w:val="center"/>
          </w:tcPr>
          <w:p w14:paraId="0BB5FD12"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51.77</w:t>
            </w:r>
          </w:p>
        </w:tc>
        <w:tc>
          <w:tcPr>
            <w:tcW w:w="1134" w:type="dxa"/>
            <w:tcBorders>
              <w:top w:val="single" w:sz="12" w:space="0" w:color="auto"/>
              <w:left w:val="single" w:sz="6" w:space="0" w:color="auto"/>
              <w:bottom w:val="single" w:sz="6" w:space="0" w:color="auto"/>
              <w:right w:val="single" w:sz="6" w:space="0" w:color="auto"/>
            </w:tcBorders>
            <w:vAlign w:val="center"/>
          </w:tcPr>
          <w:p w14:paraId="5FBA5130"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150,528.12</w:t>
            </w:r>
          </w:p>
        </w:tc>
        <w:tc>
          <w:tcPr>
            <w:tcW w:w="1134" w:type="dxa"/>
            <w:tcBorders>
              <w:top w:val="single" w:sz="12" w:space="0" w:color="auto"/>
              <w:left w:val="single" w:sz="6" w:space="0" w:color="auto"/>
              <w:bottom w:val="single" w:sz="6" w:space="0" w:color="auto"/>
              <w:right w:val="single" w:sz="6" w:space="0" w:color="auto"/>
            </w:tcBorders>
            <w:vAlign w:val="center"/>
          </w:tcPr>
          <w:p w14:paraId="09C97A61"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119,839.89</w:t>
            </w:r>
          </w:p>
        </w:tc>
        <w:tc>
          <w:tcPr>
            <w:tcW w:w="975" w:type="dxa"/>
            <w:tcBorders>
              <w:top w:val="single" w:sz="12" w:space="0" w:color="auto"/>
              <w:left w:val="single" w:sz="6" w:space="0" w:color="auto"/>
              <w:bottom w:val="single" w:sz="6" w:space="0" w:color="auto"/>
              <w:right w:val="nil"/>
            </w:tcBorders>
            <w:vAlign w:val="center"/>
          </w:tcPr>
          <w:p w14:paraId="116889D9"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84,000.00</w:t>
            </w:r>
          </w:p>
        </w:tc>
        <w:tc>
          <w:tcPr>
            <w:tcW w:w="1318" w:type="dxa"/>
            <w:tcBorders>
              <w:top w:val="single" w:sz="12" w:space="0" w:color="auto"/>
              <w:left w:val="single" w:sz="12" w:space="0" w:color="auto"/>
              <w:bottom w:val="single" w:sz="6" w:space="0" w:color="auto"/>
              <w:right w:val="single" w:sz="12" w:space="0" w:color="auto"/>
            </w:tcBorders>
            <w:vAlign w:val="center"/>
          </w:tcPr>
          <w:p w14:paraId="727CFC8E"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354,419.78</w:t>
            </w:r>
          </w:p>
        </w:tc>
        <w:tc>
          <w:tcPr>
            <w:tcW w:w="1233" w:type="dxa"/>
            <w:tcBorders>
              <w:top w:val="nil"/>
              <w:left w:val="single" w:sz="12" w:space="0" w:color="auto"/>
              <w:bottom w:val="nil"/>
              <w:right w:val="single" w:sz="18" w:space="0" w:color="auto"/>
            </w:tcBorders>
            <w:vAlign w:val="center"/>
          </w:tcPr>
          <w:p w14:paraId="3FF1D2AA" w14:textId="77777777" w:rsidR="00B75C17" w:rsidRPr="00DA58DB" w:rsidRDefault="00B75C17" w:rsidP="00D631FE">
            <w:pPr>
              <w:keepNext/>
              <w:autoSpaceDE w:val="0"/>
              <w:autoSpaceDN w:val="0"/>
              <w:adjustRightInd w:val="0"/>
              <w:jc w:val="center"/>
              <w:rPr>
                <w:rFonts w:cs="Book Antiqua"/>
                <w:color w:val="000000"/>
                <w:sz w:val="18"/>
                <w:szCs w:val="18"/>
              </w:rPr>
            </w:pPr>
            <w:r w:rsidRPr="00DA58DB">
              <w:rPr>
                <w:rFonts w:cs="Book Antiqua"/>
                <w:color w:val="000000"/>
                <w:sz w:val="18"/>
                <w:szCs w:val="18"/>
              </w:rPr>
              <w:t>27.7%</w:t>
            </w:r>
          </w:p>
        </w:tc>
      </w:tr>
      <w:tr w:rsidR="00B75C17" w:rsidRPr="00DA58DB" w14:paraId="7CC9AF98"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13A5C41E"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6" w:space="0" w:color="auto"/>
              <w:right w:val="single" w:sz="12" w:space="0" w:color="auto"/>
            </w:tcBorders>
            <w:shd w:val="solid" w:color="C0C0C0" w:fill="auto"/>
            <w:vAlign w:val="center"/>
          </w:tcPr>
          <w:p w14:paraId="59617B81"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GEF</w:t>
            </w:r>
          </w:p>
        </w:tc>
        <w:tc>
          <w:tcPr>
            <w:tcW w:w="993" w:type="dxa"/>
            <w:tcBorders>
              <w:top w:val="single" w:sz="6" w:space="0" w:color="auto"/>
              <w:left w:val="single" w:sz="12" w:space="0" w:color="auto"/>
              <w:bottom w:val="single" w:sz="6" w:space="0" w:color="auto"/>
              <w:right w:val="single" w:sz="6" w:space="0" w:color="auto"/>
            </w:tcBorders>
            <w:shd w:val="solid" w:color="C0C0C0" w:fill="auto"/>
            <w:vAlign w:val="center"/>
          </w:tcPr>
          <w:p w14:paraId="0BCBDE15"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4,513.33</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2713736B"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221,902.42</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303F94A8"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141,368.35</w:t>
            </w:r>
          </w:p>
        </w:tc>
        <w:tc>
          <w:tcPr>
            <w:tcW w:w="975" w:type="dxa"/>
            <w:tcBorders>
              <w:top w:val="single" w:sz="6" w:space="0" w:color="auto"/>
              <w:left w:val="single" w:sz="6" w:space="0" w:color="auto"/>
              <w:bottom w:val="single" w:sz="6" w:space="0" w:color="auto"/>
              <w:right w:val="nil"/>
            </w:tcBorders>
            <w:shd w:val="solid" w:color="C0C0C0" w:fill="auto"/>
            <w:vAlign w:val="center"/>
          </w:tcPr>
          <w:p w14:paraId="1236C122"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0</w:t>
            </w:r>
          </w:p>
        </w:tc>
        <w:tc>
          <w:tcPr>
            <w:tcW w:w="1318" w:type="dxa"/>
            <w:tcBorders>
              <w:top w:val="single" w:sz="6" w:space="0" w:color="auto"/>
              <w:left w:val="single" w:sz="12" w:space="0" w:color="auto"/>
              <w:bottom w:val="single" w:sz="6" w:space="0" w:color="auto"/>
              <w:right w:val="single" w:sz="12" w:space="0" w:color="auto"/>
            </w:tcBorders>
            <w:shd w:val="solid" w:color="C0C0C0" w:fill="auto"/>
            <w:vAlign w:val="center"/>
          </w:tcPr>
          <w:p w14:paraId="599BEF7F"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367,784.10</w:t>
            </w:r>
          </w:p>
        </w:tc>
        <w:tc>
          <w:tcPr>
            <w:tcW w:w="1233" w:type="dxa"/>
            <w:tcBorders>
              <w:top w:val="single" w:sz="6" w:space="0" w:color="auto"/>
              <w:left w:val="single" w:sz="12" w:space="0" w:color="auto"/>
              <w:bottom w:val="single" w:sz="6" w:space="0" w:color="auto"/>
              <w:right w:val="single" w:sz="18" w:space="0" w:color="auto"/>
            </w:tcBorders>
            <w:shd w:val="solid" w:color="C0C0C0" w:fill="auto"/>
            <w:vAlign w:val="center"/>
          </w:tcPr>
          <w:p w14:paraId="4E3FB32D" w14:textId="1222A66B" w:rsidR="00B75C17" w:rsidRPr="00DA58DB" w:rsidRDefault="008274CA" w:rsidP="00D631FE">
            <w:pPr>
              <w:keepNext/>
              <w:autoSpaceDE w:val="0"/>
              <w:autoSpaceDN w:val="0"/>
              <w:adjustRightInd w:val="0"/>
              <w:jc w:val="center"/>
              <w:rPr>
                <w:rFonts w:cs="Book Antiqua"/>
                <w:color w:val="000000"/>
                <w:sz w:val="18"/>
                <w:szCs w:val="18"/>
              </w:rPr>
            </w:pPr>
            <w:r>
              <w:rPr>
                <w:rFonts w:cs="Book Antiqua"/>
                <w:color w:val="000000"/>
                <w:sz w:val="18"/>
                <w:szCs w:val="18"/>
              </w:rPr>
              <w:t>26.9</w:t>
            </w:r>
            <w:r w:rsidR="00B75C17" w:rsidRPr="00DA58DB">
              <w:rPr>
                <w:rFonts w:cs="Book Antiqua"/>
                <w:color w:val="000000"/>
                <w:sz w:val="18"/>
                <w:szCs w:val="18"/>
              </w:rPr>
              <w:t>%</w:t>
            </w:r>
          </w:p>
        </w:tc>
      </w:tr>
      <w:tr w:rsidR="00B75C17" w:rsidRPr="00DA58DB" w14:paraId="363D2827"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606249C9"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12" w:space="0" w:color="auto"/>
              <w:right w:val="single" w:sz="12" w:space="0" w:color="auto"/>
            </w:tcBorders>
            <w:vAlign w:val="center"/>
          </w:tcPr>
          <w:p w14:paraId="35B58FB1" w14:textId="77777777" w:rsidR="00B75C17" w:rsidRPr="00DA58DB" w:rsidRDefault="00B75C17" w:rsidP="00D631FE">
            <w:pPr>
              <w:keepNext/>
              <w:autoSpaceDE w:val="0"/>
              <w:autoSpaceDN w:val="0"/>
              <w:adjustRightInd w:val="0"/>
              <w:rPr>
                <w:rFonts w:cs="Book Antiqua"/>
                <w:i/>
                <w:iCs/>
                <w:color w:val="000000"/>
                <w:sz w:val="18"/>
                <w:szCs w:val="18"/>
              </w:rPr>
            </w:pPr>
            <w:r w:rsidRPr="00DA58DB">
              <w:rPr>
                <w:rFonts w:cs="Book Antiqua"/>
                <w:i/>
                <w:iCs/>
                <w:color w:val="000000"/>
                <w:sz w:val="18"/>
                <w:szCs w:val="18"/>
              </w:rPr>
              <w:t>Total</w:t>
            </w:r>
          </w:p>
        </w:tc>
        <w:tc>
          <w:tcPr>
            <w:tcW w:w="993" w:type="dxa"/>
            <w:tcBorders>
              <w:top w:val="single" w:sz="6" w:space="0" w:color="auto"/>
              <w:left w:val="single" w:sz="12" w:space="0" w:color="auto"/>
              <w:bottom w:val="single" w:sz="12" w:space="0" w:color="auto"/>
              <w:right w:val="single" w:sz="6" w:space="0" w:color="auto"/>
            </w:tcBorders>
            <w:vAlign w:val="center"/>
          </w:tcPr>
          <w:p w14:paraId="115653D1"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4,565.10</w:t>
            </w:r>
          </w:p>
        </w:tc>
        <w:tc>
          <w:tcPr>
            <w:tcW w:w="1134" w:type="dxa"/>
            <w:tcBorders>
              <w:top w:val="single" w:sz="6" w:space="0" w:color="auto"/>
              <w:left w:val="single" w:sz="6" w:space="0" w:color="auto"/>
              <w:bottom w:val="single" w:sz="12" w:space="0" w:color="auto"/>
              <w:right w:val="single" w:sz="6" w:space="0" w:color="auto"/>
            </w:tcBorders>
            <w:vAlign w:val="center"/>
          </w:tcPr>
          <w:p w14:paraId="37DA3C96"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372,430.54</w:t>
            </w:r>
          </w:p>
        </w:tc>
        <w:tc>
          <w:tcPr>
            <w:tcW w:w="1134" w:type="dxa"/>
            <w:tcBorders>
              <w:top w:val="single" w:sz="6" w:space="0" w:color="auto"/>
              <w:left w:val="single" w:sz="6" w:space="0" w:color="auto"/>
              <w:bottom w:val="single" w:sz="12" w:space="0" w:color="auto"/>
              <w:right w:val="single" w:sz="6" w:space="0" w:color="auto"/>
            </w:tcBorders>
            <w:vAlign w:val="center"/>
          </w:tcPr>
          <w:p w14:paraId="4A532128"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261,208.24</w:t>
            </w:r>
          </w:p>
        </w:tc>
        <w:tc>
          <w:tcPr>
            <w:tcW w:w="975" w:type="dxa"/>
            <w:tcBorders>
              <w:top w:val="single" w:sz="6" w:space="0" w:color="auto"/>
              <w:left w:val="single" w:sz="6" w:space="0" w:color="auto"/>
              <w:bottom w:val="single" w:sz="12" w:space="0" w:color="auto"/>
              <w:right w:val="nil"/>
            </w:tcBorders>
            <w:vAlign w:val="center"/>
          </w:tcPr>
          <w:p w14:paraId="722BCD20"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84,000.00</w:t>
            </w:r>
          </w:p>
        </w:tc>
        <w:tc>
          <w:tcPr>
            <w:tcW w:w="1318" w:type="dxa"/>
            <w:tcBorders>
              <w:top w:val="single" w:sz="6" w:space="0" w:color="auto"/>
              <w:left w:val="single" w:sz="12" w:space="0" w:color="auto"/>
              <w:bottom w:val="single" w:sz="12" w:space="0" w:color="auto"/>
              <w:right w:val="single" w:sz="12" w:space="0" w:color="auto"/>
            </w:tcBorders>
            <w:vAlign w:val="center"/>
          </w:tcPr>
          <w:p w14:paraId="15693D6A"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722,203.88</w:t>
            </w:r>
          </w:p>
        </w:tc>
        <w:tc>
          <w:tcPr>
            <w:tcW w:w="1233" w:type="dxa"/>
            <w:tcBorders>
              <w:top w:val="nil"/>
              <w:left w:val="single" w:sz="12" w:space="0" w:color="auto"/>
              <w:bottom w:val="nil"/>
              <w:right w:val="single" w:sz="18" w:space="0" w:color="auto"/>
            </w:tcBorders>
            <w:vAlign w:val="center"/>
          </w:tcPr>
          <w:p w14:paraId="0165B77F" w14:textId="77777777" w:rsidR="00B75C17" w:rsidRPr="00DA58DB" w:rsidRDefault="00B75C17" w:rsidP="00D631FE">
            <w:pPr>
              <w:keepNext/>
              <w:autoSpaceDE w:val="0"/>
              <w:autoSpaceDN w:val="0"/>
              <w:adjustRightInd w:val="0"/>
              <w:jc w:val="center"/>
              <w:rPr>
                <w:rFonts w:cs="Book Antiqua"/>
                <w:i/>
                <w:iCs/>
                <w:color w:val="000000"/>
                <w:sz w:val="18"/>
                <w:szCs w:val="18"/>
              </w:rPr>
            </w:pPr>
            <w:r w:rsidRPr="00DA58DB">
              <w:rPr>
                <w:rFonts w:cs="Book Antiqua"/>
                <w:i/>
                <w:iCs/>
                <w:color w:val="000000"/>
                <w:sz w:val="18"/>
                <w:szCs w:val="18"/>
              </w:rPr>
              <w:t>27.3%</w:t>
            </w:r>
          </w:p>
        </w:tc>
      </w:tr>
      <w:tr w:rsidR="00B75C17" w:rsidRPr="00DA58DB" w14:paraId="199768D2" w14:textId="77777777" w:rsidTr="00A15DEE">
        <w:trPr>
          <w:trHeight w:val="300"/>
          <w:jc w:val="center"/>
        </w:trPr>
        <w:tc>
          <w:tcPr>
            <w:tcW w:w="1320" w:type="dxa"/>
            <w:vMerge w:val="restart"/>
            <w:tcBorders>
              <w:top w:val="single" w:sz="6" w:space="0" w:color="auto"/>
              <w:left w:val="single" w:sz="18" w:space="0" w:color="auto"/>
              <w:bottom w:val="single" w:sz="6" w:space="0" w:color="auto"/>
              <w:right w:val="single" w:sz="6" w:space="0" w:color="auto"/>
            </w:tcBorders>
            <w:vAlign w:val="center"/>
          </w:tcPr>
          <w:p w14:paraId="633A2FAB"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 xml:space="preserve">Monitoring &amp; Evaluation </w:t>
            </w:r>
          </w:p>
        </w:tc>
        <w:tc>
          <w:tcPr>
            <w:tcW w:w="927" w:type="dxa"/>
            <w:tcBorders>
              <w:top w:val="nil"/>
              <w:left w:val="single" w:sz="6" w:space="0" w:color="auto"/>
              <w:bottom w:val="single" w:sz="6" w:space="0" w:color="auto"/>
              <w:right w:val="single" w:sz="12" w:space="0" w:color="auto"/>
            </w:tcBorders>
            <w:vAlign w:val="center"/>
          </w:tcPr>
          <w:p w14:paraId="4A438DB6"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UNDP</w:t>
            </w:r>
          </w:p>
        </w:tc>
        <w:tc>
          <w:tcPr>
            <w:tcW w:w="993" w:type="dxa"/>
            <w:tcBorders>
              <w:top w:val="nil"/>
              <w:left w:val="single" w:sz="12" w:space="0" w:color="auto"/>
              <w:bottom w:val="single" w:sz="6" w:space="0" w:color="auto"/>
              <w:right w:val="single" w:sz="6" w:space="0" w:color="auto"/>
            </w:tcBorders>
            <w:vAlign w:val="center"/>
          </w:tcPr>
          <w:p w14:paraId="1CA049C0"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6,406.97</w:t>
            </w:r>
          </w:p>
        </w:tc>
        <w:tc>
          <w:tcPr>
            <w:tcW w:w="1134" w:type="dxa"/>
            <w:tcBorders>
              <w:top w:val="nil"/>
              <w:left w:val="single" w:sz="6" w:space="0" w:color="auto"/>
              <w:bottom w:val="single" w:sz="6" w:space="0" w:color="auto"/>
              <w:right w:val="single" w:sz="6" w:space="0" w:color="auto"/>
            </w:tcBorders>
            <w:vAlign w:val="center"/>
          </w:tcPr>
          <w:p w14:paraId="4C39FAEE"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9,455.49</w:t>
            </w:r>
          </w:p>
        </w:tc>
        <w:tc>
          <w:tcPr>
            <w:tcW w:w="1134" w:type="dxa"/>
            <w:tcBorders>
              <w:top w:val="nil"/>
              <w:left w:val="single" w:sz="6" w:space="0" w:color="auto"/>
              <w:bottom w:val="single" w:sz="6" w:space="0" w:color="auto"/>
              <w:right w:val="single" w:sz="6" w:space="0" w:color="auto"/>
            </w:tcBorders>
            <w:vAlign w:val="center"/>
          </w:tcPr>
          <w:p w14:paraId="675C4E6E"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54,894.78</w:t>
            </w:r>
          </w:p>
        </w:tc>
        <w:tc>
          <w:tcPr>
            <w:tcW w:w="975" w:type="dxa"/>
            <w:tcBorders>
              <w:top w:val="nil"/>
              <w:left w:val="single" w:sz="6" w:space="0" w:color="auto"/>
              <w:bottom w:val="single" w:sz="6" w:space="0" w:color="auto"/>
              <w:right w:val="nil"/>
            </w:tcBorders>
            <w:vAlign w:val="center"/>
          </w:tcPr>
          <w:p w14:paraId="5B39C739"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7,700.00</w:t>
            </w:r>
          </w:p>
        </w:tc>
        <w:tc>
          <w:tcPr>
            <w:tcW w:w="1318" w:type="dxa"/>
            <w:tcBorders>
              <w:top w:val="nil"/>
              <w:left w:val="single" w:sz="12" w:space="0" w:color="auto"/>
              <w:bottom w:val="single" w:sz="6" w:space="0" w:color="auto"/>
              <w:right w:val="single" w:sz="12" w:space="0" w:color="auto"/>
            </w:tcBorders>
            <w:vAlign w:val="center"/>
          </w:tcPr>
          <w:p w14:paraId="529CB9CF"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78,457.24</w:t>
            </w:r>
          </w:p>
        </w:tc>
        <w:tc>
          <w:tcPr>
            <w:tcW w:w="1233" w:type="dxa"/>
            <w:tcBorders>
              <w:top w:val="single" w:sz="12" w:space="0" w:color="auto"/>
              <w:left w:val="single" w:sz="12" w:space="0" w:color="auto"/>
              <w:bottom w:val="nil"/>
              <w:right w:val="single" w:sz="18" w:space="0" w:color="auto"/>
            </w:tcBorders>
            <w:vAlign w:val="center"/>
          </w:tcPr>
          <w:p w14:paraId="61912DD0" w14:textId="77777777" w:rsidR="00B75C17" w:rsidRPr="00DA58DB" w:rsidRDefault="00B75C17" w:rsidP="00D631FE">
            <w:pPr>
              <w:keepNext/>
              <w:autoSpaceDE w:val="0"/>
              <w:autoSpaceDN w:val="0"/>
              <w:adjustRightInd w:val="0"/>
              <w:jc w:val="center"/>
              <w:rPr>
                <w:rFonts w:cs="Book Antiqua"/>
                <w:color w:val="000000"/>
                <w:sz w:val="18"/>
                <w:szCs w:val="18"/>
              </w:rPr>
            </w:pPr>
            <w:r w:rsidRPr="00DA58DB">
              <w:rPr>
                <w:rFonts w:cs="Book Antiqua"/>
                <w:color w:val="000000"/>
                <w:sz w:val="18"/>
                <w:szCs w:val="18"/>
              </w:rPr>
              <w:t>6.1%</w:t>
            </w:r>
          </w:p>
        </w:tc>
      </w:tr>
      <w:tr w:rsidR="00B75C17" w:rsidRPr="00DA58DB" w14:paraId="295F2CC0"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609CF51D"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6" w:space="0" w:color="auto"/>
              <w:right w:val="single" w:sz="12" w:space="0" w:color="auto"/>
            </w:tcBorders>
            <w:shd w:val="solid" w:color="C0C0C0" w:fill="auto"/>
            <w:vAlign w:val="center"/>
          </w:tcPr>
          <w:p w14:paraId="0074358D"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GEF</w:t>
            </w:r>
          </w:p>
        </w:tc>
        <w:tc>
          <w:tcPr>
            <w:tcW w:w="993" w:type="dxa"/>
            <w:tcBorders>
              <w:top w:val="single" w:sz="6" w:space="0" w:color="auto"/>
              <w:left w:val="single" w:sz="12" w:space="0" w:color="auto"/>
              <w:bottom w:val="single" w:sz="6" w:space="0" w:color="auto"/>
              <w:right w:val="single" w:sz="6" w:space="0" w:color="auto"/>
            </w:tcBorders>
            <w:shd w:val="solid" w:color="C0C0C0" w:fill="auto"/>
            <w:vAlign w:val="center"/>
          </w:tcPr>
          <w:p w14:paraId="053717CD"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3,996.06</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2D98C215"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32,211.41</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585A5DDA"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52,262.75</w:t>
            </w:r>
          </w:p>
        </w:tc>
        <w:tc>
          <w:tcPr>
            <w:tcW w:w="975" w:type="dxa"/>
            <w:tcBorders>
              <w:top w:val="single" w:sz="6" w:space="0" w:color="auto"/>
              <w:left w:val="single" w:sz="6" w:space="0" w:color="auto"/>
              <w:bottom w:val="single" w:sz="6" w:space="0" w:color="auto"/>
              <w:right w:val="nil"/>
            </w:tcBorders>
            <w:shd w:val="solid" w:color="C0C0C0" w:fill="auto"/>
            <w:vAlign w:val="center"/>
          </w:tcPr>
          <w:p w14:paraId="1DCF53EB"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10,466.15</w:t>
            </w:r>
          </w:p>
        </w:tc>
        <w:tc>
          <w:tcPr>
            <w:tcW w:w="1318" w:type="dxa"/>
            <w:tcBorders>
              <w:top w:val="single" w:sz="6" w:space="0" w:color="auto"/>
              <w:left w:val="single" w:sz="12" w:space="0" w:color="auto"/>
              <w:bottom w:val="single" w:sz="6" w:space="0" w:color="auto"/>
              <w:right w:val="single" w:sz="12" w:space="0" w:color="auto"/>
            </w:tcBorders>
            <w:shd w:val="solid" w:color="C0C0C0" w:fill="auto"/>
            <w:vAlign w:val="center"/>
          </w:tcPr>
          <w:p w14:paraId="35D326C1"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98,936.37</w:t>
            </w:r>
          </w:p>
        </w:tc>
        <w:tc>
          <w:tcPr>
            <w:tcW w:w="1233" w:type="dxa"/>
            <w:tcBorders>
              <w:top w:val="single" w:sz="6" w:space="0" w:color="auto"/>
              <w:left w:val="single" w:sz="12" w:space="0" w:color="auto"/>
              <w:bottom w:val="single" w:sz="6" w:space="0" w:color="auto"/>
              <w:right w:val="single" w:sz="18" w:space="0" w:color="auto"/>
            </w:tcBorders>
            <w:shd w:val="solid" w:color="C0C0C0" w:fill="auto"/>
            <w:vAlign w:val="center"/>
          </w:tcPr>
          <w:p w14:paraId="00827F6D" w14:textId="66E98AD6" w:rsidR="00B75C17" w:rsidRPr="00DA58DB" w:rsidRDefault="008274CA" w:rsidP="00D631FE">
            <w:pPr>
              <w:keepNext/>
              <w:autoSpaceDE w:val="0"/>
              <w:autoSpaceDN w:val="0"/>
              <w:adjustRightInd w:val="0"/>
              <w:jc w:val="center"/>
              <w:rPr>
                <w:rFonts w:cs="Book Antiqua"/>
                <w:color w:val="000000"/>
                <w:sz w:val="18"/>
                <w:szCs w:val="18"/>
              </w:rPr>
            </w:pPr>
            <w:r>
              <w:rPr>
                <w:rFonts w:cs="Book Antiqua"/>
                <w:color w:val="000000"/>
                <w:sz w:val="18"/>
                <w:szCs w:val="18"/>
              </w:rPr>
              <w:t>7.2</w:t>
            </w:r>
            <w:r w:rsidR="00B75C17" w:rsidRPr="00DA58DB">
              <w:rPr>
                <w:rFonts w:cs="Book Antiqua"/>
                <w:color w:val="000000"/>
                <w:sz w:val="18"/>
                <w:szCs w:val="18"/>
              </w:rPr>
              <w:t>%</w:t>
            </w:r>
          </w:p>
        </w:tc>
      </w:tr>
      <w:tr w:rsidR="00B75C17" w:rsidRPr="00DA58DB" w14:paraId="58E921DA"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43448569"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nil"/>
              <w:right w:val="single" w:sz="12" w:space="0" w:color="auto"/>
            </w:tcBorders>
            <w:vAlign w:val="center"/>
          </w:tcPr>
          <w:p w14:paraId="36BEF34F" w14:textId="77777777" w:rsidR="00B75C17" w:rsidRPr="00DA58DB" w:rsidRDefault="00B75C17" w:rsidP="00D631FE">
            <w:pPr>
              <w:keepNext/>
              <w:autoSpaceDE w:val="0"/>
              <w:autoSpaceDN w:val="0"/>
              <w:adjustRightInd w:val="0"/>
              <w:rPr>
                <w:rFonts w:cs="Book Antiqua"/>
                <w:i/>
                <w:iCs/>
                <w:color w:val="000000"/>
                <w:sz w:val="18"/>
                <w:szCs w:val="18"/>
              </w:rPr>
            </w:pPr>
            <w:r w:rsidRPr="00DA58DB">
              <w:rPr>
                <w:rFonts w:cs="Book Antiqua"/>
                <w:i/>
                <w:iCs/>
                <w:color w:val="000000"/>
                <w:sz w:val="18"/>
                <w:szCs w:val="18"/>
              </w:rPr>
              <w:t>Total</w:t>
            </w:r>
          </w:p>
        </w:tc>
        <w:tc>
          <w:tcPr>
            <w:tcW w:w="993" w:type="dxa"/>
            <w:tcBorders>
              <w:top w:val="single" w:sz="6" w:space="0" w:color="auto"/>
              <w:left w:val="single" w:sz="12" w:space="0" w:color="auto"/>
              <w:bottom w:val="nil"/>
              <w:right w:val="single" w:sz="6" w:space="0" w:color="auto"/>
            </w:tcBorders>
            <w:vAlign w:val="center"/>
          </w:tcPr>
          <w:p w14:paraId="5688FDE8"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10,403.03</w:t>
            </w:r>
          </w:p>
        </w:tc>
        <w:tc>
          <w:tcPr>
            <w:tcW w:w="1134" w:type="dxa"/>
            <w:tcBorders>
              <w:top w:val="single" w:sz="6" w:space="0" w:color="auto"/>
              <w:left w:val="single" w:sz="6" w:space="0" w:color="auto"/>
              <w:bottom w:val="nil"/>
              <w:right w:val="single" w:sz="6" w:space="0" w:color="auto"/>
            </w:tcBorders>
            <w:vAlign w:val="center"/>
          </w:tcPr>
          <w:p w14:paraId="60818FCF"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41,666.90</w:t>
            </w:r>
          </w:p>
        </w:tc>
        <w:tc>
          <w:tcPr>
            <w:tcW w:w="1134" w:type="dxa"/>
            <w:tcBorders>
              <w:top w:val="single" w:sz="6" w:space="0" w:color="auto"/>
              <w:left w:val="single" w:sz="6" w:space="0" w:color="auto"/>
              <w:bottom w:val="nil"/>
              <w:right w:val="single" w:sz="6" w:space="0" w:color="auto"/>
            </w:tcBorders>
            <w:vAlign w:val="center"/>
          </w:tcPr>
          <w:p w14:paraId="6576F2EE"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107,157.53</w:t>
            </w:r>
          </w:p>
        </w:tc>
        <w:tc>
          <w:tcPr>
            <w:tcW w:w="975" w:type="dxa"/>
            <w:tcBorders>
              <w:top w:val="single" w:sz="6" w:space="0" w:color="auto"/>
              <w:left w:val="single" w:sz="6" w:space="0" w:color="auto"/>
              <w:bottom w:val="nil"/>
              <w:right w:val="nil"/>
            </w:tcBorders>
            <w:vAlign w:val="center"/>
          </w:tcPr>
          <w:p w14:paraId="1F528288"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18,166.15</w:t>
            </w:r>
          </w:p>
        </w:tc>
        <w:tc>
          <w:tcPr>
            <w:tcW w:w="1318" w:type="dxa"/>
            <w:tcBorders>
              <w:top w:val="single" w:sz="6" w:space="0" w:color="auto"/>
              <w:left w:val="single" w:sz="12" w:space="0" w:color="auto"/>
              <w:bottom w:val="nil"/>
              <w:right w:val="single" w:sz="12" w:space="0" w:color="auto"/>
            </w:tcBorders>
            <w:vAlign w:val="center"/>
          </w:tcPr>
          <w:p w14:paraId="3B666EBA"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177,393.61</w:t>
            </w:r>
          </w:p>
        </w:tc>
        <w:tc>
          <w:tcPr>
            <w:tcW w:w="1233" w:type="dxa"/>
            <w:tcBorders>
              <w:top w:val="nil"/>
              <w:left w:val="single" w:sz="12" w:space="0" w:color="auto"/>
              <w:bottom w:val="single" w:sz="12" w:space="0" w:color="auto"/>
              <w:right w:val="single" w:sz="18" w:space="0" w:color="auto"/>
            </w:tcBorders>
            <w:vAlign w:val="center"/>
          </w:tcPr>
          <w:p w14:paraId="63B2AECF" w14:textId="77777777" w:rsidR="00B75C17" w:rsidRPr="00DA58DB" w:rsidRDefault="00B75C17" w:rsidP="00D631FE">
            <w:pPr>
              <w:keepNext/>
              <w:autoSpaceDE w:val="0"/>
              <w:autoSpaceDN w:val="0"/>
              <w:adjustRightInd w:val="0"/>
              <w:jc w:val="center"/>
              <w:rPr>
                <w:rFonts w:cs="Book Antiqua"/>
                <w:i/>
                <w:iCs/>
                <w:color w:val="000000"/>
                <w:sz w:val="18"/>
                <w:szCs w:val="18"/>
              </w:rPr>
            </w:pPr>
            <w:r w:rsidRPr="00DA58DB">
              <w:rPr>
                <w:rFonts w:cs="Book Antiqua"/>
                <w:i/>
                <w:iCs/>
                <w:color w:val="000000"/>
                <w:sz w:val="18"/>
                <w:szCs w:val="18"/>
              </w:rPr>
              <w:t>6.7%</w:t>
            </w:r>
          </w:p>
        </w:tc>
      </w:tr>
      <w:tr w:rsidR="00B75C17" w:rsidRPr="00DA58DB" w14:paraId="6A3E5890" w14:textId="77777777" w:rsidTr="00A15DEE">
        <w:trPr>
          <w:trHeight w:val="300"/>
          <w:jc w:val="center"/>
        </w:trPr>
        <w:tc>
          <w:tcPr>
            <w:tcW w:w="1320" w:type="dxa"/>
            <w:vMerge w:val="restart"/>
            <w:tcBorders>
              <w:top w:val="single" w:sz="6" w:space="0" w:color="auto"/>
              <w:left w:val="single" w:sz="18" w:space="0" w:color="auto"/>
              <w:bottom w:val="single" w:sz="6" w:space="0" w:color="auto"/>
              <w:right w:val="single" w:sz="6" w:space="0" w:color="auto"/>
            </w:tcBorders>
            <w:vAlign w:val="center"/>
          </w:tcPr>
          <w:p w14:paraId="02C47C32"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Project Management</w:t>
            </w:r>
          </w:p>
        </w:tc>
        <w:tc>
          <w:tcPr>
            <w:tcW w:w="927" w:type="dxa"/>
            <w:tcBorders>
              <w:top w:val="single" w:sz="12" w:space="0" w:color="auto"/>
              <w:left w:val="single" w:sz="6" w:space="0" w:color="auto"/>
              <w:bottom w:val="single" w:sz="6" w:space="0" w:color="auto"/>
              <w:right w:val="single" w:sz="12" w:space="0" w:color="auto"/>
            </w:tcBorders>
            <w:vAlign w:val="center"/>
          </w:tcPr>
          <w:p w14:paraId="46DD2F07"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UNDP</w:t>
            </w:r>
          </w:p>
        </w:tc>
        <w:tc>
          <w:tcPr>
            <w:tcW w:w="993" w:type="dxa"/>
            <w:tcBorders>
              <w:top w:val="single" w:sz="12" w:space="0" w:color="auto"/>
              <w:left w:val="single" w:sz="12" w:space="0" w:color="auto"/>
              <w:bottom w:val="single" w:sz="6" w:space="0" w:color="auto"/>
              <w:right w:val="single" w:sz="6" w:space="0" w:color="auto"/>
            </w:tcBorders>
            <w:vAlign w:val="center"/>
          </w:tcPr>
          <w:p w14:paraId="2E620779"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28,116.65</w:t>
            </w:r>
          </w:p>
        </w:tc>
        <w:tc>
          <w:tcPr>
            <w:tcW w:w="1134" w:type="dxa"/>
            <w:tcBorders>
              <w:top w:val="single" w:sz="12" w:space="0" w:color="auto"/>
              <w:left w:val="single" w:sz="6" w:space="0" w:color="auto"/>
              <w:bottom w:val="single" w:sz="6" w:space="0" w:color="auto"/>
              <w:right w:val="single" w:sz="6" w:space="0" w:color="auto"/>
            </w:tcBorders>
            <w:vAlign w:val="center"/>
          </w:tcPr>
          <w:p w14:paraId="01C574F8"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61,209.43</w:t>
            </w:r>
          </w:p>
        </w:tc>
        <w:tc>
          <w:tcPr>
            <w:tcW w:w="1134" w:type="dxa"/>
            <w:tcBorders>
              <w:top w:val="single" w:sz="12" w:space="0" w:color="auto"/>
              <w:left w:val="single" w:sz="6" w:space="0" w:color="auto"/>
              <w:bottom w:val="single" w:sz="6" w:space="0" w:color="auto"/>
              <w:right w:val="single" w:sz="6" w:space="0" w:color="auto"/>
            </w:tcBorders>
            <w:vAlign w:val="center"/>
          </w:tcPr>
          <w:p w14:paraId="0F24F090"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62,640.35</w:t>
            </w:r>
          </w:p>
        </w:tc>
        <w:tc>
          <w:tcPr>
            <w:tcW w:w="975" w:type="dxa"/>
            <w:tcBorders>
              <w:top w:val="single" w:sz="12" w:space="0" w:color="auto"/>
              <w:left w:val="single" w:sz="6" w:space="0" w:color="auto"/>
              <w:bottom w:val="single" w:sz="6" w:space="0" w:color="auto"/>
              <w:right w:val="nil"/>
            </w:tcBorders>
            <w:vAlign w:val="center"/>
          </w:tcPr>
          <w:p w14:paraId="172D8D13"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14,187.42</w:t>
            </w:r>
          </w:p>
        </w:tc>
        <w:tc>
          <w:tcPr>
            <w:tcW w:w="1318" w:type="dxa"/>
            <w:tcBorders>
              <w:top w:val="single" w:sz="12" w:space="0" w:color="auto"/>
              <w:left w:val="single" w:sz="12" w:space="0" w:color="auto"/>
              <w:bottom w:val="single" w:sz="6" w:space="0" w:color="auto"/>
              <w:right w:val="single" w:sz="12" w:space="0" w:color="auto"/>
            </w:tcBorders>
            <w:vAlign w:val="center"/>
          </w:tcPr>
          <w:p w14:paraId="4989C454"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166,153.85</w:t>
            </w:r>
          </w:p>
        </w:tc>
        <w:tc>
          <w:tcPr>
            <w:tcW w:w="1233" w:type="dxa"/>
            <w:tcBorders>
              <w:top w:val="nil"/>
              <w:left w:val="single" w:sz="12" w:space="0" w:color="auto"/>
              <w:bottom w:val="nil"/>
              <w:right w:val="single" w:sz="18" w:space="0" w:color="auto"/>
            </w:tcBorders>
            <w:vAlign w:val="center"/>
          </w:tcPr>
          <w:p w14:paraId="453DADB8" w14:textId="77777777" w:rsidR="00B75C17" w:rsidRPr="00DA58DB" w:rsidRDefault="00B75C17" w:rsidP="00D631FE">
            <w:pPr>
              <w:keepNext/>
              <w:autoSpaceDE w:val="0"/>
              <w:autoSpaceDN w:val="0"/>
              <w:adjustRightInd w:val="0"/>
              <w:jc w:val="center"/>
              <w:rPr>
                <w:rFonts w:cs="Book Antiqua"/>
                <w:color w:val="000000"/>
                <w:sz w:val="18"/>
                <w:szCs w:val="18"/>
              </w:rPr>
            </w:pPr>
            <w:r w:rsidRPr="00DA58DB">
              <w:rPr>
                <w:rFonts w:cs="Book Antiqua"/>
                <w:color w:val="000000"/>
                <w:sz w:val="18"/>
                <w:szCs w:val="18"/>
              </w:rPr>
              <w:t>13.0%</w:t>
            </w:r>
          </w:p>
        </w:tc>
      </w:tr>
      <w:tr w:rsidR="00B75C17" w:rsidRPr="00DA58DB" w14:paraId="64ACFEBC"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74D87BA7"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6" w:space="0" w:color="auto"/>
              <w:right w:val="single" w:sz="12" w:space="0" w:color="auto"/>
            </w:tcBorders>
            <w:shd w:val="solid" w:color="C0C0C0" w:fill="auto"/>
            <w:vAlign w:val="center"/>
          </w:tcPr>
          <w:p w14:paraId="300CB2B9" w14:textId="77777777" w:rsidR="00B75C17" w:rsidRPr="00DA58DB" w:rsidRDefault="00B75C17" w:rsidP="00D631FE">
            <w:pPr>
              <w:keepNext/>
              <w:autoSpaceDE w:val="0"/>
              <w:autoSpaceDN w:val="0"/>
              <w:adjustRightInd w:val="0"/>
              <w:rPr>
                <w:rFonts w:cs="Book Antiqua"/>
                <w:color w:val="000000"/>
                <w:sz w:val="18"/>
                <w:szCs w:val="18"/>
              </w:rPr>
            </w:pPr>
            <w:r w:rsidRPr="00DA58DB">
              <w:rPr>
                <w:rFonts w:cs="Book Antiqua"/>
                <w:color w:val="000000"/>
                <w:sz w:val="18"/>
                <w:szCs w:val="18"/>
              </w:rPr>
              <w:t>GEF</w:t>
            </w:r>
          </w:p>
        </w:tc>
        <w:tc>
          <w:tcPr>
            <w:tcW w:w="993" w:type="dxa"/>
            <w:tcBorders>
              <w:top w:val="single" w:sz="6" w:space="0" w:color="auto"/>
              <w:left w:val="single" w:sz="12" w:space="0" w:color="auto"/>
              <w:bottom w:val="single" w:sz="6" w:space="0" w:color="auto"/>
              <w:right w:val="single" w:sz="6" w:space="0" w:color="auto"/>
            </w:tcBorders>
            <w:shd w:val="solid" w:color="C0C0C0" w:fill="auto"/>
            <w:vAlign w:val="center"/>
          </w:tcPr>
          <w:p w14:paraId="72314330"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9,502.80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66EB7C6D"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40,242.16</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73114254"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9,793.66</w:t>
            </w:r>
          </w:p>
        </w:tc>
        <w:tc>
          <w:tcPr>
            <w:tcW w:w="975" w:type="dxa"/>
            <w:tcBorders>
              <w:top w:val="single" w:sz="6" w:space="0" w:color="auto"/>
              <w:left w:val="single" w:sz="6" w:space="0" w:color="auto"/>
              <w:bottom w:val="single" w:sz="6" w:space="0" w:color="auto"/>
              <w:right w:val="nil"/>
            </w:tcBorders>
            <w:shd w:val="solid" w:color="C0C0C0" w:fill="auto"/>
            <w:vAlign w:val="center"/>
          </w:tcPr>
          <w:p w14:paraId="782A7D75"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3,129.24</w:t>
            </w:r>
          </w:p>
        </w:tc>
        <w:tc>
          <w:tcPr>
            <w:tcW w:w="1318" w:type="dxa"/>
            <w:tcBorders>
              <w:top w:val="single" w:sz="6" w:space="0" w:color="auto"/>
              <w:left w:val="single" w:sz="12" w:space="0" w:color="auto"/>
              <w:bottom w:val="single" w:sz="6" w:space="0" w:color="auto"/>
              <w:right w:val="single" w:sz="12" w:space="0" w:color="auto"/>
            </w:tcBorders>
            <w:shd w:val="solid" w:color="C0C0C0" w:fill="auto"/>
            <w:vAlign w:val="center"/>
          </w:tcPr>
          <w:p w14:paraId="111BF5E8" w14:textId="77777777" w:rsidR="00B75C17" w:rsidRPr="00DA58DB" w:rsidRDefault="00B75C17" w:rsidP="00D631FE">
            <w:pPr>
              <w:keepNext/>
              <w:autoSpaceDE w:val="0"/>
              <w:autoSpaceDN w:val="0"/>
              <w:adjustRightInd w:val="0"/>
              <w:jc w:val="right"/>
              <w:rPr>
                <w:rFonts w:cs="Book Antiqua"/>
                <w:color w:val="000000"/>
                <w:sz w:val="18"/>
                <w:szCs w:val="18"/>
              </w:rPr>
            </w:pPr>
            <w:r w:rsidRPr="00DA58DB">
              <w:rPr>
                <w:rFonts w:cs="Book Antiqua"/>
                <w:color w:val="000000"/>
                <w:sz w:val="18"/>
                <w:szCs w:val="18"/>
              </w:rPr>
              <w:t>62,667.86</w:t>
            </w:r>
          </w:p>
        </w:tc>
        <w:tc>
          <w:tcPr>
            <w:tcW w:w="1233" w:type="dxa"/>
            <w:tcBorders>
              <w:top w:val="single" w:sz="6" w:space="0" w:color="auto"/>
              <w:left w:val="single" w:sz="12" w:space="0" w:color="auto"/>
              <w:bottom w:val="single" w:sz="6" w:space="0" w:color="auto"/>
              <w:right w:val="single" w:sz="18" w:space="0" w:color="auto"/>
            </w:tcBorders>
            <w:shd w:val="solid" w:color="C0C0C0" w:fill="auto"/>
            <w:vAlign w:val="center"/>
          </w:tcPr>
          <w:p w14:paraId="78B57741" w14:textId="54287834" w:rsidR="00B75C17" w:rsidRPr="00DA58DB" w:rsidRDefault="008274CA" w:rsidP="00D631FE">
            <w:pPr>
              <w:keepNext/>
              <w:autoSpaceDE w:val="0"/>
              <w:autoSpaceDN w:val="0"/>
              <w:adjustRightInd w:val="0"/>
              <w:jc w:val="center"/>
              <w:rPr>
                <w:rFonts w:cs="Book Antiqua"/>
                <w:color w:val="000000"/>
                <w:sz w:val="18"/>
                <w:szCs w:val="18"/>
              </w:rPr>
            </w:pPr>
            <w:r>
              <w:rPr>
                <w:rFonts w:cs="Book Antiqua"/>
                <w:color w:val="000000"/>
                <w:sz w:val="18"/>
                <w:szCs w:val="18"/>
              </w:rPr>
              <w:t>4.6</w:t>
            </w:r>
            <w:r w:rsidR="00B75C17" w:rsidRPr="00DA58DB">
              <w:rPr>
                <w:rFonts w:cs="Book Antiqua"/>
                <w:color w:val="000000"/>
                <w:sz w:val="18"/>
                <w:szCs w:val="18"/>
              </w:rPr>
              <w:t>%</w:t>
            </w:r>
          </w:p>
        </w:tc>
      </w:tr>
      <w:tr w:rsidR="00B75C17" w:rsidRPr="00DA58DB" w14:paraId="2298CFE2" w14:textId="77777777" w:rsidTr="00A15DEE">
        <w:trPr>
          <w:trHeight w:val="300"/>
          <w:jc w:val="center"/>
        </w:trPr>
        <w:tc>
          <w:tcPr>
            <w:tcW w:w="1320" w:type="dxa"/>
            <w:vMerge/>
            <w:tcBorders>
              <w:top w:val="single" w:sz="6" w:space="0" w:color="auto"/>
              <w:left w:val="single" w:sz="18" w:space="0" w:color="auto"/>
              <w:bottom w:val="single" w:sz="6" w:space="0" w:color="auto"/>
              <w:right w:val="single" w:sz="6" w:space="0" w:color="auto"/>
            </w:tcBorders>
            <w:vAlign w:val="center"/>
          </w:tcPr>
          <w:p w14:paraId="5BB55188" w14:textId="77777777" w:rsidR="00B75C17" w:rsidRPr="00DA58DB" w:rsidRDefault="00B75C17" w:rsidP="00D631FE">
            <w:pPr>
              <w:keepNext/>
              <w:autoSpaceDE w:val="0"/>
              <w:autoSpaceDN w:val="0"/>
              <w:adjustRightInd w:val="0"/>
              <w:rPr>
                <w:rFonts w:cs="Book Antiqua"/>
                <w:color w:val="000000"/>
                <w:sz w:val="18"/>
                <w:szCs w:val="18"/>
              </w:rPr>
            </w:pPr>
          </w:p>
        </w:tc>
        <w:tc>
          <w:tcPr>
            <w:tcW w:w="927" w:type="dxa"/>
            <w:tcBorders>
              <w:top w:val="single" w:sz="6" w:space="0" w:color="auto"/>
              <w:left w:val="single" w:sz="6" w:space="0" w:color="auto"/>
              <w:bottom w:val="single" w:sz="12" w:space="0" w:color="auto"/>
              <w:right w:val="single" w:sz="12" w:space="0" w:color="auto"/>
            </w:tcBorders>
            <w:vAlign w:val="center"/>
          </w:tcPr>
          <w:p w14:paraId="5605A313" w14:textId="77777777" w:rsidR="00B75C17" w:rsidRPr="00DA58DB" w:rsidRDefault="00B75C17" w:rsidP="00D631FE">
            <w:pPr>
              <w:keepNext/>
              <w:autoSpaceDE w:val="0"/>
              <w:autoSpaceDN w:val="0"/>
              <w:adjustRightInd w:val="0"/>
              <w:rPr>
                <w:rFonts w:cs="Book Antiqua"/>
                <w:i/>
                <w:iCs/>
                <w:color w:val="000000"/>
                <w:sz w:val="18"/>
                <w:szCs w:val="18"/>
              </w:rPr>
            </w:pPr>
            <w:r w:rsidRPr="00DA58DB">
              <w:rPr>
                <w:rFonts w:cs="Book Antiqua"/>
                <w:i/>
                <w:iCs/>
                <w:color w:val="000000"/>
                <w:sz w:val="18"/>
                <w:szCs w:val="18"/>
              </w:rPr>
              <w:t>Total</w:t>
            </w:r>
          </w:p>
        </w:tc>
        <w:tc>
          <w:tcPr>
            <w:tcW w:w="993" w:type="dxa"/>
            <w:tcBorders>
              <w:top w:val="single" w:sz="6" w:space="0" w:color="auto"/>
              <w:left w:val="single" w:sz="12" w:space="0" w:color="auto"/>
              <w:bottom w:val="single" w:sz="12" w:space="0" w:color="auto"/>
              <w:right w:val="single" w:sz="6" w:space="0" w:color="auto"/>
            </w:tcBorders>
            <w:vAlign w:val="center"/>
          </w:tcPr>
          <w:p w14:paraId="314DF37C"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37,619.45</w:t>
            </w:r>
          </w:p>
        </w:tc>
        <w:tc>
          <w:tcPr>
            <w:tcW w:w="1134" w:type="dxa"/>
            <w:tcBorders>
              <w:top w:val="single" w:sz="6" w:space="0" w:color="auto"/>
              <w:left w:val="single" w:sz="6" w:space="0" w:color="auto"/>
              <w:bottom w:val="single" w:sz="12" w:space="0" w:color="auto"/>
              <w:right w:val="single" w:sz="6" w:space="0" w:color="auto"/>
            </w:tcBorders>
            <w:vAlign w:val="center"/>
          </w:tcPr>
          <w:p w14:paraId="16829EE3"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101,451.59</w:t>
            </w:r>
          </w:p>
        </w:tc>
        <w:tc>
          <w:tcPr>
            <w:tcW w:w="1134" w:type="dxa"/>
            <w:tcBorders>
              <w:top w:val="single" w:sz="6" w:space="0" w:color="auto"/>
              <w:left w:val="single" w:sz="6" w:space="0" w:color="auto"/>
              <w:bottom w:val="single" w:sz="12" w:space="0" w:color="auto"/>
              <w:right w:val="single" w:sz="6" w:space="0" w:color="auto"/>
            </w:tcBorders>
            <w:vAlign w:val="center"/>
          </w:tcPr>
          <w:p w14:paraId="2C161ED7"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72,434.01</w:t>
            </w:r>
          </w:p>
        </w:tc>
        <w:tc>
          <w:tcPr>
            <w:tcW w:w="975" w:type="dxa"/>
            <w:tcBorders>
              <w:top w:val="single" w:sz="6" w:space="0" w:color="auto"/>
              <w:left w:val="single" w:sz="6" w:space="0" w:color="auto"/>
              <w:bottom w:val="single" w:sz="12" w:space="0" w:color="auto"/>
              <w:right w:val="nil"/>
            </w:tcBorders>
            <w:vAlign w:val="center"/>
          </w:tcPr>
          <w:p w14:paraId="67A9F6AB"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17,316.66</w:t>
            </w:r>
          </w:p>
        </w:tc>
        <w:tc>
          <w:tcPr>
            <w:tcW w:w="1318" w:type="dxa"/>
            <w:tcBorders>
              <w:top w:val="single" w:sz="6" w:space="0" w:color="auto"/>
              <w:left w:val="single" w:sz="12" w:space="0" w:color="auto"/>
              <w:bottom w:val="single" w:sz="12" w:space="0" w:color="auto"/>
              <w:right w:val="single" w:sz="12" w:space="0" w:color="auto"/>
            </w:tcBorders>
            <w:vAlign w:val="center"/>
          </w:tcPr>
          <w:p w14:paraId="7E68F2C8" w14:textId="77777777" w:rsidR="00B75C17" w:rsidRPr="00DA58DB" w:rsidRDefault="00B75C17" w:rsidP="00D631FE">
            <w:pPr>
              <w:keepNext/>
              <w:autoSpaceDE w:val="0"/>
              <w:autoSpaceDN w:val="0"/>
              <w:adjustRightInd w:val="0"/>
              <w:jc w:val="right"/>
              <w:rPr>
                <w:rFonts w:cs="Book Antiqua"/>
                <w:i/>
                <w:iCs/>
                <w:color w:val="000000"/>
                <w:sz w:val="18"/>
                <w:szCs w:val="18"/>
              </w:rPr>
            </w:pPr>
            <w:r w:rsidRPr="00DA58DB">
              <w:rPr>
                <w:rFonts w:cs="Book Antiqua"/>
                <w:i/>
                <w:iCs/>
                <w:color w:val="000000"/>
                <w:sz w:val="18"/>
                <w:szCs w:val="18"/>
              </w:rPr>
              <w:t>228,821.71</w:t>
            </w:r>
          </w:p>
        </w:tc>
        <w:tc>
          <w:tcPr>
            <w:tcW w:w="1233" w:type="dxa"/>
            <w:tcBorders>
              <w:top w:val="nil"/>
              <w:left w:val="single" w:sz="12" w:space="0" w:color="auto"/>
              <w:bottom w:val="nil"/>
              <w:right w:val="single" w:sz="18" w:space="0" w:color="auto"/>
            </w:tcBorders>
            <w:vAlign w:val="center"/>
          </w:tcPr>
          <w:p w14:paraId="1B36DBBE" w14:textId="77777777" w:rsidR="00B75C17" w:rsidRPr="00DA58DB" w:rsidRDefault="00B75C17" w:rsidP="00D631FE">
            <w:pPr>
              <w:keepNext/>
              <w:autoSpaceDE w:val="0"/>
              <w:autoSpaceDN w:val="0"/>
              <w:adjustRightInd w:val="0"/>
              <w:jc w:val="center"/>
              <w:rPr>
                <w:rFonts w:cs="Book Antiqua"/>
                <w:i/>
                <w:iCs/>
                <w:color w:val="000000"/>
                <w:sz w:val="18"/>
                <w:szCs w:val="18"/>
              </w:rPr>
            </w:pPr>
            <w:r w:rsidRPr="00DA58DB">
              <w:rPr>
                <w:rFonts w:cs="Book Antiqua"/>
                <w:i/>
                <w:iCs/>
                <w:color w:val="000000"/>
                <w:sz w:val="18"/>
                <w:szCs w:val="18"/>
              </w:rPr>
              <w:t>8.6%</w:t>
            </w:r>
          </w:p>
        </w:tc>
      </w:tr>
      <w:tr w:rsidR="00B75C17" w:rsidRPr="00DA58DB" w14:paraId="78558D60" w14:textId="77777777" w:rsidTr="00A15DEE">
        <w:trPr>
          <w:trHeight w:val="300"/>
          <w:jc w:val="center"/>
        </w:trPr>
        <w:tc>
          <w:tcPr>
            <w:tcW w:w="1320" w:type="dxa"/>
            <w:vMerge w:val="restart"/>
            <w:tcBorders>
              <w:top w:val="single" w:sz="6" w:space="0" w:color="auto"/>
              <w:left w:val="single" w:sz="18" w:space="0" w:color="auto"/>
              <w:right w:val="single" w:sz="6" w:space="0" w:color="auto"/>
            </w:tcBorders>
            <w:vAlign w:val="center"/>
          </w:tcPr>
          <w:p w14:paraId="5B6BCBFE" w14:textId="4F5EDEC4" w:rsidR="00B75C17" w:rsidRPr="00DA58DB" w:rsidRDefault="00777061" w:rsidP="00D631FE">
            <w:pPr>
              <w:keepNext/>
              <w:autoSpaceDE w:val="0"/>
              <w:autoSpaceDN w:val="0"/>
              <w:adjustRightInd w:val="0"/>
              <w:rPr>
                <w:rFonts w:cs="Book Antiqua"/>
                <w:b/>
                <w:bCs/>
                <w:color w:val="000000"/>
                <w:sz w:val="18"/>
                <w:szCs w:val="18"/>
              </w:rPr>
            </w:pPr>
            <w:r>
              <w:rPr>
                <w:rFonts w:cs="Book Antiqua"/>
                <w:b/>
                <w:bCs/>
                <w:color w:val="000000"/>
                <w:sz w:val="18"/>
                <w:szCs w:val="18"/>
              </w:rPr>
              <w:t>Project Total</w:t>
            </w:r>
          </w:p>
        </w:tc>
        <w:tc>
          <w:tcPr>
            <w:tcW w:w="927" w:type="dxa"/>
            <w:tcBorders>
              <w:top w:val="nil"/>
              <w:left w:val="single" w:sz="6" w:space="0" w:color="auto"/>
              <w:bottom w:val="single" w:sz="6" w:space="0" w:color="auto"/>
              <w:right w:val="single" w:sz="12" w:space="0" w:color="auto"/>
            </w:tcBorders>
            <w:vAlign w:val="center"/>
          </w:tcPr>
          <w:p w14:paraId="517DC6A2" w14:textId="77777777" w:rsidR="00B75C17" w:rsidRPr="00DA58DB" w:rsidRDefault="00B75C17" w:rsidP="00D631FE">
            <w:pPr>
              <w:keepNext/>
              <w:autoSpaceDE w:val="0"/>
              <w:autoSpaceDN w:val="0"/>
              <w:adjustRightInd w:val="0"/>
              <w:rPr>
                <w:rFonts w:cs="Book Antiqua"/>
                <w:b/>
                <w:bCs/>
                <w:color w:val="000000"/>
                <w:sz w:val="18"/>
                <w:szCs w:val="18"/>
              </w:rPr>
            </w:pPr>
            <w:r w:rsidRPr="00DA58DB">
              <w:rPr>
                <w:rFonts w:cs="Book Antiqua"/>
                <w:b/>
                <w:bCs/>
                <w:color w:val="000000"/>
                <w:sz w:val="18"/>
                <w:szCs w:val="18"/>
              </w:rPr>
              <w:t>UNDP</w:t>
            </w:r>
          </w:p>
        </w:tc>
        <w:tc>
          <w:tcPr>
            <w:tcW w:w="993" w:type="dxa"/>
            <w:tcBorders>
              <w:top w:val="nil"/>
              <w:left w:val="single" w:sz="12" w:space="0" w:color="auto"/>
              <w:bottom w:val="single" w:sz="6" w:space="0" w:color="auto"/>
              <w:right w:val="single" w:sz="6" w:space="0" w:color="auto"/>
            </w:tcBorders>
            <w:vAlign w:val="center"/>
          </w:tcPr>
          <w:p w14:paraId="613A1C40"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94,735.27</w:t>
            </w:r>
          </w:p>
        </w:tc>
        <w:tc>
          <w:tcPr>
            <w:tcW w:w="1134" w:type="dxa"/>
            <w:tcBorders>
              <w:top w:val="nil"/>
              <w:left w:val="single" w:sz="6" w:space="0" w:color="auto"/>
              <w:bottom w:val="single" w:sz="6" w:space="0" w:color="auto"/>
              <w:right w:val="single" w:sz="6" w:space="0" w:color="auto"/>
            </w:tcBorders>
            <w:vAlign w:val="center"/>
          </w:tcPr>
          <w:p w14:paraId="0D5AB691"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385,591.40</w:t>
            </w:r>
          </w:p>
        </w:tc>
        <w:tc>
          <w:tcPr>
            <w:tcW w:w="1134" w:type="dxa"/>
            <w:tcBorders>
              <w:top w:val="nil"/>
              <w:left w:val="single" w:sz="6" w:space="0" w:color="auto"/>
              <w:bottom w:val="single" w:sz="6" w:space="0" w:color="auto"/>
              <w:right w:val="single" w:sz="6" w:space="0" w:color="auto"/>
            </w:tcBorders>
            <w:vAlign w:val="center"/>
          </w:tcPr>
          <w:p w14:paraId="6C1AA10E"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691,707.02</w:t>
            </w:r>
          </w:p>
        </w:tc>
        <w:tc>
          <w:tcPr>
            <w:tcW w:w="975" w:type="dxa"/>
            <w:tcBorders>
              <w:top w:val="nil"/>
              <w:left w:val="single" w:sz="6" w:space="0" w:color="auto"/>
              <w:bottom w:val="single" w:sz="6" w:space="0" w:color="auto"/>
              <w:right w:val="nil"/>
            </w:tcBorders>
            <w:vAlign w:val="center"/>
          </w:tcPr>
          <w:p w14:paraId="54A181C2"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105,887.42</w:t>
            </w:r>
          </w:p>
        </w:tc>
        <w:tc>
          <w:tcPr>
            <w:tcW w:w="1318" w:type="dxa"/>
            <w:tcBorders>
              <w:top w:val="nil"/>
              <w:left w:val="single" w:sz="12" w:space="0" w:color="auto"/>
              <w:bottom w:val="single" w:sz="6" w:space="0" w:color="auto"/>
              <w:right w:val="single" w:sz="12" w:space="0" w:color="auto"/>
            </w:tcBorders>
            <w:vAlign w:val="center"/>
          </w:tcPr>
          <w:p w14:paraId="52FBCA10"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1,277,921.11</w:t>
            </w:r>
          </w:p>
        </w:tc>
        <w:tc>
          <w:tcPr>
            <w:tcW w:w="1233" w:type="dxa"/>
            <w:tcBorders>
              <w:top w:val="single" w:sz="12" w:space="0" w:color="auto"/>
              <w:left w:val="single" w:sz="12" w:space="0" w:color="auto"/>
              <w:bottom w:val="nil"/>
              <w:right w:val="single" w:sz="18" w:space="0" w:color="auto"/>
            </w:tcBorders>
            <w:vAlign w:val="center"/>
          </w:tcPr>
          <w:p w14:paraId="2083B8CE" w14:textId="77777777" w:rsidR="00B75C17" w:rsidRPr="00DA58DB" w:rsidRDefault="00B75C17" w:rsidP="00D631FE">
            <w:pPr>
              <w:keepNext/>
              <w:autoSpaceDE w:val="0"/>
              <w:autoSpaceDN w:val="0"/>
              <w:adjustRightInd w:val="0"/>
              <w:jc w:val="right"/>
              <w:rPr>
                <w:rFonts w:cs="Book Antiqua"/>
                <w:b/>
                <w:bCs/>
                <w:color w:val="000000"/>
                <w:sz w:val="18"/>
                <w:szCs w:val="18"/>
              </w:rPr>
            </w:pPr>
          </w:p>
        </w:tc>
      </w:tr>
      <w:tr w:rsidR="00B75C17" w:rsidRPr="00DA58DB" w14:paraId="569A4FF7" w14:textId="77777777" w:rsidTr="00A15DEE">
        <w:trPr>
          <w:trHeight w:val="300"/>
          <w:jc w:val="center"/>
        </w:trPr>
        <w:tc>
          <w:tcPr>
            <w:tcW w:w="1320" w:type="dxa"/>
            <w:vMerge/>
            <w:tcBorders>
              <w:left w:val="single" w:sz="18" w:space="0" w:color="auto"/>
              <w:right w:val="single" w:sz="6" w:space="0" w:color="auto"/>
            </w:tcBorders>
            <w:vAlign w:val="center"/>
          </w:tcPr>
          <w:p w14:paraId="051D9437" w14:textId="77777777" w:rsidR="00B75C17" w:rsidRPr="00DA58DB" w:rsidRDefault="00B75C17" w:rsidP="00D631FE">
            <w:pPr>
              <w:keepNext/>
              <w:autoSpaceDE w:val="0"/>
              <w:autoSpaceDN w:val="0"/>
              <w:adjustRightInd w:val="0"/>
              <w:rPr>
                <w:rFonts w:cs="Book Antiqua"/>
                <w:b/>
                <w:bCs/>
                <w:color w:val="000000"/>
                <w:sz w:val="18"/>
                <w:szCs w:val="18"/>
              </w:rPr>
            </w:pPr>
          </w:p>
        </w:tc>
        <w:tc>
          <w:tcPr>
            <w:tcW w:w="927" w:type="dxa"/>
            <w:tcBorders>
              <w:top w:val="single" w:sz="6" w:space="0" w:color="auto"/>
              <w:left w:val="single" w:sz="6" w:space="0" w:color="auto"/>
              <w:bottom w:val="single" w:sz="6" w:space="0" w:color="auto"/>
              <w:right w:val="single" w:sz="12" w:space="0" w:color="auto"/>
            </w:tcBorders>
            <w:shd w:val="solid" w:color="C0C0C0" w:fill="auto"/>
            <w:vAlign w:val="center"/>
          </w:tcPr>
          <w:p w14:paraId="5ACBAAAA" w14:textId="77777777" w:rsidR="00B75C17" w:rsidRPr="00DA58DB" w:rsidRDefault="00B75C17" w:rsidP="00D631FE">
            <w:pPr>
              <w:keepNext/>
              <w:autoSpaceDE w:val="0"/>
              <w:autoSpaceDN w:val="0"/>
              <w:adjustRightInd w:val="0"/>
              <w:rPr>
                <w:rFonts w:cs="Book Antiqua"/>
                <w:b/>
                <w:bCs/>
                <w:color w:val="000000"/>
                <w:sz w:val="18"/>
                <w:szCs w:val="18"/>
              </w:rPr>
            </w:pPr>
            <w:r w:rsidRPr="00DA58DB">
              <w:rPr>
                <w:rFonts w:cs="Book Antiqua"/>
                <w:b/>
                <w:bCs/>
                <w:color w:val="000000"/>
                <w:sz w:val="18"/>
                <w:szCs w:val="18"/>
              </w:rPr>
              <w:t>GEF</w:t>
            </w:r>
          </w:p>
        </w:tc>
        <w:tc>
          <w:tcPr>
            <w:tcW w:w="993" w:type="dxa"/>
            <w:tcBorders>
              <w:top w:val="single" w:sz="6" w:space="0" w:color="auto"/>
              <w:left w:val="single" w:sz="12" w:space="0" w:color="auto"/>
              <w:bottom w:val="single" w:sz="6" w:space="0" w:color="auto"/>
              <w:right w:val="single" w:sz="6" w:space="0" w:color="auto"/>
            </w:tcBorders>
            <w:shd w:val="solid" w:color="C0C0C0" w:fill="auto"/>
            <w:vAlign w:val="center"/>
          </w:tcPr>
          <w:p w14:paraId="525F2DCC"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18,377.10</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286CD67C"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831,854.45</w:t>
            </w:r>
          </w:p>
        </w:tc>
        <w:tc>
          <w:tcPr>
            <w:tcW w:w="1134" w:type="dxa"/>
            <w:tcBorders>
              <w:top w:val="single" w:sz="6" w:space="0" w:color="auto"/>
              <w:left w:val="single" w:sz="6" w:space="0" w:color="auto"/>
              <w:bottom w:val="single" w:sz="6" w:space="0" w:color="auto"/>
              <w:right w:val="single" w:sz="6" w:space="0" w:color="auto"/>
            </w:tcBorders>
            <w:shd w:val="solid" w:color="C0C0C0" w:fill="auto"/>
            <w:vAlign w:val="center"/>
          </w:tcPr>
          <w:p w14:paraId="726D11AF"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385,910.66</w:t>
            </w:r>
          </w:p>
        </w:tc>
        <w:tc>
          <w:tcPr>
            <w:tcW w:w="975" w:type="dxa"/>
            <w:tcBorders>
              <w:top w:val="single" w:sz="6" w:space="0" w:color="auto"/>
              <w:left w:val="single" w:sz="6" w:space="0" w:color="auto"/>
              <w:bottom w:val="single" w:sz="6" w:space="0" w:color="auto"/>
              <w:right w:val="nil"/>
            </w:tcBorders>
            <w:shd w:val="solid" w:color="C0C0C0" w:fill="auto"/>
            <w:vAlign w:val="center"/>
          </w:tcPr>
          <w:p w14:paraId="5D4C6115"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132,664.39</w:t>
            </w:r>
          </w:p>
        </w:tc>
        <w:tc>
          <w:tcPr>
            <w:tcW w:w="1318" w:type="dxa"/>
            <w:tcBorders>
              <w:top w:val="single" w:sz="6" w:space="0" w:color="auto"/>
              <w:left w:val="single" w:sz="12" w:space="0" w:color="auto"/>
              <w:bottom w:val="single" w:sz="6" w:space="0" w:color="auto"/>
              <w:right w:val="single" w:sz="12" w:space="0" w:color="auto"/>
            </w:tcBorders>
            <w:shd w:val="solid" w:color="C0C0C0" w:fill="auto"/>
            <w:vAlign w:val="center"/>
          </w:tcPr>
          <w:p w14:paraId="56353BDE" w14:textId="77777777" w:rsidR="00B75C17" w:rsidRPr="00DA58DB" w:rsidRDefault="00B75C17" w:rsidP="00D631FE">
            <w:pPr>
              <w:keepNext/>
              <w:autoSpaceDE w:val="0"/>
              <w:autoSpaceDN w:val="0"/>
              <w:adjustRightInd w:val="0"/>
              <w:jc w:val="right"/>
              <w:rPr>
                <w:rFonts w:cs="Book Antiqua"/>
                <w:b/>
                <w:bCs/>
                <w:color w:val="000000"/>
                <w:sz w:val="18"/>
                <w:szCs w:val="18"/>
              </w:rPr>
            </w:pPr>
            <w:r w:rsidRPr="00DA58DB">
              <w:rPr>
                <w:rFonts w:cs="Book Antiqua"/>
                <w:b/>
                <w:bCs/>
                <w:color w:val="000000"/>
                <w:sz w:val="18"/>
                <w:szCs w:val="18"/>
              </w:rPr>
              <w:t>1,368,806.60</w:t>
            </w:r>
          </w:p>
        </w:tc>
        <w:tc>
          <w:tcPr>
            <w:tcW w:w="1233" w:type="dxa"/>
            <w:tcBorders>
              <w:top w:val="nil"/>
              <w:left w:val="single" w:sz="12" w:space="0" w:color="auto"/>
              <w:bottom w:val="nil"/>
              <w:right w:val="single" w:sz="18" w:space="0" w:color="auto"/>
            </w:tcBorders>
            <w:vAlign w:val="center"/>
          </w:tcPr>
          <w:p w14:paraId="53469A4D" w14:textId="77777777" w:rsidR="00B75C17" w:rsidRPr="00DA58DB" w:rsidRDefault="00B75C17" w:rsidP="00D631FE">
            <w:pPr>
              <w:keepNext/>
              <w:autoSpaceDE w:val="0"/>
              <w:autoSpaceDN w:val="0"/>
              <w:adjustRightInd w:val="0"/>
              <w:jc w:val="right"/>
              <w:rPr>
                <w:rFonts w:cs="Book Antiqua"/>
                <w:b/>
                <w:bCs/>
                <w:color w:val="000000"/>
                <w:sz w:val="18"/>
                <w:szCs w:val="18"/>
              </w:rPr>
            </w:pPr>
          </w:p>
        </w:tc>
      </w:tr>
      <w:tr w:rsidR="00B75C17" w:rsidRPr="00DA58DB" w14:paraId="047A2E77" w14:textId="77777777" w:rsidTr="00A15DEE">
        <w:trPr>
          <w:trHeight w:val="300"/>
          <w:jc w:val="center"/>
        </w:trPr>
        <w:tc>
          <w:tcPr>
            <w:tcW w:w="1320" w:type="dxa"/>
            <w:vMerge/>
            <w:tcBorders>
              <w:left w:val="single" w:sz="18" w:space="0" w:color="auto"/>
              <w:bottom w:val="single" w:sz="18" w:space="0" w:color="auto"/>
              <w:right w:val="single" w:sz="6" w:space="0" w:color="auto"/>
            </w:tcBorders>
            <w:vAlign w:val="center"/>
          </w:tcPr>
          <w:p w14:paraId="78FAA852" w14:textId="77777777" w:rsidR="00B75C17" w:rsidRPr="00DA58DB" w:rsidRDefault="00B75C17" w:rsidP="00D631FE">
            <w:pPr>
              <w:keepNext/>
              <w:autoSpaceDE w:val="0"/>
              <w:autoSpaceDN w:val="0"/>
              <w:adjustRightInd w:val="0"/>
              <w:rPr>
                <w:rFonts w:cs="Book Antiqua"/>
                <w:b/>
                <w:bCs/>
                <w:color w:val="000000"/>
                <w:sz w:val="18"/>
                <w:szCs w:val="18"/>
              </w:rPr>
            </w:pPr>
          </w:p>
        </w:tc>
        <w:tc>
          <w:tcPr>
            <w:tcW w:w="927" w:type="dxa"/>
            <w:tcBorders>
              <w:top w:val="single" w:sz="6" w:space="0" w:color="auto"/>
              <w:left w:val="single" w:sz="6" w:space="0" w:color="auto"/>
              <w:bottom w:val="single" w:sz="18" w:space="0" w:color="auto"/>
              <w:right w:val="single" w:sz="12" w:space="0" w:color="auto"/>
            </w:tcBorders>
            <w:vAlign w:val="center"/>
          </w:tcPr>
          <w:p w14:paraId="431839B7" w14:textId="77777777" w:rsidR="00B75C17" w:rsidRPr="00DA58DB" w:rsidRDefault="00B75C17" w:rsidP="00D631FE">
            <w:pPr>
              <w:keepNext/>
              <w:autoSpaceDE w:val="0"/>
              <w:autoSpaceDN w:val="0"/>
              <w:adjustRightInd w:val="0"/>
              <w:rPr>
                <w:rFonts w:cs="Book Antiqua"/>
                <w:b/>
                <w:bCs/>
                <w:i/>
                <w:iCs/>
                <w:color w:val="000000"/>
                <w:sz w:val="18"/>
                <w:szCs w:val="18"/>
              </w:rPr>
            </w:pPr>
            <w:r w:rsidRPr="00DA58DB">
              <w:rPr>
                <w:rFonts w:cs="Book Antiqua"/>
                <w:b/>
                <w:bCs/>
                <w:i/>
                <w:iCs/>
                <w:color w:val="000000"/>
                <w:sz w:val="18"/>
                <w:szCs w:val="18"/>
              </w:rPr>
              <w:t>Total</w:t>
            </w:r>
          </w:p>
        </w:tc>
        <w:tc>
          <w:tcPr>
            <w:tcW w:w="993" w:type="dxa"/>
            <w:tcBorders>
              <w:top w:val="single" w:sz="6" w:space="0" w:color="auto"/>
              <w:left w:val="single" w:sz="12" w:space="0" w:color="auto"/>
              <w:bottom w:val="single" w:sz="18" w:space="0" w:color="auto"/>
              <w:right w:val="single" w:sz="6" w:space="0" w:color="auto"/>
            </w:tcBorders>
            <w:vAlign w:val="center"/>
          </w:tcPr>
          <w:p w14:paraId="136AF8ED" w14:textId="77777777" w:rsidR="00B75C17" w:rsidRPr="00DA58DB" w:rsidRDefault="00B75C17" w:rsidP="00D631FE">
            <w:pPr>
              <w:keepNext/>
              <w:autoSpaceDE w:val="0"/>
              <w:autoSpaceDN w:val="0"/>
              <w:adjustRightInd w:val="0"/>
              <w:jc w:val="right"/>
              <w:rPr>
                <w:rFonts w:cs="Book Antiqua"/>
                <w:b/>
                <w:bCs/>
                <w:i/>
                <w:iCs/>
                <w:color w:val="000000"/>
                <w:sz w:val="18"/>
                <w:szCs w:val="18"/>
              </w:rPr>
            </w:pPr>
            <w:r w:rsidRPr="00DA58DB">
              <w:rPr>
                <w:rFonts w:cs="Book Antiqua"/>
                <w:b/>
                <w:bCs/>
                <w:i/>
                <w:iCs/>
                <w:color w:val="000000"/>
                <w:sz w:val="18"/>
                <w:szCs w:val="18"/>
              </w:rPr>
              <w:t>113,112.37</w:t>
            </w:r>
          </w:p>
        </w:tc>
        <w:tc>
          <w:tcPr>
            <w:tcW w:w="1134" w:type="dxa"/>
            <w:tcBorders>
              <w:top w:val="single" w:sz="6" w:space="0" w:color="auto"/>
              <w:left w:val="single" w:sz="6" w:space="0" w:color="auto"/>
              <w:bottom w:val="single" w:sz="18" w:space="0" w:color="auto"/>
              <w:right w:val="single" w:sz="6" w:space="0" w:color="auto"/>
            </w:tcBorders>
            <w:vAlign w:val="center"/>
          </w:tcPr>
          <w:p w14:paraId="09DC4E9A" w14:textId="77777777" w:rsidR="00B75C17" w:rsidRPr="00DA58DB" w:rsidRDefault="00B75C17" w:rsidP="00D631FE">
            <w:pPr>
              <w:keepNext/>
              <w:autoSpaceDE w:val="0"/>
              <w:autoSpaceDN w:val="0"/>
              <w:adjustRightInd w:val="0"/>
              <w:jc w:val="right"/>
              <w:rPr>
                <w:rFonts w:cs="Book Antiqua"/>
                <w:b/>
                <w:bCs/>
                <w:i/>
                <w:iCs/>
                <w:color w:val="000000"/>
                <w:sz w:val="18"/>
                <w:szCs w:val="18"/>
              </w:rPr>
            </w:pPr>
            <w:r w:rsidRPr="00DA58DB">
              <w:rPr>
                <w:rFonts w:cs="Book Antiqua"/>
                <w:b/>
                <w:bCs/>
                <w:i/>
                <w:iCs/>
                <w:color w:val="000000"/>
                <w:sz w:val="18"/>
                <w:szCs w:val="18"/>
              </w:rPr>
              <w:t>1,217,445.85</w:t>
            </w:r>
          </w:p>
        </w:tc>
        <w:tc>
          <w:tcPr>
            <w:tcW w:w="1134" w:type="dxa"/>
            <w:tcBorders>
              <w:top w:val="single" w:sz="6" w:space="0" w:color="auto"/>
              <w:left w:val="single" w:sz="6" w:space="0" w:color="auto"/>
              <w:bottom w:val="single" w:sz="18" w:space="0" w:color="auto"/>
              <w:right w:val="single" w:sz="6" w:space="0" w:color="auto"/>
            </w:tcBorders>
            <w:vAlign w:val="center"/>
          </w:tcPr>
          <w:p w14:paraId="63C02DC1" w14:textId="77777777" w:rsidR="00B75C17" w:rsidRPr="00DA58DB" w:rsidRDefault="00B75C17" w:rsidP="00D631FE">
            <w:pPr>
              <w:keepNext/>
              <w:autoSpaceDE w:val="0"/>
              <w:autoSpaceDN w:val="0"/>
              <w:adjustRightInd w:val="0"/>
              <w:jc w:val="right"/>
              <w:rPr>
                <w:rFonts w:cs="Book Antiqua"/>
                <w:b/>
                <w:bCs/>
                <w:i/>
                <w:iCs/>
                <w:color w:val="000000"/>
                <w:sz w:val="18"/>
                <w:szCs w:val="18"/>
              </w:rPr>
            </w:pPr>
            <w:r w:rsidRPr="00DA58DB">
              <w:rPr>
                <w:rFonts w:cs="Book Antiqua"/>
                <w:b/>
                <w:bCs/>
                <w:i/>
                <w:iCs/>
                <w:color w:val="000000"/>
                <w:sz w:val="18"/>
                <w:szCs w:val="18"/>
              </w:rPr>
              <w:t>1,077,617.68</w:t>
            </w:r>
          </w:p>
        </w:tc>
        <w:tc>
          <w:tcPr>
            <w:tcW w:w="975" w:type="dxa"/>
            <w:tcBorders>
              <w:top w:val="single" w:sz="6" w:space="0" w:color="auto"/>
              <w:left w:val="single" w:sz="6" w:space="0" w:color="auto"/>
              <w:bottom w:val="single" w:sz="18" w:space="0" w:color="auto"/>
              <w:right w:val="nil"/>
            </w:tcBorders>
            <w:vAlign w:val="center"/>
          </w:tcPr>
          <w:p w14:paraId="5EA82DB6" w14:textId="77777777" w:rsidR="00B75C17" w:rsidRPr="00DA58DB" w:rsidRDefault="00B75C17" w:rsidP="00D631FE">
            <w:pPr>
              <w:keepNext/>
              <w:autoSpaceDE w:val="0"/>
              <w:autoSpaceDN w:val="0"/>
              <w:adjustRightInd w:val="0"/>
              <w:jc w:val="right"/>
              <w:rPr>
                <w:rFonts w:cs="Book Antiqua"/>
                <w:b/>
                <w:bCs/>
                <w:i/>
                <w:iCs/>
                <w:color w:val="000000"/>
                <w:sz w:val="18"/>
                <w:szCs w:val="18"/>
              </w:rPr>
            </w:pPr>
            <w:r w:rsidRPr="00DA58DB">
              <w:rPr>
                <w:rFonts w:cs="Book Antiqua"/>
                <w:b/>
                <w:bCs/>
                <w:i/>
                <w:iCs/>
                <w:color w:val="000000"/>
                <w:sz w:val="18"/>
                <w:szCs w:val="18"/>
              </w:rPr>
              <w:t>238,551.81</w:t>
            </w:r>
          </w:p>
        </w:tc>
        <w:tc>
          <w:tcPr>
            <w:tcW w:w="1318" w:type="dxa"/>
            <w:tcBorders>
              <w:top w:val="single" w:sz="6" w:space="0" w:color="auto"/>
              <w:left w:val="single" w:sz="12" w:space="0" w:color="auto"/>
              <w:bottom w:val="single" w:sz="18" w:space="0" w:color="auto"/>
              <w:right w:val="single" w:sz="12" w:space="0" w:color="auto"/>
            </w:tcBorders>
            <w:vAlign w:val="center"/>
          </w:tcPr>
          <w:p w14:paraId="74EE8ED5" w14:textId="77777777" w:rsidR="00B75C17" w:rsidRPr="00DA58DB" w:rsidRDefault="00B75C17" w:rsidP="00D631FE">
            <w:pPr>
              <w:keepNext/>
              <w:autoSpaceDE w:val="0"/>
              <w:autoSpaceDN w:val="0"/>
              <w:adjustRightInd w:val="0"/>
              <w:jc w:val="right"/>
              <w:rPr>
                <w:rFonts w:cs="Book Antiqua"/>
                <w:b/>
                <w:bCs/>
                <w:i/>
                <w:iCs/>
                <w:color w:val="000000"/>
                <w:sz w:val="18"/>
                <w:szCs w:val="18"/>
              </w:rPr>
            </w:pPr>
            <w:r w:rsidRPr="00DA58DB">
              <w:rPr>
                <w:rFonts w:cs="Book Antiqua"/>
                <w:b/>
                <w:bCs/>
                <w:i/>
                <w:iCs/>
                <w:color w:val="000000"/>
                <w:sz w:val="18"/>
                <w:szCs w:val="18"/>
              </w:rPr>
              <w:t>2,646,727.71</w:t>
            </w:r>
          </w:p>
        </w:tc>
        <w:tc>
          <w:tcPr>
            <w:tcW w:w="1233" w:type="dxa"/>
            <w:tcBorders>
              <w:top w:val="nil"/>
              <w:left w:val="single" w:sz="12" w:space="0" w:color="auto"/>
              <w:bottom w:val="single" w:sz="18" w:space="0" w:color="auto"/>
              <w:right w:val="single" w:sz="18" w:space="0" w:color="auto"/>
            </w:tcBorders>
            <w:vAlign w:val="center"/>
          </w:tcPr>
          <w:p w14:paraId="7EEA7AE9" w14:textId="77777777" w:rsidR="00B75C17" w:rsidRPr="00DA58DB" w:rsidRDefault="00B75C17" w:rsidP="00D631FE">
            <w:pPr>
              <w:keepNext/>
              <w:autoSpaceDE w:val="0"/>
              <w:autoSpaceDN w:val="0"/>
              <w:adjustRightInd w:val="0"/>
              <w:jc w:val="right"/>
              <w:rPr>
                <w:rFonts w:cs="Book Antiqua"/>
                <w:b/>
                <w:bCs/>
                <w:color w:val="000000"/>
                <w:sz w:val="18"/>
                <w:szCs w:val="18"/>
              </w:rPr>
            </w:pPr>
          </w:p>
        </w:tc>
      </w:tr>
    </w:tbl>
    <w:p w14:paraId="3395D39F" w14:textId="3B64F422" w:rsidR="001530D6" w:rsidRPr="00777061" w:rsidRDefault="00B528F4" w:rsidP="00D631FE">
      <w:pPr>
        <w:keepNext/>
        <w:jc w:val="center"/>
        <w:rPr>
          <w:sz w:val="18"/>
          <w:szCs w:val="18"/>
          <w:lang w:val="en-US"/>
        </w:rPr>
      </w:pPr>
      <w:r w:rsidRPr="00777061">
        <w:rPr>
          <w:sz w:val="18"/>
          <w:szCs w:val="18"/>
          <w:lang w:val="en-US"/>
        </w:rPr>
        <w:t>Source</w:t>
      </w:r>
      <w:r w:rsidR="00E50A2C">
        <w:rPr>
          <w:sz w:val="18"/>
          <w:szCs w:val="18"/>
          <w:lang w:val="en-US"/>
        </w:rPr>
        <w:t>s</w:t>
      </w:r>
      <w:r w:rsidRPr="00777061">
        <w:rPr>
          <w:sz w:val="18"/>
          <w:szCs w:val="18"/>
          <w:lang w:val="en-US"/>
        </w:rPr>
        <w:t xml:space="preserve">: Audit Reports for 2012 and 2013; UNDP </w:t>
      </w:r>
      <w:r w:rsidR="00A83331">
        <w:rPr>
          <w:sz w:val="18"/>
          <w:szCs w:val="18"/>
          <w:lang w:val="en-US"/>
        </w:rPr>
        <w:t xml:space="preserve">National </w:t>
      </w:r>
      <w:r w:rsidRPr="00777061">
        <w:rPr>
          <w:sz w:val="18"/>
          <w:szCs w:val="18"/>
          <w:lang w:val="en-US"/>
        </w:rPr>
        <w:t>Project Advisor</w:t>
      </w:r>
      <w:r w:rsidR="00777061">
        <w:rPr>
          <w:sz w:val="18"/>
          <w:szCs w:val="18"/>
          <w:lang w:val="en-US"/>
        </w:rPr>
        <w:t xml:space="preserve"> for 2014 Q1</w:t>
      </w:r>
    </w:p>
    <w:p w14:paraId="6A936F83" w14:textId="77777777" w:rsidR="00B528F4" w:rsidRDefault="00B528F4" w:rsidP="0057151C">
      <w:pPr>
        <w:rPr>
          <w:lang w:val="en-US"/>
        </w:rPr>
      </w:pPr>
    </w:p>
    <w:p w14:paraId="0A275E1B" w14:textId="0657E0E2" w:rsidR="00B4317B" w:rsidRDefault="007F0B39" w:rsidP="0057151C">
      <w:pPr>
        <w:rPr>
          <w:lang w:val="en-US"/>
        </w:rPr>
      </w:pPr>
      <w:r>
        <w:rPr>
          <w:lang w:val="en-US"/>
        </w:rPr>
        <w:t xml:space="preserve">The </w:t>
      </w:r>
      <w:r w:rsidRPr="0057151C">
        <w:rPr>
          <w:lang w:val="en-US"/>
        </w:rPr>
        <w:t xml:space="preserve">project </w:t>
      </w:r>
      <w:r>
        <w:rPr>
          <w:lang w:val="en-US"/>
        </w:rPr>
        <w:t>budget</w:t>
      </w:r>
      <w:r w:rsidR="00E50A2C">
        <w:rPr>
          <w:lang w:val="en-US"/>
        </w:rPr>
        <w:t>,</w:t>
      </w:r>
      <w:r>
        <w:rPr>
          <w:lang w:val="en-US"/>
        </w:rPr>
        <w:t xml:space="preserve"> </w:t>
      </w:r>
      <w:r w:rsidR="0057151C" w:rsidRPr="0057151C">
        <w:rPr>
          <w:lang w:val="en-US"/>
        </w:rPr>
        <w:t xml:space="preserve">as developed </w:t>
      </w:r>
      <w:r w:rsidR="00E50A2C">
        <w:rPr>
          <w:lang w:val="en-US"/>
        </w:rPr>
        <w:t xml:space="preserve">in the </w:t>
      </w:r>
      <w:proofErr w:type="spellStart"/>
      <w:r w:rsidR="00E50A2C">
        <w:rPr>
          <w:lang w:val="en-US"/>
        </w:rPr>
        <w:t>ProDoc</w:t>
      </w:r>
      <w:proofErr w:type="spellEnd"/>
      <w:r w:rsidR="00E50A2C">
        <w:rPr>
          <w:lang w:val="en-US"/>
        </w:rPr>
        <w:t xml:space="preserve">, included </w:t>
      </w:r>
      <w:r>
        <w:rPr>
          <w:lang w:val="en-US"/>
        </w:rPr>
        <w:t>a</w:t>
      </w:r>
      <w:r w:rsidR="002729A2">
        <w:rPr>
          <w:lang w:val="en-US"/>
        </w:rPr>
        <w:t>n</w:t>
      </w:r>
      <w:r>
        <w:rPr>
          <w:lang w:val="en-US"/>
        </w:rPr>
        <w:t xml:space="preserve"> </w:t>
      </w:r>
      <w:r w:rsidR="002729A2">
        <w:rPr>
          <w:lang w:val="en-US"/>
        </w:rPr>
        <w:t xml:space="preserve">unfunded component </w:t>
      </w:r>
      <w:r w:rsidR="0057151C" w:rsidRPr="0057151C">
        <w:rPr>
          <w:lang w:val="en-US"/>
        </w:rPr>
        <w:t>of US</w:t>
      </w:r>
      <w:r>
        <w:rPr>
          <w:lang w:val="en-US"/>
        </w:rPr>
        <w:t>$</w:t>
      </w:r>
      <w:r w:rsidR="00C549DA">
        <w:rPr>
          <w:lang w:val="en-US"/>
        </w:rPr>
        <w:t>1m,</w:t>
      </w:r>
      <w:r w:rsidR="0057151C" w:rsidRPr="0057151C">
        <w:rPr>
          <w:lang w:val="en-US"/>
        </w:rPr>
        <w:t xml:space="preserve"> </w:t>
      </w:r>
      <w:r w:rsidR="002729A2">
        <w:rPr>
          <w:lang w:val="en-US"/>
        </w:rPr>
        <w:t xml:space="preserve">under the </w:t>
      </w:r>
      <w:r w:rsidR="0057151C" w:rsidRPr="0057151C">
        <w:rPr>
          <w:lang w:val="en-US"/>
        </w:rPr>
        <w:t>expectation of mobilizing fund</w:t>
      </w:r>
      <w:r w:rsidR="00B75C17">
        <w:rPr>
          <w:lang w:val="en-US"/>
        </w:rPr>
        <w:t>s</w:t>
      </w:r>
      <w:r w:rsidR="0057151C" w:rsidRPr="0057151C">
        <w:rPr>
          <w:lang w:val="en-US"/>
        </w:rPr>
        <w:t xml:space="preserve"> from other sources by UNDP and </w:t>
      </w:r>
      <w:r w:rsidR="00C549DA">
        <w:rPr>
          <w:lang w:val="en-US"/>
        </w:rPr>
        <w:t xml:space="preserve">its project </w:t>
      </w:r>
      <w:r w:rsidR="0057151C" w:rsidRPr="0057151C">
        <w:rPr>
          <w:lang w:val="en-US"/>
        </w:rPr>
        <w:t>partner</w:t>
      </w:r>
      <w:r w:rsidR="00C549DA">
        <w:rPr>
          <w:lang w:val="en-US"/>
        </w:rPr>
        <w:t>s</w:t>
      </w:r>
      <w:r w:rsidR="0057151C" w:rsidRPr="0057151C">
        <w:rPr>
          <w:lang w:val="en-US"/>
        </w:rPr>
        <w:t xml:space="preserve"> during the initial implementation phase. </w:t>
      </w:r>
      <w:r w:rsidR="00B528F4">
        <w:rPr>
          <w:lang w:val="en-US"/>
        </w:rPr>
        <w:t xml:space="preserve">According to the </w:t>
      </w:r>
      <w:r w:rsidR="002729A2">
        <w:rPr>
          <w:lang w:val="en-US"/>
        </w:rPr>
        <w:t xml:space="preserve">plan </w:t>
      </w:r>
      <w:r w:rsidR="00756F86">
        <w:rPr>
          <w:lang w:val="en-US"/>
        </w:rPr>
        <w:t xml:space="preserve">in the </w:t>
      </w:r>
      <w:proofErr w:type="spellStart"/>
      <w:r w:rsidR="00B528F4">
        <w:rPr>
          <w:lang w:val="en-US"/>
        </w:rPr>
        <w:t>ProDoc</w:t>
      </w:r>
      <w:proofErr w:type="spellEnd"/>
      <w:r w:rsidR="0057151C" w:rsidRPr="0057151C">
        <w:rPr>
          <w:lang w:val="en-US"/>
        </w:rPr>
        <w:t xml:space="preserve">, </w:t>
      </w:r>
      <w:r w:rsidR="002729A2">
        <w:rPr>
          <w:lang w:val="en-US"/>
        </w:rPr>
        <w:t>there w</w:t>
      </w:r>
      <w:r w:rsidR="00B4317B">
        <w:rPr>
          <w:lang w:val="en-US"/>
        </w:rPr>
        <w:t xml:space="preserve">as to </w:t>
      </w:r>
      <w:r w:rsidR="002729A2">
        <w:rPr>
          <w:lang w:val="en-US"/>
        </w:rPr>
        <w:t xml:space="preserve">be </w:t>
      </w:r>
      <w:r w:rsidR="00B4317B">
        <w:rPr>
          <w:lang w:val="en-US"/>
        </w:rPr>
        <w:t xml:space="preserve">a </w:t>
      </w:r>
      <w:r w:rsidR="002729A2">
        <w:rPr>
          <w:lang w:val="en-US"/>
        </w:rPr>
        <w:t xml:space="preserve">revision of the </w:t>
      </w:r>
      <w:r w:rsidR="0057151C" w:rsidRPr="0057151C">
        <w:rPr>
          <w:lang w:val="en-US"/>
        </w:rPr>
        <w:t xml:space="preserve">project budget during </w:t>
      </w:r>
      <w:r w:rsidR="002729A2">
        <w:rPr>
          <w:lang w:val="en-US"/>
        </w:rPr>
        <w:t xml:space="preserve">MTR </w:t>
      </w:r>
      <w:r w:rsidR="0057151C" w:rsidRPr="0057151C">
        <w:rPr>
          <w:lang w:val="en-US"/>
        </w:rPr>
        <w:t>if the shortfall amount could not be mobilized</w:t>
      </w:r>
      <w:r w:rsidR="00426999">
        <w:rPr>
          <w:lang w:val="en-US"/>
        </w:rPr>
        <w:t xml:space="preserve"> by then</w:t>
      </w:r>
      <w:r w:rsidR="0057151C" w:rsidRPr="0057151C">
        <w:rPr>
          <w:lang w:val="en-US"/>
        </w:rPr>
        <w:t xml:space="preserve">. </w:t>
      </w:r>
      <w:r w:rsidR="002729A2">
        <w:rPr>
          <w:lang w:val="en-US"/>
        </w:rPr>
        <w:t>In practice, however</w:t>
      </w:r>
      <w:r w:rsidR="0057151C" w:rsidRPr="0057151C">
        <w:rPr>
          <w:lang w:val="en-US"/>
        </w:rPr>
        <w:t xml:space="preserve">, the </w:t>
      </w:r>
      <w:r w:rsidR="00B4317B">
        <w:rPr>
          <w:lang w:val="en-US"/>
        </w:rPr>
        <w:t xml:space="preserve">budget </w:t>
      </w:r>
      <w:r w:rsidR="0057151C" w:rsidRPr="0057151C">
        <w:rPr>
          <w:lang w:val="en-US"/>
        </w:rPr>
        <w:t xml:space="preserve">was revised during </w:t>
      </w:r>
      <w:r w:rsidR="002729A2" w:rsidRPr="0057151C">
        <w:rPr>
          <w:lang w:val="en-US"/>
        </w:rPr>
        <w:t xml:space="preserve">Inception </w:t>
      </w:r>
      <w:r w:rsidR="0057151C" w:rsidRPr="0057151C">
        <w:rPr>
          <w:lang w:val="en-US"/>
        </w:rPr>
        <w:t xml:space="preserve">phase and </w:t>
      </w:r>
      <w:r>
        <w:rPr>
          <w:lang w:val="en-US"/>
        </w:rPr>
        <w:t xml:space="preserve">the </w:t>
      </w:r>
      <w:r w:rsidR="0057151C" w:rsidRPr="0057151C">
        <w:rPr>
          <w:lang w:val="en-US"/>
        </w:rPr>
        <w:t xml:space="preserve">unfunded amount was </w:t>
      </w:r>
      <w:r w:rsidR="00547617">
        <w:rPr>
          <w:lang w:val="en-US"/>
        </w:rPr>
        <w:t xml:space="preserve">addressed </w:t>
      </w:r>
      <w:r w:rsidR="00426999">
        <w:rPr>
          <w:lang w:val="en-US"/>
        </w:rPr>
        <w:t xml:space="preserve">in large part </w:t>
      </w:r>
      <w:r w:rsidR="0057151C" w:rsidRPr="0057151C">
        <w:rPr>
          <w:lang w:val="en-US"/>
        </w:rPr>
        <w:t xml:space="preserve">by </w:t>
      </w:r>
      <w:r w:rsidR="00B4317B">
        <w:rPr>
          <w:lang w:val="en-US"/>
        </w:rPr>
        <w:t xml:space="preserve">reducing the </w:t>
      </w:r>
      <w:r w:rsidR="0057151C" w:rsidRPr="0057151C">
        <w:rPr>
          <w:lang w:val="en-US"/>
        </w:rPr>
        <w:t>la</w:t>
      </w:r>
      <w:r w:rsidR="00B4317B">
        <w:rPr>
          <w:lang w:val="en-US"/>
        </w:rPr>
        <w:t>rge number of local consultants'</w:t>
      </w:r>
      <w:r w:rsidR="0057151C" w:rsidRPr="0057151C">
        <w:rPr>
          <w:lang w:val="en-US"/>
        </w:rPr>
        <w:t xml:space="preserve"> </w:t>
      </w:r>
      <w:r w:rsidR="00B4317B">
        <w:rPr>
          <w:lang w:val="en-US"/>
        </w:rPr>
        <w:t>person</w:t>
      </w:r>
      <w:r w:rsidR="0057151C" w:rsidRPr="0057151C">
        <w:rPr>
          <w:lang w:val="en-US"/>
        </w:rPr>
        <w:t>-months (&gt;800) and the 44 man-mo</w:t>
      </w:r>
      <w:r w:rsidR="00B4317B">
        <w:rPr>
          <w:lang w:val="en-US"/>
        </w:rPr>
        <w:t xml:space="preserve">nths of Chief Technical advisor </w:t>
      </w:r>
      <w:r w:rsidR="0057151C" w:rsidRPr="0057151C">
        <w:rPr>
          <w:lang w:val="en-US"/>
        </w:rPr>
        <w:t xml:space="preserve">by reducing international and </w:t>
      </w:r>
      <w:r w:rsidR="0013266F">
        <w:rPr>
          <w:lang w:val="en-US"/>
        </w:rPr>
        <w:t>national consultants’ man-days.</w:t>
      </w:r>
      <w:r w:rsidR="004E0959">
        <w:rPr>
          <w:lang w:val="en-US"/>
        </w:rPr>
        <w:t xml:space="preserve"> This revision was appropriate and improved the focus of relevant activities during implementation. </w:t>
      </w:r>
    </w:p>
    <w:p w14:paraId="1A0F1996" w14:textId="77777777" w:rsidR="00B4317B" w:rsidRDefault="00B4317B" w:rsidP="0057151C">
      <w:pPr>
        <w:rPr>
          <w:lang w:val="en-US"/>
        </w:rPr>
      </w:pPr>
    </w:p>
    <w:p w14:paraId="1A23BCCE" w14:textId="3E4D0430" w:rsidR="0057151C" w:rsidRPr="0057151C" w:rsidRDefault="00547617" w:rsidP="0057151C">
      <w:pPr>
        <w:rPr>
          <w:lang w:val="en-US"/>
        </w:rPr>
      </w:pPr>
      <w:r>
        <w:rPr>
          <w:lang w:val="en-US"/>
        </w:rPr>
        <w:t xml:space="preserve">The Project Team has been able to mobilize </w:t>
      </w:r>
      <w:r w:rsidR="000E41FE">
        <w:rPr>
          <w:lang w:val="en-US"/>
        </w:rPr>
        <w:t xml:space="preserve">budget </w:t>
      </w:r>
      <w:r>
        <w:rPr>
          <w:lang w:val="en-US"/>
        </w:rPr>
        <w:t xml:space="preserve">support </w:t>
      </w:r>
      <w:r w:rsidR="0057151C" w:rsidRPr="0057151C">
        <w:rPr>
          <w:lang w:val="en-US"/>
        </w:rPr>
        <w:t xml:space="preserve">from different development partners and other relevant programs. </w:t>
      </w:r>
      <w:r>
        <w:rPr>
          <w:lang w:val="en-US"/>
        </w:rPr>
        <w:t>A</w:t>
      </w:r>
      <w:r w:rsidR="0057151C" w:rsidRPr="0057151C">
        <w:rPr>
          <w:lang w:val="en-US"/>
        </w:rPr>
        <w:t xml:space="preserve">dditional </w:t>
      </w:r>
      <w:r>
        <w:rPr>
          <w:lang w:val="en-US"/>
        </w:rPr>
        <w:t xml:space="preserve">leveraged support </w:t>
      </w:r>
      <w:r w:rsidR="0057151C" w:rsidRPr="0057151C">
        <w:rPr>
          <w:lang w:val="en-US"/>
        </w:rPr>
        <w:t>of US$</w:t>
      </w:r>
      <w:r>
        <w:rPr>
          <w:lang w:val="en-US"/>
        </w:rPr>
        <w:t xml:space="preserve">304,825 has been made available </w:t>
      </w:r>
      <w:r w:rsidR="0057151C" w:rsidRPr="0057151C">
        <w:rPr>
          <w:lang w:val="en-US"/>
        </w:rPr>
        <w:t>from FORINFO</w:t>
      </w:r>
      <w:r>
        <w:rPr>
          <w:lang w:val="en-US"/>
        </w:rPr>
        <w:t xml:space="preserve"> (</w:t>
      </w:r>
      <w:r w:rsidRPr="00547617">
        <w:rPr>
          <w:lang w:val="en-US"/>
        </w:rPr>
        <w:t>Ministry</w:t>
      </w:r>
      <w:r>
        <w:rPr>
          <w:lang w:val="en-US"/>
        </w:rPr>
        <w:t xml:space="preserve"> of Foreign Affairs of Finland)</w:t>
      </w:r>
      <w:r w:rsidR="0057151C" w:rsidRPr="0057151C">
        <w:rPr>
          <w:lang w:val="en-US"/>
        </w:rPr>
        <w:t>/RECOFTC-BBK</w:t>
      </w:r>
      <w:r w:rsidR="000E41FE">
        <w:rPr>
          <w:lang w:val="en-US"/>
        </w:rPr>
        <w:t>,</w:t>
      </w:r>
      <w:r w:rsidR="0057151C" w:rsidRPr="0057151C">
        <w:rPr>
          <w:lang w:val="en-US"/>
        </w:rPr>
        <w:t xml:space="preserve"> directly funded to RECOFTC/PNP</w:t>
      </w:r>
      <w:r w:rsidR="000E41FE">
        <w:rPr>
          <w:lang w:val="en-US"/>
        </w:rPr>
        <w:t>,</w:t>
      </w:r>
      <w:r w:rsidR="0057151C" w:rsidRPr="0057151C">
        <w:rPr>
          <w:lang w:val="en-US"/>
        </w:rPr>
        <w:t xml:space="preserve"> to support </w:t>
      </w:r>
      <w:r w:rsidR="007F0B39">
        <w:rPr>
          <w:lang w:val="en-US"/>
        </w:rPr>
        <w:t xml:space="preserve">the </w:t>
      </w:r>
      <w:r w:rsidR="0057151C" w:rsidRPr="0057151C">
        <w:rPr>
          <w:lang w:val="en-US"/>
        </w:rPr>
        <w:t>WI</w:t>
      </w:r>
      <w:r w:rsidR="007F0B39">
        <w:rPr>
          <w:lang w:val="en-US"/>
        </w:rPr>
        <w:t>S</w:t>
      </w:r>
      <w:r w:rsidR="0057151C" w:rsidRPr="0057151C">
        <w:rPr>
          <w:lang w:val="en-US"/>
        </w:rPr>
        <w:t xml:space="preserve">DOM study and capacity building on business enterprise </w:t>
      </w:r>
      <w:r>
        <w:rPr>
          <w:lang w:val="en-US"/>
        </w:rPr>
        <w:t xml:space="preserve">aspects </w:t>
      </w:r>
      <w:r w:rsidR="0057151C" w:rsidRPr="0057151C">
        <w:rPr>
          <w:lang w:val="en-US"/>
        </w:rPr>
        <w:t xml:space="preserve">of the SFM project. </w:t>
      </w:r>
      <w:r w:rsidR="000E41FE">
        <w:rPr>
          <w:lang w:val="en-US"/>
        </w:rPr>
        <w:t>Initially</w:t>
      </w:r>
      <w:r w:rsidR="0057151C" w:rsidRPr="0057151C">
        <w:rPr>
          <w:lang w:val="en-US"/>
        </w:rPr>
        <w:t xml:space="preserve">, as producers of </w:t>
      </w:r>
      <w:r w:rsidR="000E41FE">
        <w:rPr>
          <w:lang w:val="en-US"/>
        </w:rPr>
        <w:t xml:space="preserve">IPSSs </w:t>
      </w:r>
      <w:r w:rsidR="0057151C" w:rsidRPr="0057151C">
        <w:rPr>
          <w:lang w:val="en-US"/>
        </w:rPr>
        <w:t xml:space="preserve">are private sector, </w:t>
      </w:r>
      <w:r w:rsidR="000E41FE">
        <w:rPr>
          <w:lang w:val="en-US"/>
        </w:rPr>
        <w:t xml:space="preserve">the Project Team </w:t>
      </w:r>
      <w:r w:rsidR="0057151C" w:rsidRPr="0057151C">
        <w:rPr>
          <w:lang w:val="en-US"/>
        </w:rPr>
        <w:t xml:space="preserve">decided to </w:t>
      </w:r>
      <w:r w:rsidR="000E41FE">
        <w:rPr>
          <w:lang w:val="en-US"/>
        </w:rPr>
        <w:t xml:space="preserve">make savings by encouraging their own investment in equipment, </w:t>
      </w:r>
      <w:r w:rsidR="0057151C" w:rsidRPr="0057151C">
        <w:rPr>
          <w:lang w:val="en-US"/>
        </w:rPr>
        <w:t>conduct</w:t>
      </w:r>
      <w:r w:rsidR="000E41FE">
        <w:rPr>
          <w:lang w:val="en-US"/>
        </w:rPr>
        <w:t>ing</w:t>
      </w:r>
      <w:r w:rsidR="0057151C" w:rsidRPr="0057151C">
        <w:rPr>
          <w:lang w:val="en-US"/>
        </w:rPr>
        <w:t xml:space="preserve"> only training</w:t>
      </w:r>
      <w:r w:rsidR="000E41FE">
        <w:rPr>
          <w:lang w:val="en-US"/>
        </w:rPr>
        <w:t xml:space="preserve"> and awareness-raising</w:t>
      </w:r>
      <w:r w:rsidR="000E41FE" w:rsidRPr="00A4015D">
        <w:rPr>
          <w:lang w:val="en-US"/>
        </w:rPr>
        <w:t xml:space="preserve">; as noted </w:t>
      </w:r>
      <w:r w:rsidR="00A4015D" w:rsidRPr="00A4015D">
        <w:rPr>
          <w:lang w:val="en-US"/>
        </w:rPr>
        <w:t xml:space="preserve">in Section </w:t>
      </w:r>
      <w:r w:rsidR="00A4015D" w:rsidRPr="00A4015D">
        <w:rPr>
          <w:lang w:val="en-US"/>
        </w:rPr>
        <w:fldChar w:fldCharType="begin"/>
      </w:r>
      <w:r w:rsidR="00A4015D" w:rsidRPr="00A4015D">
        <w:rPr>
          <w:lang w:val="en-US"/>
        </w:rPr>
        <w:instrText xml:space="preserve"> REF _Ref269649167 \r \h </w:instrText>
      </w:r>
      <w:r w:rsidR="00A4015D" w:rsidRPr="00A4015D">
        <w:rPr>
          <w:lang w:val="en-US"/>
        </w:rPr>
      </w:r>
      <w:r w:rsidR="00A4015D" w:rsidRPr="00A4015D">
        <w:rPr>
          <w:lang w:val="en-US"/>
        </w:rPr>
        <w:fldChar w:fldCharType="separate"/>
      </w:r>
      <w:r w:rsidR="00BF1672">
        <w:rPr>
          <w:lang w:val="en-US"/>
        </w:rPr>
        <w:t>3.2.1</w:t>
      </w:r>
      <w:r w:rsidR="00A4015D" w:rsidRPr="00A4015D">
        <w:rPr>
          <w:lang w:val="en-US"/>
        </w:rPr>
        <w:fldChar w:fldCharType="end"/>
      </w:r>
      <w:r w:rsidR="000E41FE" w:rsidRPr="00A4015D">
        <w:rPr>
          <w:lang w:val="en-US"/>
        </w:rPr>
        <w:t xml:space="preserve">, </w:t>
      </w:r>
      <w:proofErr w:type="gramStart"/>
      <w:r w:rsidR="000E41FE" w:rsidRPr="00A4015D">
        <w:rPr>
          <w:lang w:val="en-US"/>
        </w:rPr>
        <w:t>this</w:t>
      </w:r>
      <w:proofErr w:type="gramEnd"/>
      <w:r w:rsidR="000E41FE">
        <w:rPr>
          <w:lang w:val="en-US"/>
        </w:rPr>
        <w:t xml:space="preserve"> decision has been revisited and technical installation will be applied in one focal province</w:t>
      </w:r>
      <w:r w:rsidR="0057151C" w:rsidRPr="0057151C">
        <w:rPr>
          <w:lang w:val="en-US"/>
        </w:rPr>
        <w:t xml:space="preserve">. </w:t>
      </w:r>
      <w:r w:rsidR="000E41FE">
        <w:rPr>
          <w:lang w:val="en-US"/>
        </w:rPr>
        <w:t xml:space="preserve">During the </w:t>
      </w:r>
      <w:r w:rsidR="00BF5A64">
        <w:rPr>
          <w:lang w:val="en-US"/>
        </w:rPr>
        <w:t xml:space="preserve">preparation of the draft </w:t>
      </w:r>
      <w:r w:rsidR="000E41FE">
        <w:rPr>
          <w:lang w:val="en-US"/>
        </w:rPr>
        <w:t>MTR</w:t>
      </w:r>
      <w:r w:rsidR="00BF5A64">
        <w:rPr>
          <w:lang w:val="en-US"/>
        </w:rPr>
        <w:t xml:space="preserve"> in July 2013</w:t>
      </w:r>
      <w:r w:rsidR="0057151C" w:rsidRPr="0057151C">
        <w:rPr>
          <w:lang w:val="en-US"/>
        </w:rPr>
        <w:t xml:space="preserve">, </w:t>
      </w:r>
      <w:r w:rsidR="000E41FE">
        <w:rPr>
          <w:lang w:val="en-US"/>
        </w:rPr>
        <w:t xml:space="preserve">it was recognized that </w:t>
      </w:r>
      <w:r w:rsidR="0057151C" w:rsidRPr="0057151C">
        <w:rPr>
          <w:lang w:val="en-US"/>
        </w:rPr>
        <w:t xml:space="preserve">activities for carbon financing and REDD+ program </w:t>
      </w:r>
      <w:r w:rsidR="000E41FE">
        <w:rPr>
          <w:lang w:val="en-US"/>
        </w:rPr>
        <w:t xml:space="preserve">are being addressed by another donor </w:t>
      </w:r>
      <w:proofErr w:type="spellStart"/>
      <w:r w:rsidR="000E41FE">
        <w:rPr>
          <w:lang w:val="en-US"/>
        </w:rPr>
        <w:t>programme</w:t>
      </w:r>
      <w:proofErr w:type="spellEnd"/>
      <w:r w:rsidR="000E41FE">
        <w:rPr>
          <w:lang w:val="en-US"/>
        </w:rPr>
        <w:t>, and that this budget component could be dropped</w:t>
      </w:r>
      <w:r w:rsidR="0057151C" w:rsidRPr="0057151C">
        <w:rPr>
          <w:lang w:val="en-US"/>
        </w:rPr>
        <w:t xml:space="preserve">. </w:t>
      </w:r>
    </w:p>
    <w:p w14:paraId="2A75102D" w14:textId="77777777" w:rsidR="007F0B39" w:rsidRDefault="007F0B39" w:rsidP="0057151C">
      <w:pPr>
        <w:rPr>
          <w:lang w:val="en-US"/>
        </w:rPr>
      </w:pPr>
    </w:p>
    <w:p w14:paraId="08822C47" w14:textId="77777777" w:rsidR="00277E01" w:rsidRDefault="0057151C" w:rsidP="0057151C">
      <w:pPr>
        <w:rPr>
          <w:lang w:val="en-US"/>
        </w:rPr>
      </w:pPr>
      <w:r w:rsidRPr="0057151C">
        <w:rPr>
          <w:lang w:val="en-US"/>
        </w:rPr>
        <w:lastRenderedPageBreak/>
        <w:t>The project was delayed in the initial phase</w:t>
      </w:r>
      <w:r w:rsidR="0049113E">
        <w:rPr>
          <w:lang w:val="en-US"/>
        </w:rPr>
        <w:t xml:space="preserve">, </w:t>
      </w:r>
      <w:r w:rsidR="000E41FE">
        <w:rPr>
          <w:lang w:val="en-US"/>
        </w:rPr>
        <w:t xml:space="preserve">and a time extension has been proposed. Although the financial resources for implementation of Outcomes 1-3 should still be unspent, there will be project management and M&amp;E costs, </w:t>
      </w:r>
      <w:r w:rsidR="0049113E">
        <w:rPr>
          <w:lang w:val="en-US"/>
        </w:rPr>
        <w:t xml:space="preserve">which </w:t>
      </w:r>
      <w:r w:rsidR="000E41FE">
        <w:rPr>
          <w:lang w:val="en-US"/>
        </w:rPr>
        <w:t xml:space="preserve">will </w:t>
      </w:r>
      <w:r w:rsidR="0049113E">
        <w:rPr>
          <w:lang w:val="en-US"/>
        </w:rPr>
        <w:t xml:space="preserve">add to </w:t>
      </w:r>
      <w:r w:rsidRPr="0057151C">
        <w:rPr>
          <w:lang w:val="en-US"/>
        </w:rPr>
        <w:t xml:space="preserve">project </w:t>
      </w:r>
      <w:r w:rsidR="00277E01">
        <w:rPr>
          <w:lang w:val="en-US"/>
        </w:rPr>
        <w:t>budget requirements</w:t>
      </w:r>
      <w:r w:rsidR="000E41FE">
        <w:rPr>
          <w:lang w:val="en-US"/>
        </w:rPr>
        <w:t>.</w:t>
      </w:r>
      <w:r w:rsidR="0049113E">
        <w:rPr>
          <w:lang w:val="en-US"/>
        </w:rPr>
        <w:t xml:space="preserve"> </w:t>
      </w:r>
    </w:p>
    <w:p w14:paraId="0460646F" w14:textId="77777777" w:rsidR="00277E01" w:rsidRDefault="00277E01" w:rsidP="0057151C">
      <w:pPr>
        <w:rPr>
          <w:lang w:val="en-US"/>
        </w:rPr>
      </w:pPr>
    </w:p>
    <w:p w14:paraId="33AFA813" w14:textId="77777777" w:rsidR="00B76EC2" w:rsidRDefault="00B76EC2" w:rsidP="00B76EC2">
      <w:pPr>
        <w:rPr>
          <w:lang w:val="en-US"/>
        </w:rPr>
      </w:pPr>
      <w:r w:rsidRPr="0057151C">
        <w:rPr>
          <w:lang w:val="en-US"/>
        </w:rPr>
        <w:t xml:space="preserve">Financial transactions are recorded in the financial accounting system from source documents. These documents </w:t>
      </w:r>
      <w:r>
        <w:rPr>
          <w:lang w:val="en-US"/>
        </w:rPr>
        <w:t>are in standard NIM format and allow</w:t>
      </w:r>
      <w:r w:rsidRPr="0057151C">
        <w:rPr>
          <w:lang w:val="en-US"/>
        </w:rPr>
        <w:t xml:space="preserve"> for proper control </w:t>
      </w:r>
      <w:r>
        <w:rPr>
          <w:lang w:val="en-US"/>
        </w:rPr>
        <w:t xml:space="preserve">for key functions, such </w:t>
      </w:r>
      <w:r w:rsidRPr="0057151C">
        <w:rPr>
          <w:lang w:val="en-US"/>
        </w:rPr>
        <w:t xml:space="preserve">as authorization of transactions. To control financial transactions, project </w:t>
      </w:r>
      <w:r>
        <w:rPr>
          <w:lang w:val="en-US"/>
        </w:rPr>
        <w:t xml:space="preserve">management </w:t>
      </w:r>
      <w:r w:rsidRPr="0057151C">
        <w:rPr>
          <w:lang w:val="en-US"/>
        </w:rPr>
        <w:t>made provisions of requesting proposals for procure</w:t>
      </w:r>
      <w:r>
        <w:rPr>
          <w:lang w:val="en-US"/>
        </w:rPr>
        <w:t xml:space="preserve">ment of goods, works or service, with specific procedures at different expenditure levels: </w:t>
      </w:r>
    </w:p>
    <w:p w14:paraId="74CFA948" w14:textId="77777777" w:rsidR="00B76EC2" w:rsidRPr="008274CA" w:rsidRDefault="00B76EC2" w:rsidP="00A41B7B">
      <w:pPr>
        <w:pStyle w:val="ListParagraph"/>
        <w:numPr>
          <w:ilvl w:val="0"/>
          <w:numId w:val="106"/>
        </w:numPr>
      </w:pPr>
      <w:r w:rsidRPr="008274CA">
        <w:t xml:space="preserve">Informal price competition (&lt; US$2,500) with three competitive proposals collected through an informal process; </w:t>
      </w:r>
    </w:p>
    <w:p w14:paraId="5D9E1AD4" w14:textId="77777777" w:rsidR="00B76EC2" w:rsidRPr="008274CA" w:rsidRDefault="00B76EC2" w:rsidP="00A41B7B">
      <w:pPr>
        <w:pStyle w:val="ListParagraph"/>
        <w:numPr>
          <w:ilvl w:val="0"/>
          <w:numId w:val="106"/>
        </w:numPr>
      </w:pPr>
      <w:r w:rsidRPr="008274CA">
        <w:t>Request for Proposals (RFP) (&gt; US$100,000) for consulting services or similar services or complex goods, a Request for Proposals (RFP) is made. RFP is also used in procurements under US$100,000 when buying goods, services or civil works.</w:t>
      </w:r>
    </w:p>
    <w:p w14:paraId="1578119B" w14:textId="77777777" w:rsidR="00B76EC2" w:rsidRDefault="00B76EC2" w:rsidP="00B76EC2">
      <w:pPr>
        <w:rPr>
          <w:lang w:val="en-US"/>
        </w:rPr>
      </w:pPr>
    </w:p>
    <w:p w14:paraId="3A4831F0" w14:textId="77777777" w:rsidR="00B76EC2" w:rsidRDefault="00B76EC2" w:rsidP="00B76EC2">
      <w:pPr>
        <w:rPr>
          <w:lang w:val="en-US"/>
        </w:rPr>
      </w:pPr>
      <w:r>
        <w:rPr>
          <w:lang w:val="en-US"/>
        </w:rPr>
        <w:t xml:space="preserve">The audit reports for 2012 and 2013 found sound financial management overall, with only a few risks identified. These risks have been noted and addressed by Project Management. </w:t>
      </w:r>
    </w:p>
    <w:p w14:paraId="7EB09ABA" w14:textId="77777777" w:rsidR="00B76EC2" w:rsidRDefault="00B76EC2" w:rsidP="0057151C">
      <w:pPr>
        <w:rPr>
          <w:lang w:val="en-US"/>
        </w:rPr>
      </w:pPr>
    </w:p>
    <w:p w14:paraId="1D556013" w14:textId="4871E7A0" w:rsidR="005B580E" w:rsidRDefault="007F0B39" w:rsidP="0057151C">
      <w:pPr>
        <w:rPr>
          <w:lang w:val="en-US"/>
        </w:rPr>
      </w:pPr>
      <w:r>
        <w:rPr>
          <w:lang w:val="en-US"/>
        </w:rPr>
        <w:t xml:space="preserve">It is very commonly the case with UNDP-GEF projects that </w:t>
      </w:r>
      <w:r w:rsidR="00277E01">
        <w:rPr>
          <w:lang w:val="en-US"/>
        </w:rPr>
        <w:t xml:space="preserve">there are delays in the early stages, with implementation and expenditure gathering momentum towards and beyond mid-term. As noted, </w:t>
      </w:r>
      <w:r w:rsidR="0057151C" w:rsidRPr="0057151C">
        <w:rPr>
          <w:lang w:val="en-US"/>
        </w:rPr>
        <w:t>total management cost</w:t>
      </w:r>
      <w:r w:rsidR="00426999">
        <w:rPr>
          <w:lang w:val="en-US"/>
        </w:rPr>
        <w:t>, including the important M&amp;E function,</w:t>
      </w:r>
      <w:r w:rsidR="0057151C" w:rsidRPr="0057151C">
        <w:rPr>
          <w:lang w:val="en-US"/>
        </w:rPr>
        <w:t xml:space="preserve"> is about </w:t>
      </w:r>
      <w:r w:rsidR="00277E01">
        <w:rPr>
          <w:lang w:val="en-US"/>
        </w:rPr>
        <w:t>15</w:t>
      </w:r>
      <w:r w:rsidR="0057151C" w:rsidRPr="0057151C">
        <w:rPr>
          <w:lang w:val="en-US"/>
        </w:rPr>
        <w:t xml:space="preserve">% of the total project budget while </w:t>
      </w:r>
      <w:r w:rsidR="00277E01">
        <w:rPr>
          <w:lang w:val="en-US"/>
        </w:rPr>
        <w:t xml:space="preserve">Outcome implementation </w:t>
      </w:r>
      <w:r w:rsidR="0057151C" w:rsidRPr="0057151C">
        <w:rPr>
          <w:lang w:val="en-US"/>
        </w:rPr>
        <w:t xml:space="preserve">is </w:t>
      </w:r>
      <w:r w:rsidR="00426999">
        <w:rPr>
          <w:lang w:val="en-US"/>
        </w:rPr>
        <w:t xml:space="preserve">roughly </w:t>
      </w:r>
      <w:r w:rsidR="00277E01">
        <w:rPr>
          <w:lang w:val="en-US"/>
        </w:rPr>
        <w:t>85</w:t>
      </w:r>
      <w:r w:rsidR="0057151C" w:rsidRPr="0057151C">
        <w:rPr>
          <w:lang w:val="en-US"/>
        </w:rPr>
        <w:t xml:space="preserve">%. </w:t>
      </w:r>
      <w:r w:rsidR="00B76EC2">
        <w:rPr>
          <w:lang w:val="en-US"/>
        </w:rPr>
        <w:t xml:space="preserve">With such a high proportion of funds spent on implementation, </w:t>
      </w:r>
      <w:r w:rsidR="00426999">
        <w:rPr>
          <w:lang w:val="en-US"/>
        </w:rPr>
        <w:t xml:space="preserve">and with disbursement now on course, </w:t>
      </w:r>
      <w:r w:rsidR="00B76EC2">
        <w:rPr>
          <w:lang w:val="en-US"/>
        </w:rPr>
        <w:t>it is safe to conclude that project funds have been managed efficiently</w:t>
      </w:r>
      <w:r w:rsidR="004E0959">
        <w:rPr>
          <w:lang w:val="en-US"/>
        </w:rPr>
        <w:t>, and cost-effectively</w:t>
      </w:r>
      <w:r w:rsidR="00B76EC2">
        <w:rPr>
          <w:lang w:val="en-US"/>
        </w:rPr>
        <w:t xml:space="preserve">. </w:t>
      </w:r>
      <w:r w:rsidR="00B76EC2" w:rsidRPr="0057151C">
        <w:rPr>
          <w:lang w:val="en-US"/>
        </w:rPr>
        <w:t xml:space="preserve">As </w:t>
      </w:r>
      <w:r w:rsidR="0057151C" w:rsidRPr="0057151C">
        <w:rPr>
          <w:lang w:val="en-US"/>
        </w:rPr>
        <w:t>discussed above</w:t>
      </w:r>
      <w:r w:rsidR="00B76EC2">
        <w:rPr>
          <w:lang w:val="en-US"/>
        </w:rPr>
        <w:t>,</w:t>
      </w:r>
      <w:r w:rsidR="0057151C" w:rsidRPr="0057151C">
        <w:rPr>
          <w:lang w:val="en-US"/>
        </w:rPr>
        <w:t xml:space="preserve"> there </w:t>
      </w:r>
      <w:r w:rsidR="00B76EC2">
        <w:rPr>
          <w:lang w:val="en-US"/>
        </w:rPr>
        <w:t xml:space="preserve">are </w:t>
      </w:r>
      <w:r w:rsidR="0057151C" w:rsidRPr="0057151C">
        <w:rPr>
          <w:lang w:val="en-US"/>
        </w:rPr>
        <w:t>good financial management practices</w:t>
      </w:r>
      <w:r w:rsidR="00426999">
        <w:rPr>
          <w:lang w:val="en-US"/>
        </w:rPr>
        <w:t xml:space="preserve"> in place</w:t>
      </w:r>
      <w:r w:rsidR="00277E01">
        <w:rPr>
          <w:lang w:val="en-US"/>
        </w:rPr>
        <w:t>.</w:t>
      </w:r>
      <w:r w:rsidR="0057151C" w:rsidRPr="0057151C">
        <w:rPr>
          <w:lang w:val="en-US"/>
        </w:rPr>
        <w:t xml:space="preserve"> </w:t>
      </w:r>
    </w:p>
    <w:p w14:paraId="0DF9F626" w14:textId="77777777" w:rsidR="00541A54" w:rsidRDefault="00541A54" w:rsidP="0057151C"/>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5606"/>
      </w:tblGrid>
      <w:tr w:rsidR="00A158A4" w14:paraId="6E9048B5" w14:textId="77777777" w:rsidTr="00D10053">
        <w:trPr>
          <w:jc w:val="center"/>
        </w:trPr>
        <w:tc>
          <w:tcPr>
            <w:tcW w:w="5606" w:type="dxa"/>
            <w:shd w:val="clear" w:color="auto" w:fill="E6E6E6"/>
          </w:tcPr>
          <w:p w14:paraId="4B5A9EF0" w14:textId="26599D86" w:rsidR="00A158A4" w:rsidRPr="00A158A4" w:rsidRDefault="00A158A4" w:rsidP="00BB6FA3">
            <w:pPr>
              <w:spacing w:before="120" w:after="120"/>
              <w:jc w:val="center"/>
              <w:rPr>
                <w:b/>
                <w:i/>
                <w:sz w:val="24"/>
                <w:szCs w:val="24"/>
                <w:u w:val="single"/>
                <w:lang w:val="en-US"/>
              </w:rPr>
            </w:pPr>
            <w:r w:rsidRPr="00A158A4">
              <w:rPr>
                <w:i/>
                <w:sz w:val="24"/>
                <w:szCs w:val="24"/>
                <w:lang w:val="en-US"/>
              </w:rPr>
              <w:t xml:space="preserve">Finance and co-finance </w:t>
            </w:r>
            <w:r>
              <w:rPr>
                <w:i/>
                <w:sz w:val="24"/>
                <w:szCs w:val="24"/>
                <w:lang w:val="en-US"/>
              </w:rPr>
              <w:t>are</w:t>
            </w:r>
            <w:r w:rsidRPr="00A158A4">
              <w:rPr>
                <w:i/>
                <w:sz w:val="24"/>
                <w:szCs w:val="24"/>
                <w:lang w:val="en-US"/>
              </w:rPr>
              <w:t xml:space="preserve"> now rated as </w:t>
            </w:r>
            <w:r w:rsidRPr="00A158A4">
              <w:rPr>
                <w:b/>
                <w:i/>
                <w:sz w:val="24"/>
                <w:szCs w:val="24"/>
                <w:lang w:val="en-US"/>
              </w:rPr>
              <w:t>Satisfactory.</w:t>
            </w:r>
          </w:p>
        </w:tc>
      </w:tr>
    </w:tbl>
    <w:p w14:paraId="2AB25927" w14:textId="77777777" w:rsidR="00A158A4" w:rsidRPr="007F01A5" w:rsidRDefault="00A158A4" w:rsidP="0057151C"/>
    <w:p w14:paraId="25EB7130" w14:textId="77777777" w:rsidR="007F01A5" w:rsidRDefault="007F01A5" w:rsidP="00CD74A5">
      <w:pPr>
        <w:pStyle w:val="Heading3"/>
      </w:pPr>
      <w:bookmarkStart w:id="71" w:name="_Toc264799213"/>
      <w:bookmarkStart w:id="72" w:name="_Ref269708436"/>
      <w:bookmarkStart w:id="73" w:name="_Ref269708612"/>
      <w:bookmarkStart w:id="74" w:name="_Ref269708661"/>
      <w:bookmarkStart w:id="75" w:name="_Ref271827563"/>
      <w:bookmarkStart w:id="76" w:name="_Toc272951703"/>
      <w:r w:rsidRPr="00F06C84">
        <w:t>Monitoring systems</w:t>
      </w:r>
      <w:bookmarkEnd w:id="71"/>
      <w:bookmarkEnd w:id="72"/>
      <w:bookmarkEnd w:id="73"/>
      <w:bookmarkEnd w:id="74"/>
      <w:bookmarkEnd w:id="75"/>
      <w:bookmarkEnd w:id="76"/>
    </w:p>
    <w:p w14:paraId="73964FC1" w14:textId="77777777" w:rsidR="00CF7F1A" w:rsidRDefault="00CF7F1A" w:rsidP="00CD74A5">
      <w:pPr>
        <w:keepNext/>
      </w:pPr>
    </w:p>
    <w:p w14:paraId="21EAF939" w14:textId="710EC486" w:rsidR="00E11FCC" w:rsidRPr="00E11FCC" w:rsidRDefault="00E50A2C" w:rsidP="00CD74A5">
      <w:pPr>
        <w:keepNext/>
        <w:rPr>
          <w:b/>
          <w:i/>
        </w:rPr>
      </w:pPr>
      <w:r>
        <w:rPr>
          <w:b/>
          <w:i/>
        </w:rPr>
        <w:t xml:space="preserve">Results-based management </w:t>
      </w:r>
      <w:r w:rsidR="000041B1">
        <w:rPr>
          <w:b/>
          <w:i/>
        </w:rPr>
        <w:t>process</w:t>
      </w:r>
    </w:p>
    <w:p w14:paraId="7D1AEF2E" w14:textId="77777777" w:rsidR="00E11FCC" w:rsidRDefault="00E11FCC" w:rsidP="00CD74A5">
      <w:pPr>
        <w:keepNext/>
      </w:pPr>
    </w:p>
    <w:p w14:paraId="799803C3" w14:textId="203983E7" w:rsidR="006B047A" w:rsidRDefault="006B047A" w:rsidP="00CD74A5">
      <w:pPr>
        <w:keepNext/>
      </w:pPr>
      <w:r>
        <w:t xml:space="preserve">The </w:t>
      </w:r>
      <w:proofErr w:type="spellStart"/>
      <w:r>
        <w:t>ProDoc</w:t>
      </w:r>
      <w:proofErr w:type="spellEnd"/>
      <w:r>
        <w:t xml:space="preserve"> </w:t>
      </w:r>
      <w:r w:rsidR="008337B1">
        <w:t xml:space="preserve">emphasized the importance of Results-Based Management, and </w:t>
      </w:r>
      <w:r>
        <w:t xml:space="preserve">included </w:t>
      </w:r>
      <w:r w:rsidR="008337B1">
        <w:t xml:space="preserve">with the SRF </w:t>
      </w:r>
      <w:r>
        <w:t>a plan for measurement of project indicators</w:t>
      </w:r>
      <w:r w:rsidR="008727B0">
        <w:t>, with timings (annual, mid-term, end of project) indicated for each</w:t>
      </w:r>
      <w:r>
        <w:t xml:space="preserve">. </w:t>
      </w:r>
      <w:r w:rsidR="00291EAF">
        <w:t xml:space="preserve">The Inception report </w:t>
      </w:r>
      <w:r w:rsidR="003D7F78">
        <w:t>extended</w:t>
      </w:r>
      <w:r w:rsidR="0094374D" w:rsidRPr="0094374D">
        <w:t xml:space="preserve"> </w:t>
      </w:r>
      <w:r w:rsidR="003D7F78">
        <w:t>the application of</w:t>
      </w:r>
      <w:r w:rsidR="0094374D" w:rsidRPr="0094374D">
        <w:t xml:space="preserve"> RBM as a strategic management approach</w:t>
      </w:r>
      <w:r w:rsidR="003D7F78">
        <w:t>, using</w:t>
      </w:r>
      <w:r w:rsidR="0094374D" w:rsidRPr="0094374D">
        <w:t xml:space="preserve"> the SRF</w:t>
      </w:r>
      <w:r w:rsidR="003D7F78">
        <w:t xml:space="preserve">'s </w:t>
      </w:r>
      <w:r w:rsidR="0094374D" w:rsidRPr="0094374D">
        <w:t xml:space="preserve">hierarchy </w:t>
      </w:r>
      <w:r w:rsidR="008337B1">
        <w:t xml:space="preserve">of </w:t>
      </w:r>
      <w:r w:rsidR="0094374D" w:rsidRPr="0094374D">
        <w:t xml:space="preserve">indicators ranging from </w:t>
      </w:r>
      <w:r w:rsidR="008337B1">
        <w:t xml:space="preserve">Outcome (and Output) indicators of </w:t>
      </w:r>
      <w:r w:rsidR="008337B1" w:rsidRPr="0094374D">
        <w:t xml:space="preserve">SFM results </w:t>
      </w:r>
      <w:r w:rsidR="008337B1">
        <w:t xml:space="preserve">to </w:t>
      </w:r>
      <w:r w:rsidR="008337B1" w:rsidRPr="0094374D">
        <w:t xml:space="preserve">UNDP Country </w:t>
      </w:r>
      <w:r w:rsidR="00892091">
        <w:t xml:space="preserve">Program </w:t>
      </w:r>
      <w:r w:rsidR="008337B1" w:rsidRPr="0094374D">
        <w:t>Results at the top</w:t>
      </w:r>
      <w:r w:rsidR="0094374D" w:rsidRPr="0094374D">
        <w:t xml:space="preserve">. </w:t>
      </w:r>
      <w:r w:rsidR="008337B1" w:rsidRPr="0094374D">
        <w:t xml:space="preserve">Outcome </w:t>
      </w:r>
      <w:r w:rsidR="0094374D" w:rsidRPr="0094374D">
        <w:t xml:space="preserve">indicators </w:t>
      </w:r>
      <w:r w:rsidR="008337B1">
        <w:t xml:space="preserve">were duly established </w:t>
      </w:r>
      <w:r w:rsidR="0094374D" w:rsidRPr="0094374D">
        <w:t>in the A</w:t>
      </w:r>
      <w:r w:rsidR="008337B1">
        <w:t xml:space="preserve">nnual </w:t>
      </w:r>
      <w:r w:rsidR="0094374D" w:rsidRPr="0094374D">
        <w:t>W</w:t>
      </w:r>
      <w:r w:rsidR="008337B1">
        <w:t xml:space="preserve">ork </w:t>
      </w:r>
      <w:r w:rsidR="0094374D" w:rsidRPr="0094374D">
        <w:t>P</w:t>
      </w:r>
      <w:r w:rsidR="008337B1">
        <w:t xml:space="preserve">lan, so that assessment of project implementation could </w:t>
      </w:r>
      <w:r w:rsidR="008337B1" w:rsidRPr="0094374D">
        <w:t xml:space="preserve">contribute </w:t>
      </w:r>
      <w:r w:rsidR="008337B1">
        <w:t xml:space="preserve">directly to measurement of project success </w:t>
      </w:r>
      <w:r w:rsidR="008337B1" w:rsidRPr="0094374D">
        <w:t>at higher level</w:t>
      </w:r>
      <w:r w:rsidR="008337B1">
        <w:t>s</w:t>
      </w:r>
      <w:r w:rsidR="0094374D" w:rsidRPr="0094374D">
        <w:t>.</w:t>
      </w:r>
    </w:p>
    <w:p w14:paraId="6CD3C6AF" w14:textId="77777777" w:rsidR="00292108" w:rsidRDefault="00292108" w:rsidP="007F01A5"/>
    <w:p w14:paraId="0F9F5199" w14:textId="4949FD67" w:rsidR="008337B1" w:rsidRDefault="008337B1" w:rsidP="007F01A5">
      <w:r w:rsidRPr="00AB3506">
        <w:t xml:space="preserve">Reporting of the project progress </w:t>
      </w:r>
      <w:r w:rsidR="00CD74A5" w:rsidRPr="00AB3506">
        <w:t xml:space="preserve">has </w:t>
      </w:r>
      <w:r w:rsidRPr="00AB3506">
        <w:t xml:space="preserve">used the framework of the </w:t>
      </w:r>
      <w:r w:rsidR="00E50A2C" w:rsidRPr="00AB3506">
        <w:t>SRF in its Quarterly and Annual Reports</w:t>
      </w:r>
      <w:r w:rsidR="000041B1" w:rsidRPr="00AB3506">
        <w:t xml:space="preserve">, which was </w:t>
      </w:r>
      <w:r w:rsidR="005E3A4D" w:rsidRPr="00AB3506">
        <w:t>prepared</w:t>
      </w:r>
      <w:r w:rsidR="00CD74A5" w:rsidRPr="00AB3506">
        <w:t xml:space="preserve"> by the Project Advisor and Project Manager</w:t>
      </w:r>
      <w:r w:rsidR="005E3A4D" w:rsidRPr="00AB3506">
        <w:t xml:space="preserve"> and shared with the </w:t>
      </w:r>
      <w:r w:rsidR="00603DD3" w:rsidRPr="00AB3506">
        <w:t>PB</w:t>
      </w:r>
      <w:r w:rsidR="00AB3506">
        <w:t>, based on information supplied by the SPs, as well as independently gathered observations</w:t>
      </w:r>
      <w:r w:rsidR="000041B1" w:rsidRPr="00AB3506">
        <w:t>.</w:t>
      </w:r>
      <w:r w:rsidR="005E3A4D" w:rsidRPr="00AB3506">
        <w:t xml:space="preserve"> Annual Project Implementation Review</w:t>
      </w:r>
      <w:r w:rsidR="000041B1" w:rsidRPr="00AB3506">
        <w:t>s</w:t>
      </w:r>
      <w:r w:rsidR="005E3A4D" w:rsidRPr="00AB3506">
        <w:t xml:space="preserve"> (PIR</w:t>
      </w:r>
      <w:r w:rsidR="000041B1" w:rsidRPr="00AB3506">
        <w:t>s</w:t>
      </w:r>
      <w:r w:rsidR="005E3A4D" w:rsidRPr="00AB3506">
        <w:t>)</w:t>
      </w:r>
      <w:r w:rsidR="000041B1" w:rsidRPr="00AB3506">
        <w:t>, using much of the same information,</w:t>
      </w:r>
      <w:r w:rsidR="005E3A4D" w:rsidRPr="00AB3506">
        <w:t xml:space="preserve"> </w:t>
      </w:r>
      <w:r w:rsidR="000041B1" w:rsidRPr="00AB3506">
        <w:t xml:space="preserve">have been </w:t>
      </w:r>
      <w:r w:rsidR="005E3A4D" w:rsidRPr="00AB3506">
        <w:t xml:space="preserve">submitted to the GEF. Moreover, UNDP CO </w:t>
      </w:r>
      <w:r w:rsidR="00CD74A5" w:rsidRPr="00AB3506">
        <w:rPr>
          <w:lang w:val="en-US"/>
        </w:rPr>
        <w:t xml:space="preserve">and the UNDP RCU </w:t>
      </w:r>
      <w:r w:rsidR="00CD74A5" w:rsidRPr="00AB3506">
        <w:t xml:space="preserve">have </w:t>
      </w:r>
      <w:r w:rsidR="005E3A4D" w:rsidRPr="00AB3506">
        <w:t>conduct</w:t>
      </w:r>
      <w:r w:rsidR="000041B1" w:rsidRPr="00AB3506">
        <w:t>ed</w:t>
      </w:r>
      <w:r w:rsidR="005E3A4D" w:rsidRPr="00AB3506">
        <w:t xml:space="preserve"> periodic field visits to assess project progress</w:t>
      </w:r>
      <w:r w:rsidR="00AB3506">
        <w:t>, as have members of the PMU</w:t>
      </w:r>
      <w:r w:rsidR="005E3A4D" w:rsidRPr="00AB3506">
        <w:t>. The details of this reporting are provided below</w:t>
      </w:r>
      <w:r w:rsidR="0011216B" w:rsidRPr="00AB3506">
        <w:t xml:space="preserve"> (Section </w:t>
      </w:r>
      <w:r w:rsidR="0011216B" w:rsidRPr="00AB3506">
        <w:fldChar w:fldCharType="begin"/>
      </w:r>
      <w:r w:rsidR="0011216B" w:rsidRPr="00AB3506">
        <w:instrText xml:space="preserve"> REF _Ref268427424 \r \h </w:instrText>
      </w:r>
      <w:r w:rsidR="0011216B" w:rsidRPr="00AB3506">
        <w:fldChar w:fldCharType="separate"/>
      </w:r>
      <w:r w:rsidR="00BF1672">
        <w:t>3.2.5</w:t>
      </w:r>
      <w:r w:rsidR="0011216B" w:rsidRPr="00AB3506">
        <w:fldChar w:fldCharType="end"/>
      </w:r>
      <w:r w:rsidR="0011216B" w:rsidRPr="00AB3506">
        <w:t>)</w:t>
      </w:r>
      <w:r w:rsidR="005E3A4D" w:rsidRPr="00AB3506">
        <w:t>.</w:t>
      </w:r>
    </w:p>
    <w:p w14:paraId="4FE4B402" w14:textId="77777777" w:rsidR="00292108" w:rsidRPr="0057151C" w:rsidRDefault="00292108" w:rsidP="00E11FCC">
      <w:pPr>
        <w:rPr>
          <w:lang w:val="en-US"/>
        </w:rPr>
      </w:pPr>
    </w:p>
    <w:p w14:paraId="525343C2" w14:textId="22FA8F45" w:rsidR="00E11FCC" w:rsidRDefault="00E11FCC" w:rsidP="007F01A5">
      <w:pPr>
        <w:rPr>
          <w:lang w:val="en-US"/>
        </w:rPr>
      </w:pPr>
      <w:r>
        <w:rPr>
          <w:lang w:val="en-US"/>
        </w:rPr>
        <w:t>As part of the M&amp;E plan</w:t>
      </w:r>
      <w:r w:rsidRPr="0057151C">
        <w:rPr>
          <w:lang w:val="en-US"/>
        </w:rPr>
        <w:t xml:space="preserve">, </w:t>
      </w:r>
      <w:r w:rsidR="00AB3506">
        <w:rPr>
          <w:lang w:val="en-US"/>
        </w:rPr>
        <w:t xml:space="preserve">external evaluations are scheduled for project mid-term and end. A </w:t>
      </w:r>
      <w:r w:rsidR="00AB3506" w:rsidRPr="0057151C">
        <w:rPr>
          <w:lang w:val="en-US"/>
        </w:rPr>
        <w:t>mid</w:t>
      </w:r>
      <w:r w:rsidRPr="0057151C">
        <w:rPr>
          <w:lang w:val="en-US"/>
        </w:rPr>
        <w:t xml:space="preserve">-term review (MTR) </w:t>
      </w:r>
      <w:r>
        <w:rPr>
          <w:lang w:val="en-US"/>
        </w:rPr>
        <w:t xml:space="preserve">was first </w:t>
      </w:r>
      <w:r w:rsidRPr="0057151C">
        <w:rPr>
          <w:lang w:val="en-US"/>
        </w:rPr>
        <w:t xml:space="preserve">conducted </w:t>
      </w:r>
      <w:r>
        <w:rPr>
          <w:lang w:val="en-US"/>
        </w:rPr>
        <w:t xml:space="preserve">in July 2013, </w:t>
      </w:r>
      <w:r w:rsidRPr="0057151C">
        <w:rPr>
          <w:lang w:val="en-US"/>
        </w:rPr>
        <w:t xml:space="preserve">contracting independent consultants. The MTR examined project relevance and performance, </w:t>
      </w:r>
      <w:r>
        <w:rPr>
          <w:lang w:val="en-US"/>
        </w:rPr>
        <w:t xml:space="preserve">assessed </w:t>
      </w:r>
      <w:r w:rsidRPr="0057151C">
        <w:rPr>
          <w:lang w:val="en-US"/>
        </w:rPr>
        <w:t>likely outcomes, i</w:t>
      </w:r>
      <w:r>
        <w:rPr>
          <w:lang w:val="en-US"/>
        </w:rPr>
        <w:t>mpacts and lessons, and suggested</w:t>
      </w:r>
      <w:r w:rsidRPr="0057151C">
        <w:rPr>
          <w:lang w:val="en-US"/>
        </w:rPr>
        <w:t xml:space="preserve"> improvements</w:t>
      </w:r>
      <w:r w:rsidR="007C1606">
        <w:rPr>
          <w:lang w:val="en-US"/>
        </w:rPr>
        <w:t xml:space="preserve"> in a draft report</w:t>
      </w:r>
      <w:r w:rsidRPr="0057151C">
        <w:rPr>
          <w:lang w:val="en-US"/>
        </w:rPr>
        <w:t xml:space="preserve">. </w:t>
      </w:r>
      <w:r w:rsidR="007C1606">
        <w:rPr>
          <w:lang w:val="en-US"/>
        </w:rPr>
        <w:t>The current mission has now been conducted</w:t>
      </w:r>
      <w:r>
        <w:rPr>
          <w:lang w:val="en-US"/>
        </w:rPr>
        <w:t xml:space="preserve"> to follow up </w:t>
      </w:r>
      <w:r w:rsidR="00D61F5F">
        <w:rPr>
          <w:lang w:val="en-US"/>
        </w:rPr>
        <w:t xml:space="preserve">and extend the analysis of the </w:t>
      </w:r>
      <w:r w:rsidR="007C1606">
        <w:rPr>
          <w:lang w:val="en-US"/>
        </w:rPr>
        <w:t xml:space="preserve">initial </w:t>
      </w:r>
      <w:r w:rsidR="00D61F5F">
        <w:rPr>
          <w:lang w:val="en-US"/>
        </w:rPr>
        <w:t>MTR</w:t>
      </w:r>
      <w:r w:rsidR="007C1606">
        <w:rPr>
          <w:lang w:val="en-US"/>
        </w:rPr>
        <w:t>, with a view to revising the draft report</w:t>
      </w:r>
      <w:r w:rsidR="00D61F5F">
        <w:rPr>
          <w:lang w:val="en-US"/>
        </w:rPr>
        <w:t xml:space="preserve">. </w:t>
      </w:r>
      <w:r w:rsidRPr="0057151C">
        <w:rPr>
          <w:lang w:val="en-US"/>
        </w:rPr>
        <w:t>Towards the end of the project (three month</w:t>
      </w:r>
      <w:r w:rsidR="00D61F5F">
        <w:rPr>
          <w:lang w:val="en-US"/>
        </w:rPr>
        <w:t>s</w:t>
      </w:r>
      <w:r w:rsidRPr="0057151C">
        <w:rPr>
          <w:lang w:val="en-US"/>
        </w:rPr>
        <w:t xml:space="preserve"> before termination of project), </w:t>
      </w:r>
      <w:r w:rsidR="00D61F5F">
        <w:rPr>
          <w:lang w:val="en-US"/>
        </w:rPr>
        <w:t xml:space="preserve">a </w:t>
      </w:r>
      <w:r w:rsidRPr="0057151C">
        <w:rPr>
          <w:lang w:val="en-US"/>
        </w:rPr>
        <w:t xml:space="preserve">terminal evaluation </w:t>
      </w:r>
      <w:r w:rsidR="008727B0">
        <w:rPr>
          <w:lang w:val="en-US"/>
        </w:rPr>
        <w:t xml:space="preserve">should </w:t>
      </w:r>
      <w:r w:rsidRPr="0057151C">
        <w:rPr>
          <w:lang w:val="en-US"/>
        </w:rPr>
        <w:t>be conducted</w:t>
      </w:r>
      <w:r w:rsidR="00D61F5F">
        <w:rPr>
          <w:lang w:val="en-US"/>
        </w:rPr>
        <w:t>, again</w:t>
      </w:r>
      <w:r w:rsidRPr="0057151C">
        <w:rPr>
          <w:lang w:val="en-US"/>
        </w:rPr>
        <w:t xml:space="preserve"> contracting independent consultants. The final evaluation will analyze the delivery of the project results as targeted in </w:t>
      </w:r>
      <w:r w:rsidR="00D61F5F">
        <w:rPr>
          <w:lang w:val="en-US"/>
        </w:rPr>
        <w:t xml:space="preserve">the </w:t>
      </w:r>
      <w:r w:rsidRPr="0057151C">
        <w:rPr>
          <w:lang w:val="en-US"/>
        </w:rPr>
        <w:t>project plan. It will assess impact, sustainability, efficiency and effectiveness of the project results. It also note lessons learned and provide recommendation for follow-up activities.</w:t>
      </w:r>
    </w:p>
    <w:p w14:paraId="3F061AB1" w14:textId="77777777" w:rsidR="00AB3506" w:rsidRDefault="00AB3506" w:rsidP="007F01A5">
      <w:pPr>
        <w:rPr>
          <w:lang w:val="en-US"/>
        </w:rPr>
      </w:pPr>
    </w:p>
    <w:p w14:paraId="683ACF37" w14:textId="448CD6A7" w:rsidR="00AB3506" w:rsidRDefault="00864ABF" w:rsidP="007F01A5">
      <w:pPr>
        <w:rPr>
          <w:lang w:val="en-US"/>
        </w:rPr>
      </w:pPr>
      <w:r>
        <w:rPr>
          <w:lang w:val="en-US"/>
        </w:rPr>
        <w:t>The</w:t>
      </w:r>
      <w:r w:rsidR="00AB3506">
        <w:rPr>
          <w:lang w:val="en-US"/>
        </w:rPr>
        <w:t xml:space="preserve"> monitoring tools </w:t>
      </w:r>
      <w:r>
        <w:rPr>
          <w:lang w:val="en-US"/>
        </w:rPr>
        <w:t xml:space="preserve">used in this process </w:t>
      </w:r>
      <w:r w:rsidR="00AB3506">
        <w:rPr>
          <w:lang w:val="en-US"/>
        </w:rPr>
        <w:t xml:space="preserve">have involved all the key project partners, using the most up-to-date existing information. </w:t>
      </w:r>
      <w:r>
        <w:rPr>
          <w:lang w:val="en-US"/>
        </w:rPr>
        <w:t xml:space="preserve">Monitoring by SPs has generally involved the collection of primary data concerning their progress of </w:t>
      </w:r>
      <w:r w:rsidR="00A4015D">
        <w:rPr>
          <w:lang w:val="en-US"/>
        </w:rPr>
        <w:t xml:space="preserve">implementation; these data are maintained in a database and made available to the </w:t>
      </w:r>
      <w:r>
        <w:rPr>
          <w:lang w:val="en-US"/>
        </w:rPr>
        <w:t xml:space="preserve">Project </w:t>
      </w:r>
      <w:r w:rsidR="00A4015D">
        <w:rPr>
          <w:lang w:val="en-US"/>
        </w:rPr>
        <w:t xml:space="preserve">Advisor and Project Manager.  </w:t>
      </w:r>
      <w:r w:rsidR="007A0D12">
        <w:rPr>
          <w:lang w:val="en-US"/>
        </w:rPr>
        <w:t xml:space="preserve">The Project Advisor </w:t>
      </w:r>
      <w:r>
        <w:rPr>
          <w:lang w:val="en-US"/>
        </w:rPr>
        <w:t>maintains a Progress Dashboard</w:t>
      </w:r>
      <w:r w:rsidR="007A0D12">
        <w:rPr>
          <w:lang w:val="en-US"/>
        </w:rPr>
        <w:t xml:space="preserve"> with the la</w:t>
      </w:r>
      <w:r w:rsidR="00D26F51">
        <w:rPr>
          <w:lang w:val="en-US"/>
        </w:rPr>
        <w:t>test implementation information, which has streamlined the reporting process</w:t>
      </w:r>
      <w:r w:rsidR="008C4B15">
        <w:rPr>
          <w:lang w:val="en-US"/>
        </w:rPr>
        <w:t xml:space="preserve"> and has made it</w:t>
      </w:r>
      <w:r w:rsidR="00A55133">
        <w:rPr>
          <w:lang w:val="en-US"/>
        </w:rPr>
        <w:t xml:space="preserve"> efficient and cost-effective</w:t>
      </w:r>
      <w:r w:rsidR="007A0D12">
        <w:rPr>
          <w:lang w:val="en-US"/>
        </w:rPr>
        <w:t>.</w:t>
      </w:r>
      <w:r w:rsidR="00A55133">
        <w:rPr>
          <w:lang w:val="en-US"/>
        </w:rPr>
        <w:t xml:space="preserve"> A</w:t>
      </w:r>
      <w:r w:rsidR="008C4B15">
        <w:rPr>
          <w:lang w:val="en-US"/>
        </w:rPr>
        <w:t>n additional tool</w:t>
      </w:r>
      <w:r w:rsidR="00A55133">
        <w:rPr>
          <w:lang w:val="en-US"/>
        </w:rPr>
        <w:t xml:space="preserve"> that would be useful for </w:t>
      </w:r>
      <w:r w:rsidR="008C4B15">
        <w:rPr>
          <w:lang w:val="en-US"/>
        </w:rPr>
        <w:t xml:space="preserve">assessing biophysical </w:t>
      </w:r>
      <w:r w:rsidR="00A55133">
        <w:rPr>
          <w:lang w:val="en-US"/>
        </w:rPr>
        <w:t>indicators at the Objective level</w:t>
      </w:r>
      <w:r w:rsidR="00D26F51">
        <w:rPr>
          <w:lang w:val="en-US"/>
        </w:rPr>
        <w:t xml:space="preserve"> </w:t>
      </w:r>
      <w:r w:rsidR="008C4B15">
        <w:rPr>
          <w:lang w:val="en-US"/>
        </w:rPr>
        <w:t xml:space="preserve">is remote sensing imagery for estimating forest cover. This has not yet been deployed but apparently RECOFTC has the capacity for accessing the imagery and performing the required analysis.  </w:t>
      </w:r>
      <w:r w:rsidR="007A0D12">
        <w:rPr>
          <w:lang w:val="en-US"/>
        </w:rPr>
        <w:t xml:space="preserve">  </w:t>
      </w:r>
    </w:p>
    <w:p w14:paraId="1B5176BE" w14:textId="77777777" w:rsidR="008C4B15" w:rsidRDefault="008C4B15" w:rsidP="007F01A5">
      <w:pPr>
        <w:rPr>
          <w:lang w:val="en-US"/>
        </w:rPr>
      </w:pPr>
    </w:p>
    <w:p w14:paraId="1F450867" w14:textId="11607679" w:rsidR="008C4B15" w:rsidRDefault="008C4B15" w:rsidP="007F01A5">
      <w:pPr>
        <w:rPr>
          <w:lang w:val="en-US"/>
        </w:rPr>
      </w:pPr>
      <w:r>
        <w:rPr>
          <w:lang w:val="en-US"/>
        </w:rPr>
        <w:t xml:space="preserve">Gender and social development indicators are currently monitored and reported according to the SRF. Additional indicators were proposed in Section </w:t>
      </w:r>
      <w:r w:rsidR="00CC5053">
        <w:rPr>
          <w:lang w:val="en-US"/>
        </w:rPr>
        <w:fldChar w:fldCharType="begin"/>
      </w:r>
      <w:r w:rsidR="00CC5053">
        <w:rPr>
          <w:lang w:val="en-US"/>
        </w:rPr>
        <w:instrText xml:space="preserve"> REF _Ref269653004 \r \h </w:instrText>
      </w:r>
      <w:r w:rsidR="00CC5053">
        <w:rPr>
          <w:lang w:val="en-US"/>
        </w:rPr>
      </w:r>
      <w:r w:rsidR="00CC5053">
        <w:rPr>
          <w:lang w:val="en-US"/>
        </w:rPr>
        <w:fldChar w:fldCharType="separate"/>
      </w:r>
      <w:r w:rsidR="00BF1672">
        <w:rPr>
          <w:lang w:val="en-US"/>
        </w:rPr>
        <w:t>0</w:t>
      </w:r>
      <w:r w:rsidR="00CC5053">
        <w:rPr>
          <w:lang w:val="en-US"/>
        </w:rPr>
        <w:fldChar w:fldCharType="end"/>
      </w:r>
      <w:r>
        <w:rPr>
          <w:lang w:val="en-US"/>
        </w:rPr>
        <w:t xml:space="preserve"> above. </w:t>
      </w:r>
    </w:p>
    <w:p w14:paraId="3CADB72E" w14:textId="77777777" w:rsidR="00CC5053" w:rsidRDefault="00CC5053" w:rsidP="007F01A5">
      <w:pPr>
        <w:rPr>
          <w:lang w:val="en-US"/>
        </w:rPr>
      </w:pPr>
    </w:p>
    <w:p w14:paraId="6F593487" w14:textId="0858C2D7" w:rsidR="00CC5053" w:rsidRPr="00E11FCC" w:rsidRDefault="00CC5053" w:rsidP="007F01A5">
      <w:pPr>
        <w:rPr>
          <w:lang w:val="en-US"/>
        </w:rPr>
      </w:pPr>
      <w:r>
        <w:rPr>
          <w:lang w:val="en-US"/>
        </w:rPr>
        <w:t xml:space="preserve">The financial allocation </w:t>
      </w:r>
      <w:r w:rsidR="00491D4A">
        <w:rPr>
          <w:lang w:val="en-US"/>
        </w:rPr>
        <w:t xml:space="preserve">of UNDP and GEF funds </w:t>
      </w:r>
      <w:r>
        <w:rPr>
          <w:lang w:val="en-US"/>
        </w:rPr>
        <w:t xml:space="preserve">to M&amp;E in the project budget </w:t>
      </w:r>
      <w:r w:rsidR="00491D4A">
        <w:rPr>
          <w:lang w:val="en-US"/>
        </w:rPr>
        <w:t xml:space="preserve">was US$ </w:t>
      </w:r>
      <w:r w:rsidR="00491D4A" w:rsidRPr="00491D4A">
        <w:rPr>
          <w:lang w:val="en-US"/>
        </w:rPr>
        <w:t>467163.83</w:t>
      </w:r>
      <w:r w:rsidR="00491D4A">
        <w:rPr>
          <w:lang w:val="en-US"/>
        </w:rPr>
        <w:t xml:space="preserve">, or some 11.6% of the total. This is well in line with international best practice. These </w:t>
      </w:r>
      <w:r w:rsidR="005C02A4">
        <w:rPr>
          <w:lang w:val="en-US"/>
        </w:rPr>
        <w:t xml:space="preserve">resources appear to have been managed and allocated effectively (see Section </w:t>
      </w:r>
      <w:r w:rsidR="005C02A4">
        <w:rPr>
          <w:lang w:val="en-US"/>
        </w:rPr>
        <w:fldChar w:fldCharType="begin"/>
      </w:r>
      <w:r w:rsidR="005C02A4">
        <w:rPr>
          <w:lang w:val="en-US"/>
        </w:rPr>
        <w:instrText xml:space="preserve"> REF _Ref269657270 \r \h </w:instrText>
      </w:r>
      <w:r w:rsidR="005C02A4">
        <w:rPr>
          <w:lang w:val="en-US"/>
        </w:rPr>
      </w:r>
      <w:r w:rsidR="005C02A4">
        <w:rPr>
          <w:lang w:val="en-US"/>
        </w:rPr>
        <w:fldChar w:fldCharType="separate"/>
      </w:r>
      <w:r w:rsidR="00BF1672">
        <w:rPr>
          <w:lang w:val="en-US"/>
        </w:rPr>
        <w:t>3.2.2</w:t>
      </w:r>
      <w:r w:rsidR="005C02A4">
        <w:rPr>
          <w:lang w:val="en-US"/>
        </w:rPr>
        <w:fldChar w:fldCharType="end"/>
      </w:r>
      <w:r w:rsidR="005C02A4">
        <w:rPr>
          <w:lang w:val="en-US"/>
        </w:rPr>
        <w:t xml:space="preserve"> above). </w:t>
      </w:r>
      <w:r w:rsidR="00491D4A">
        <w:rPr>
          <w:lang w:val="en-US"/>
        </w:rPr>
        <w:t xml:space="preserve">  </w:t>
      </w:r>
    </w:p>
    <w:p w14:paraId="4E67BF19" w14:textId="77777777" w:rsidR="00E11FCC" w:rsidRDefault="00E11FCC" w:rsidP="007F01A5"/>
    <w:p w14:paraId="6AF3B291" w14:textId="6E4A5984" w:rsidR="00E93F61" w:rsidRPr="00E11FCC" w:rsidRDefault="00E93F61" w:rsidP="007F01A5">
      <w:pPr>
        <w:rPr>
          <w:b/>
          <w:i/>
        </w:rPr>
      </w:pPr>
      <w:r w:rsidRPr="00E11FCC">
        <w:rPr>
          <w:b/>
          <w:i/>
        </w:rPr>
        <w:t>Results framework</w:t>
      </w:r>
      <w:r w:rsidR="00C276E5">
        <w:rPr>
          <w:b/>
          <w:i/>
        </w:rPr>
        <w:t xml:space="preserve"> (SRF)</w:t>
      </w:r>
    </w:p>
    <w:p w14:paraId="221653A6" w14:textId="77777777" w:rsidR="00E93F61" w:rsidRDefault="00E93F61" w:rsidP="007F01A5"/>
    <w:p w14:paraId="20CA7101" w14:textId="327438C4" w:rsidR="00331F62" w:rsidRPr="00331F62" w:rsidRDefault="00331F62" w:rsidP="007F01A5">
      <w:pPr>
        <w:rPr>
          <w:b/>
        </w:rPr>
      </w:pPr>
      <w:r w:rsidRPr="00331F62">
        <w:rPr>
          <w:b/>
        </w:rPr>
        <w:t xml:space="preserve">Process of </w:t>
      </w:r>
      <w:r>
        <w:rPr>
          <w:b/>
        </w:rPr>
        <w:t xml:space="preserve">assessment and </w:t>
      </w:r>
      <w:r w:rsidRPr="00331F62">
        <w:rPr>
          <w:b/>
        </w:rPr>
        <w:t>revision</w:t>
      </w:r>
      <w:r>
        <w:rPr>
          <w:b/>
        </w:rPr>
        <w:t xml:space="preserve"> of the SRF</w:t>
      </w:r>
    </w:p>
    <w:p w14:paraId="1108D651" w14:textId="77777777" w:rsidR="00331F62" w:rsidRDefault="00331F62" w:rsidP="0057151C"/>
    <w:p w14:paraId="1BB7EA84" w14:textId="20FCDDC0" w:rsidR="00F279BD" w:rsidRDefault="0057151C" w:rsidP="0057151C">
      <w:r w:rsidRPr="0057151C">
        <w:t xml:space="preserve">The </w:t>
      </w:r>
      <w:r w:rsidR="00D61F5F" w:rsidRPr="0057151C">
        <w:t xml:space="preserve">monitoring and evaluation (M&amp;E) plan </w:t>
      </w:r>
      <w:r w:rsidR="00D61F5F">
        <w:t xml:space="preserve">in the </w:t>
      </w:r>
      <w:proofErr w:type="spellStart"/>
      <w:r w:rsidR="00D61F5F">
        <w:t>ProDoc</w:t>
      </w:r>
      <w:proofErr w:type="spellEnd"/>
      <w:r w:rsidR="00D61F5F">
        <w:t xml:space="preserve"> </w:t>
      </w:r>
      <w:r w:rsidR="00B60E07">
        <w:t xml:space="preserve">included </w:t>
      </w:r>
      <w:r w:rsidR="00B21ECB">
        <w:t xml:space="preserve">a </w:t>
      </w:r>
      <w:r w:rsidR="00143314">
        <w:t xml:space="preserve">results </w:t>
      </w:r>
      <w:r w:rsidRPr="0057151C">
        <w:t>frame</w:t>
      </w:r>
      <w:r w:rsidR="00143314">
        <w:t>work</w:t>
      </w:r>
      <w:r w:rsidRPr="0057151C">
        <w:t xml:space="preserve"> to </w:t>
      </w:r>
      <w:r w:rsidR="00D61F5F">
        <w:t xml:space="preserve">serve as a basis for </w:t>
      </w:r>
      <w:r w:rsidRPr="0057151C">
        <w:t>monitor</w:t>
      </w:r>
      <w:r w:rsidR="00D61F5F">
        <w:t>ing</w:t>
      </w:r>
      <w:r w:rsidRPr="0057151C">
        <w:t xml:space="preserve">. </w:t>
      </w:r>
      <w:r w:rsidR="00F279BD">
        <w:t xml:space="preserve">The framework, </w:t>
      </w:r>
      <w:r w:rsidR="00A66EC0">
        <w:t xml:space="preserve">which appears as </w:t>
      </w:r>
      <w:r w:rsidR="00F279BD">
        <w:t xml:space="preserve">the standard </w:t>
      </w:r>
      <w:r w:rsidR="00A66EC0">
        <w:t xml:space="preserve">format used </w:t>
      </w:r>
      <w:r w:rsidR="00F279BD">
        <w:t xml:space="preserve">for </w:t>
      </w:r>
      <w:r w:rsidR="00EF7CC1">
        <w:t xml:space="preserve">monitoring progress in </w:t>
      </w:r>
      <w:r w:rsidR="00F279BD">
        <w:t xml:space="preserve">all UNDP-GEF projects, </w:t>
      </w:r>
      <w:r w:rsidR="00A66EC0">
        <w:t xml:space="preserve">has been </w:t>
      </w:r>
      <w:r w:rsidR="00F279BD">
        <w:t xml:space="preserve">called </w:t>
      </w:r>
      <w:r w:rsidR="00B60E07">
        <w:t>a "Strategic Results Framework" (SRF)</w:t>
      </w:r>
      <w:r w:rsidR="00F279BD">
        <w:t xml:space="preserve">, </w:t>
      </w:r>
      <w:r w:rsidR="00B60E07">
        <w:t xml:space="preserve">although the </w:t>
      </w:r>
      <w:r w:rsidR="00F279BD">
        <w:t xml:space="preserve">term </w:t>
      </w:r>
      <w:r w:rsidR="00B60E07">
        <w:t xml:space="preserve">"strategic" is </w:t>
      </w:r>
      <w:r w:rsidR="00F279BD">
        <w:t>generally reserved f</w:t>
      </w:r>
      <w:r w:rsidR="00EF7CC1">
        <w:t xml:space="preserve">or plans at the </w:t>
      </w:r>
      <w:r w:rsidR="00892091">
        <w:t xml:space="preserve">program </w:t>
      </w:r>
      <w:r w:rsidR="00EF7CC1">
        <w:t>or higher</w:t>
      </w:r>
      <w:r w:rsidR="00F279BD">
        <w:t xml:space="preserve"> level</w:t>
      </w:r>
      <w:r w:rsidR="00B60E07">
        <w:t>, rather than for project level monitoring</w:t>
      </w:r>
      <w:r w:rsidR="00F279BD">
        <w:t xml:space="preserve">. This </w:t>
      </w:r>
      <w:r w:rsidR="00B60E07">
        <w:t xml:space="preserve">SRF </w:t>
      </w:r>
      <w:r w:rsidR="00F279BD">
        <w:t xml:space="preserve">has been used </w:t>
      </w:r>
      <w:r w:rsidR="00B60E07">
        <w:t xml:space="preserve">by the SFM Project </w:t>
      </w:r>
      <w:r w:rsidR="00F279BD">
        <w:t>as the basis for work</w:t>
      </w:r>
      <w:r w:rsidR="00426999">
        <w:t xml:space="preserve"> </w:t>
      </w:r>
      <w:r w:rsidR="00F279BD">
        <w:t xml:space="preserve">planning, </w:t>
      </w:r>
      <w:r w:rsidR="00B60E07">
        <w:t xml:space="preserve">developing </w:t>
      </w:r>
      <w:r w:rsidR="00F279BD">
        <w:t>Terms of Reference for Service Providers</w:t>
      </w:r>
      <w:r w:rsidR="001C2A87">
        <w:t>,</w:t>
      </w:r>
      <w:r w:rsidR="00F279BD">
        <w:t xml:space="preserve"> and monitoring and reporting</w:t>
      </w:r>
      <w:r w:rsidR="00B60E07">
        <w:t xml:space="preserve"> of implementation progress</w:t>
      </w:r>
      <w:r w:rsidR="001C2A87">
        <w:t xml:space="preserve"> to the Project Board, UNDP and GEF</w:t>
      </w:r>
      <w:r w:rsidR="00F279BD">
        <w:t xml:space="preserve">. </w:t>
      </w:r>
    </w:p>
    <w:p w14:paraId="6CE10DC3" w14:textId="77777777" w:rsidR="00F279BD" w:rsidRDefault="00F279BD" w:rsidP="0057151C"/>
    <w:p w14:paraId="34B406CB" w14:textId="42981D77" w:rsidR="00A66EC0" w:rsidRDefault="0057151C" w:rsidP="0057151C">
      <w:r w:rsidRPr="0057151C">
        <w:t xml:space="preserve">The </w:t>
      </w:r>
      <w:r w:rsidR="00F279BD">
        <w:t xml:space="preserve">SRF </w:t>
      </w:r>
      <w:r w:rsidR="0002032A">
        <w:t xml:space="preserve">had been </w:t>
      </w:r>
      <w:r w:rsidRPr="0057151C">
        <w:t xml:space="preserve">revised at </w:t>
      </w:r>
      <w:r w:rsidR="00B60E07" w:rsidRPr="0057151C">
        <w:t xml:space="preserve">Inception </w:t>
      </w:r>
      <w:r w:rsidRPr="0057151C">
        <w:t xml:space="preserve">phase to </w:t>
      </w:r>
      <w:r w:rsidR="00F279BD">
        <w:t xml:space="preserve">improve the clarity of some indicators, </w:t>
      </w:r>
      <w:r w:rsidRPr="0057151C">
        <w:t xml:space="preserve">but </w:t>
      </w:r>
      <w:r w:rsidR="00F279BD">
        <w:t xml:space="preserve">there remained a number of structural issues, </w:t>
      </w:r>
      <w:r w:rsidR="00B60E07">
        <w:t xml:space="preserve">including </w:t>
      </w:r>
      <w:r w:rsidR="00F279BD">
        <w:t xml:space="preserve">the definition of Outcome indicators, </w:t>
      </w:r>
      <w:r w:rsidR="003F4D1E">
        <w:t xml:space="preserve">many of which were actually indicators at Output level, </w:t>
      </w:r>
      <w:r w:rsidR="00B60E07">
        <w:t xml:space="preserve">and identification of </w:t>
      </w:r>
      <w:r w:rsidRPr="0057151C">
        <w:t>baseline</w:t>
      </w:r>
      <w:r w:rsidR="00F279BD">
        <w:t>s</w:t>
      </w:r>
      <w:r w:rsidR="00B60E07">
        <w:t>,</w:t>
      </w:r>
      <w:r w:rsidRPr="0057151C">
        <w:t xml:space="preserve"> target</w:t>
      </w:r>
      <w:r w:rsidR="00B60E07">
        <w:t>s</w:t>
      </w:r>
      <w:r w:rsidR="00F279BD">
        <w:t xml:space="preserve"> and </w:t>
      </w:r>
      <w:r w:rsidRPr="0057151C">
        <w:t>source</w:t>
      </w:r>
      <w:r w:rsidR="00F279BD">
        <w:t>s</w:t>
      </w:r>
      <w:r w:rsidRPr="0057151C">
        <w:t xml:space="preserve"> of verification</w:t>
      </w:r>
      <w:r w:rsidR="00F279BD">
        <w:t>, that</w:t>
      </w:r>
      <w:r w:rsidR="00D61F5F">
        <w:t xml:space="preserve"> </w:t>
      </w:r>
      <w:r w:rsidR="00A66EC0">
        <w:t>still appear to need</w:t>
      </w:r>
      <w:r w:rsidR="00D61F5F">
        <w:t xml:space="preserve"> improvement</w:t>
      </w:r>
      <w:r w:rsidR="00F279BD">
        <w:t xml:space="preserve">. </w:t>
      </w:r>
      <w:r w:rsidR="00A66EC0">
        <w:t xml:space="preserve">Once the Service Providers had been recruited, they </w:t>
      </w:r>
      <w:r w:rsidR="00A66EC0" w:rsidRPr="0057151C">
        <w:t xml:space="preserve">conducted studies to </w:t>
      </w:r>
      <w:r w:rsidR="00A66EC0">
        <w:t>establish the baselines to serve as reference points for monitoring progress</w:t>
      </w:r>
      <w:r w:rsidR="00A66EC0" w:rsidRPr="0057151C">
        <w:t xml:space="preserve">. </w:t>
      </w:r>
      <w:r w:rsidR="00A66EC0">
        <w:t xml:space="preserve">At this point, it would have been good </w:t>
      </w:r>
      <w:r w:rsidR="00A66EC0">
        <w:lastRenderedPageBreak/>
        <w:t xml:space="preserve">practice to hold another stakeholders' workshop to assess the SRF's indicators and targets for their realism and achievability in the light of the up-to-date information that had been gathered on conditions in the target provinces, and in view of the experience of the SP practitioners. Such a workshop on revision of the SRF was not held until the current MTR.   </w:t>
      </w:r>
    </w:p>
    <w:p w14:paraId="2AE88745" w14:textId="77777777" w:rsidR="00A66EC0" w:rsidRDefault="00A66EC0" w:rsidP="0057151C"/>
    <w:p w14:paraId="548F260A" w14:textId="4B974E62" w:rsidR="00D61F5F" w:rsidRDefault="00F279BD" w:rsidP="00A83331">
      <w:pPr>
        <w:widowControl w:val="0"/>
      </w:pPr>
      <w:r>
        <w:t xml:space="preserve">Some of </w:t>
      </w:r>
      <w:r w:rsidR="00A66EC0">
        <w:t xml:space="preserve">the </w:t>
      </w:r>
      <w:r w:rsidR="005B0009">
        <w:t xml:space="preserve">problems with </w:t>
      </w:r>
      <w:r w:rsidR="00A66EC0">
        <w:t xml:space="preserve">indicators, </w:t>
      </w:r>
      <w:r w:rsidR="00E01CE8">
        <w:t>specifically about their clarity and precision</w:t>
      </w:r>
      <w:r w:rsidR="00A66EC0">
        <w:t xml:space="preserve">, </w:t>
      </w:r>
      <w:r>
        <w:t xml:space="preserve">were </w:t>
      </w:r>
      <w:r w:rsidR="00A66EC0">
        <w:t xml:space="preserve">noted </w:t>
      </w:r>
      <w:r w:rsidR="0057151C" w:rsidRPr="0057151C">
        <w:t xml:space="preserve">by </w:t>
      </w:r>
      <w:r>
        <w:t xml:space="preserve">the </w:t>
      </w:r>
      <w:r w:rsidR="00D04E58">
        <w:t xml:space="preserve">original </w:t>
      </w:r>
      <w:r w:rsidR="0057151C" w:rsidRPr="0057151C">
        <w:t>MTR team</w:t>
      </w:r>
      <w:r w:rsidR="00D04E58">
        <w:t xml:space="preserve"> in the draft report</w:t>
      </w:r>
      <w:r w:rsidR="00EF7CC1">
        <w:t>,</w:t>
      </w:r>
      <w:r>
        <w:t xml:space="preserve"> but a number </w:t>
      </w:r>
      <w:r w:rsidR="00A66EC0">
        <w:t xml:space="preserve">of the structural issues </w:t>
      </w:r>
      <w:r w:rsidR="001C2A87">
        <w:t>were not identified</w:t>
      </w:r>
      <w:r w:rsidR="00A66EC0">
        <w:t xml:space="preserve">. </w:t>
      </w:r>
      <w:r w:rsidR="00D61F5F">
        <w:t xml:space="preserve">The Terms of Reference for the current MTR required </w:t>
      </w:r>
      <w:r w:rsidR="009A352D">
        <w:t>the Consultant to:</w:t>
      </w:r>
    </w:p>
    <w:p w14:paraId="5C939570" w14:textId="5832202C" w:rsidR="009A352D" w:rsidRDefault="009A352D" w:rsidP="0057151C">
      <w:r>
        <w:t>"</w:t>
      </w:r>
      <w:r w:rsidRPr="009A352D">
        <w:t>Review and update the Strategic Result Framework (SRF) of the SFM project and provide strategic recommendation to achieve the result’s target. Any change of strategic result target and indicators must provide precise justification, based on decision by the project management</w:t>
      </w:r>
      <w:r>
        <w:t>."</w:t>
      </w:r>
    </w:p>
    <w:p w14:paraId="16091E90" w14:textId="77777777" w:rsidR="009A352D" w:rsidRDefault="009A352D" w:rsidP="0057151C"/>
    <w:p w14:paraId="1F79D002" w14:textId="1FD47297" w:rsidR="00870E46" w:rsidRPr="00331F62" w:rsidRDefault="00804CCF" w:rsidP="004B66CF">
      <w:r w:rsidRPr="00B1561A">
        <w:rPr>
          <w:lang w:val="en-US"/>
        </w:rPr>
        <w:t xml:space="preserve">The development and refinement of the </w:t>
      </w:r>
      <w:r>
        <w:rPr>
          <w:lang w:val="en-US"/>
        </w:rPr>
        <w:t xml:space="preserve">SRF (the Inception version being taken as the basis) </w:t>
      </w:r>
      <w:r w:rsidR="005B0009">
        <w:rPr>
          <w:lang w:val="en-US"/>
        </w:rPr>
        <w:t xml:space="preserve">was approached in </w:t>
      </w:r>
      <w:r w:rsidRPr="00B1561A">
        <w:rPr>
          <w:lang w:val="en-US"/>
        </w:rPr>
        <w:t xml:space="preserve">a </w:t>
      </w:r>
      <w:r>
        <w:rPr>
          <w:lang w:val="en-US"/>
        </w:rPr>
        <w:t xml:space="preserve">step-wise </w:t>
      </w:r>
      <w:r w:rsidRPr="00B1561A">
        <w:rPr>
          <w:lang w:val="en-US"/>
        </w:rPr>
        <w:t>process</w:t>
      </w:r>
      <w:r>
        <w:rPr>
          <w:lang w:val="en-US"/>
        </w:rPr>
        <w:t>. Initial modifications were made by the Consultant, based on experience with UNDG principles of Results-Based Management</w:t>
      </w:r>
      <w:r>
        <w:rPr>
          <w:rStyle w:val="FootnoteReference"/>
          <w:lang w:val="en-US"/>
        </w:rPr>
        <w:footnoteReference w:id="21"/>
      </w:r>
      <w:r>
        <w:rPr>
          <w:lang w:val="en-US"/>
        </w:rPr>
        <w:t xml:space="preserve">; there appeared to be considerable need for re-alignment with "best practice" </w:t>
      </w:r>
      <w:r w:rsidR="0002032A">
        <w:rPr>
          <w:lang w:val="en-US"/>
        </w:rPr>
        <w:t xml:space="preserve">in RBM. </w:t>
      </w:r>
      <w:r w:rsidR="00870E46">
        <w:t xml:space="preserve">This re-drafting was accompanied by engagement with the key Project stakeholders: discussions with Project Team members about their experiences with the SRF and its reporting challenges, and a one-day consultative workshop held in Phnom Penh on 30 March 2014. The SRF was discussed line-by-line, with full participation by all present. </w:t>
      </w:r>
      <w:r w:rsidR="00870E46">
        <w:rPr>
          <w:lang w:val="en-US"/>
        </w:rPr>
        <w:t>Workshop participants agreed and proposed changes to the SRF, and there was further discussion and feedback during the final Briefing Meeting on 3 June 2014.</w:t>
      </w:r>
    </w:p>
    <w:p w14:paraId="5DDBD856" w14:textId="77777777" w:rsidR="00870E46" w:rsidRDefault="00870E46" w:rsidP="004B66CF">
      <w:pPr>
        <w:rPr>
          <w:lang w:val="en-US"/>
        </w:rPr>
      </w:pPr>
    </w:p>
    <w:p w14:paraId="46253B58" w14:textId="77777777" w:rsidR="00804CCF" w:rsidRDefault="00804CCF" w:rsidP="00804CCF">
      <w:pPr>
        <w:spacing w:after="120"/>
        <w:rPr>
          <w:b/>
          <w:lang w:val="en-US"/>
        </w:rPr>
      </w:pPr>
      <w:r w:rsidRPr="00A10CD4">
        <w:rPr>
          <w:b/>
          <w:lang w:val="en-US"/>
        </w:rPr>
        <w:t xml:space="preserve">Observations on the limitations of the </w:t>
      </w:r>
      <w:r>
        <w:rPr>
          <w:b/>
          <w:lang w:val="en-US"/>
        </w:rPr>
        <w:t>SRF (Inception version)</w:t>
      </w:r>
    </w:p>
    <w:p w14:paraId="1D626C86" w14:textId="77777777" w:rsidR="00804CCF" w:rsidRPr="00B1561A" w:rsidRDefault="00804CCF" w:rsidP="00804CCF">
      <w:pPr>
        <w:spacing w:after="120"/>
        <w:rPr>
          <w:lang w:val="en-US"/>
        </w:rPr>
      </w:pPr>
      <w:r>
        <w:rPr>
          <w:lang w:val="en-US"/>
        </w:rPr>
        <w:t>The Objective level indicators were fairly closely aligned to CPAP Outcome 2 and referred</w:t>
      </w:r>
      <w:r w:rsidRPr="00B1561A">
        <w:rPr>
          <w:lang w:val="en-US"/>
        </w:rPr>
        <w:t xml:space="preserve"> </w:t>
      </w:r>
      <w:r>
        <w:rPr>
          <w:lang w:val="en-US"/>
        </w:rPr>
        <w:t xml:space="preserve">mainly </w:t>
      </w:r>
      <w:r w:rsidRPr="00B1561A">
        <w:rPr>
          <w:lang w:val="en-US"/>
        </w:rPr>
        <w:t xml:space="preserve">to the achievements in </w:t>
      </w:r>
      <w:r>
        <w:rPr>
          <w:lang w:val="en-US"/>
        </w:rPr>
        <w:t xml:space="preserve">community-based forest management </w:t>
      </w:r>
      <w:r w:rsidRPr="00B1561A">
        <w:rPr>
          <w:lang w:val="en-US"/>
        </w:rPr>
        <w:t xml:space="preserve">and </w:t>
      </w:r>
      <w:r>
        <w:rPr>
          <w:lang w:val="en-US"/>
        </w:rPr>
        <w:t xml:space="preserve">climate change mitigation, but </w:t>
      </w:r>
      <w:r w:rsidRPr="00B1561A">
        <w:rPr>
          <w:lang w:val="en-US"/>
        </w:rPr>
        <w:t>not to broader impacts on environment</w:t>
      </w:r>
      <w:r>
        <w:rPr>
          <w:lang w:val="en-US"/>
        </w:rPr>
        <w:t xml:space="preserve">al sustainability aspects of the CPAP Outcome, or of GEF biodiversity priorities.  </w:t>
      </w:r>
    </w:p>
    <w:p w14:paraId="2755A643" w14:textId="7DB57E04" w:rsidR="00331F62" w:rsidRDefault="00804CCF" w:rsidP="00804CCF">
      <w:pPr>
        <w:spacing w:after="120"/>
        <w:rPr>
          <w:lang w:val="en-US"/>
        </w:rPr>
      </w:pPr>
      <w:r w:rsidRPr="00B1561A">
        <w:rPr>
          <w:lang w:val="en-US"/>
        </w:rPr>
        <w:t xml:space="preserve">There was no Output level </w:t>
      </w:r>
      <w:r>
        <w:rPr>
          <w:lang w:val="en-US"/>
        </w:rPr>
        <w:t xml:space="preserve">identified </w:t>
      </w:r>
      <w:r w:rsidRPr="00B1561A">
        <w:rPr>
          <w:lang w:val="en-US"/>
        </w:rPr>
        <w:t xml:space="preserve">in the original design, and this structure </w:t>
      </w:r>
      <w:r>
        <w:rPr>
          <w:lang w:val="en-US"/>
        </w:rPr>
        <w:t xml:space="preserve">was not altered </w:t>
      </w:r>
      <w:r w:rsidRPr="00B1561A">
        <w:rPr>
          <w:lang w:val="en-US"/>
        </w:rPr>
        <w:t>through Inception</w:t>
      </w:r>
      <w:r>
        <w:rPr>
          <w:lang w:val="en-US"/>
        </w:rPr>
        <w:t xml:space="preserve"> or t</w:t>
      </w:r>
      <w:r w:rsidRPr="00B1561A">
        <w:rPr>
          <w:lang w:val="en-US"/>
        </w:rPr>
        <w:t>he MTR</w:t>
      </w:r>
      <w:r>
        <w:rPr>
          <w:lang w:val="en-US"/>
        </w:rPr>
        <w:t xml:space="preserve"> of July 2013.</w:t>
      </w:r>
      <w:r w:rsidRPr="00B1561A">
        <w:rPr>
          <w:lang w:val="en-US"/>
        </w:rPr>
        <w:t xml:space="preserve"> </w:t>
      </w:r>
      <w:r>
        <w:rPr>
          <w:lang w:val="en-US"/>
        </w:rPr>
        <w:t>However</w:t>
      </w:r>
      <w:r w:rsidRPr="00B1561A">
        <w:rPr>
          <w:lang w:val="en-US"/>
        </w:rPr>
        <w:t xml:space="preserve">, </w:t>
      </w:r>
      <w:r w:rsidR="003F4D1E">
        <w:rPr>
          <w:lang w:val="en-US"/>
        </w:rPr>
        <w:t xml:space="preserve">as noted above, </w:t>
      </w:r>
      <w:r w:rsidRPr="00B1561A">
        <w:rPr>
          <w:lang w:val="en-US"/>
        </w:rPr>
        <w:t xml:space="preserve">many of the so-called Outcome indicators </w:t>
      </w:r>
      <w:r>
        <w:rPr>
          <w:lang w:val="en-US"/>
        </w:rPr>
        <w:t xml:space="preserve">in the SRF </w:t>
      </w:r>
      <w:r w:rsidRPr="00B1561A">
        <w:rPr>
          <w:lang w:val="en-US"/>
        </w:rPr>
        <w:t xml:space="preserve">are </w:t>
      </w:r>
      <w:r>
        <w:rPr>
          <w:lang w:val="en-US"/>
        </w:rPr>
        <w:t>actually results at the Output level, the direct effects of project interventions</w:t>
      </w:r>
      <w:r w:rsidRPr="00B1561A">
        <w:rPr>
          <w:lang w:val="en-US"/>
        </w:rPr>
        <w:t xml:space="preserve">. </w:t>
      </w:r>
      <w:r>
        <w:rPr>
          <w:lang w:val="en-US"/>
        </w:rPr>
        <w:t xml:space="preserve">In the project's Quarterly and Annual Reports, there is some confusion about terminology, with indicators under each Outcome often identified as Outputs. </w:t>
      </w:r>
      <w:r w:rsidRPr="00B1561A">
        <w:rPr>
          <w:lang w:val="en-US"/>
        </w:rPr>
        <w:t xml:space="preserve">The </w:t>
      </w:r>
      <w:r>
        <w:rPr>
          <w:lang w:val="en-US"/>
        </w:rPr>
        <w:t xml:space="preserve">current MTR </w:t>
      </w:r>
      <w:r w:rsidRPr="00B1561A">
        <w:rPr>
          <w:lang w:val="en-US"/>
        </w:rPr>
        <w:t xml:space="preserve">Consultant feels strongly that the structure of the </w:t>
      </w:r>
      <w:r>
        <w:rPr>
          <w:lang w:val="en-US"/>
        </w:rPr>
        <w:t>S</w:t>
      </w:r>
      <w:r w:rsidRPr="00B1561A">
        <w:rPr>
          <w:lang w:val="en-US"/>
        </w:rPr>
        <w:t xml:space="preserve">RF should </w:t>
      </w:r>
      <w:r>
        <w:rPr>
          <w:lang w:val="en-US"/>
        </w:rPr>
        <w:t xml:space="preserve">identify these indicators as </w:t>
      </w:r>
      <w:r w:rsidRPr="00B1561A">
        <w:rPr>
          <w:lang w:val="en-US"/>
        </w:rPr>
        <w:t>Output level</w:t>
      </w:r>
      <w:r>
        <w:rPr>
          <w:lang w:val="en-US"/>
        </w:rPr>
        <w:t xml:space="preserve"> results</w:t>
      </w:r>
      <w:r w:rsidRPr="00B1561A">
        <w:rPr>
          <w:lang w:val="en-US"/>
        </w:rPr>
        <w:t>.</w:t>
      </w:r>
      <w:r w:rsidR="003F4D1E">
        <w:rPr>
          <w:lang w:val="en-US"/>
        </w:rPr>
        <w:t xml:space="preserve"> However, since these changes were not made during Inception, it appears that the SRF used at the beginning of project implementation cannot now be changed, as it would reduce the number of indicators reported to UNDP-GEF. </w:t>
      </w:r>
      <w:r w:rsidRPr="00B1561A">
        <w:rPr>
          <w:lang w:val="en-US"/>
        </w:rPr>
        <w:t xml:space="preserve"> </w:t>
      </w:r>
    </w:p>
    <w:p w14:paraId="1BD829DE" w14:textId="2709A5FA" w:rsidR="00331F62" w:rsidRDefault="00331F62" w:rsidP="00804CCF">
      <w:pPr>
        <w:spacing w:after="120"/>
        <w:rPr>
          <w:lang w:val="en-US"/>
        </w:rPr>
      </w:pPr>
      <w:r>
        <w:rPr>
          <w:lang w:val="en-US"/>
        </w:rPr>
        <w:t>In addition, there is</w:t>
      </w:r>
      <w:r w:rsidRPr="00B1561A">
        <w:rPr>
          <w:lang w:val="en-US"/>
        </w:rPr>
        <w:t xml:space="preserve"> need </w:t>
      </w:r>
      <w:r>
        <w:rPr>
          <w:lang w:val="en-US"/>
        </w:rPr>
        <w:t xml:space="preserve">for </w:t>
      </w:r>
      <w:r w:rsidRPr="00B1561A">
        <w:rPr>
          <w:lang w:val="en-US"/>
        </w:rPr>
        <w:t xml:space="preserve">consolidation </w:t>
      </w:r>
      <w:r>
        <w:rPr>
          <w:lang w:val="en-US"/>
        </w:rPr>
        <w:t>and rationalization of s</w:t>
      </w:r>
      <w:r w:rsidRPr="00B1561A">
        <w:rPr>
          <w:lang w:val="en-US"/>
        </w:rPr>
        <w:t>everal of the Indicators</w:t>
      </w:r>
      <w:r>
        <w:rPr>
          <w:lang w:val="en-US"/>
        </w:rPr>
        <w:t>. Some</w:t>
      </w:r>
      <w:r w:rsidRPr="00B1561A">
        <w:rPr>
          <w:lang w:val="en-US"/>
        </w:rPr>
        <w:t xml:space="preserve"> refer to differ</w:t>
      </w:r>
      <w:r>
        <w:rPr>
          <w:lang w:val="en-US"/>
        </w:rPr>
        <w:t xml:space="preserve">ent measures of the same </w:t>
      </w:r>
      <w:r w:rsidR="003F4D1E">
        <w:rPr>
          <w:lang w:val="en-US"/>
        </w:rPr>
        <w:t>Outcome indicator</w:t>
      </w:r>
      <w:r>
        <w:rPr>
          <w:lang w:val="en-US"/>
        </w:rPr>
        <w:t>, while s</w:t>
      </w:r>
      <w:r w:rsidRPr="00B1561A">
        <w:rPr>
          <w:lang w:val="en-US"/>
        </w:rPr>
        <w:t>ome indicators in Outcome 1 are not appropriate in that Outcome area and are duplicated in Outcome 2</w:t>
      </w:r>
      <w:r>
        <w:rPr>
          <w:lang w:val="en-US"/>
        </w:rPr>
        <w:t xml:space="preserve"> or Outcome 3</w:t>
      </w:r>
      <w:r w:rsidRPr="00B1561A">
        <w:rPr>
          <w:lang w:val="en-US"/>
        </w:rPr>
        <w:t xml:space="preserve">. An Indicator in each of Outcome 2 and 3 calls for the establishment of baseline information; this is not an </w:t>
      </w:r>
      <w:r>
        <w:rPr>
          <w:lang w:val="en-US"/>
        </w:rPr>
        <w:t xml:space="preserve">Outcome or </w:t>
      </w:r>
      <w:r w:rsidRPr="00B1561A">
        <w:rPr>
          <w:lang w:val="en-US"/>
        </w:rPr>
        <w:t xml:space="preserve">Output, but an Activity that should </w:t>
      </w:r>
      <w:r>
        <w:rPr>
          <w:lang w:val="en-US"/>
        </w:rPr>
        <w:t xml:space="preserve">establish </w:t>
      </w:r>
      <w:r w:rsidRPr="00B1561A">
        <w:rPr>
          <w:lang w:val="en-US"/>
        </w:rPr>
        <w:t xml:space="preserve">the Baseline values for other Output Indicators.  </w:t>
      </w:r>
    </w:p>
    <w:p w14:paraId="0376F913" w14:textId="77777777" w:rsidR="00331F62" w:rsidRDefault="00331F62" w:rsidP="00331F62">
      <w:pPr>
        <w:rPr>
          <w:lang w:val="en-US"/>
        </w:rPr>
      </w:pPr>
      <w:r>
        <w:rPr>
          <w:lang w:val="en-US"/>
        </w:rPr>
        <w:lastRenderedPageBreak/>
        <w:t>Subsequent comments from UNDP-GEF drew attention to their guidance on project documents</w:t>
      </w:r>
      <w:r>
        <w:rPr>
          <w:rStyle w:val="FootnoteReference"/>
          <w:lang w:val="en-US"/>
        </w:rPr>
        <w:footnoteReference w:id="22"/>
      </w:r>
      <w:r>
        <w:rPr>
          <w:lang w:val="en-US"/>
        </w:rPr>
        <w:t xml:space="preserve">, which notes (on p.9) that: </w:t>
      </w:r>
    </w:p>
    <w:p w14:paraId="063DFDB6" w14:textId="77777777" w:rsidR="00331F62" w:rsidRPr="0002032A" w:rsidRDefault="00331F62" w:rsidP="00331F62">
      <w:pPr>
        <w:rPr>
          <w:lang w:val="en-US"/>
        </w:rPr>
      </w:pPr>
      <w:r>
        <w:rPr>
          <w:lang w:val="en-US"/>
        </w:rPr>
        <w:t>"The monitoring of UNDP-</w:t>
      </w:r>
      <w:r w:rsidRPr="0002032A">
        <w:rPr>
          <w:lang w:val="en-US"/>
        </w:rPr>
        <w:t>supported</w:t>
      </w:r>
      <w:r>
        <w:rPr>
          <w:lang w:val="en-US"/>
        </w:rPr>
        <w:t>,</w:t>
      </w:r>
      <w:r w:rsidRPr="0002032A">
        <w:rPr>
          <w:lang w:val="en-US"/>
        </w:rPr>
        <w:t xml:space="preserve"> GEF</w:t>
      </w:r>
      <w:r>
        <w:rPr>
          <w:lang w:val="en-US"/>
        </w:rPr>
        <w:t>-</w:t>
      </w:r>
      <w:r w:rsidRPr="0002032A">
        <w:rPr>
          <w:lang w:val="en-US"/>
        </w:rPr>
        <w:t xml:space="preserve">funded projects follows the UNDP process </w:t>
      </w:r>
      <w:r>
        <w:rPr>
          <w:lang w:val="en-US"/>
        </w:rPr>
        <w:t>…</w:t>
      </w:r>
      <w:r w:rsidRPr="0002032A">
        <w:rPr>
          <w:lang w:val="en-US"/>
        </w:rPr>
        <w:t>as well as</w:t>
      </w:r>
      <w:r>
        <w:rPr>
          <w:lang w:val="en-US"/>
        </w:rPr>
        <w:t xml:space="preserve"> </w:t>
      </w:r>
      <w:r w:rsidRPr="0002032A">
        <w:rPr>
          <w:lang w:val="en-US"/>
        </w:rPr>
        <w:t>GEF-specific requirements. The GEF specific requirements are:</w:t>
      </w:r>
    </w:p>
    <w:p w14:paraId="133ADE40" w14:textId="77777777" w:rsidR="00331F62" w:rsidRPr="0002032A" w:rsidRDefault="00331F62" w:rsidP="00331F62">
      <w:pPr>
        <w:pStyle w:val="ListParagraph"/>
        <w:numPr>
          <w:ilvl w:val="0"/>
          <w:numId w:val="130"/>
        </w:numPr>
      </w:pPr>
      <w:r w:rsidRPr="0002032A">
        <w:t>The UNDP GEF project objective and up to 4 project outcomes - each with indicators, baseline data and end-of-project targets - are monitored on an annual basis and progress is rated using a six-point scale set by GEF3.</w:t>
      </w:r>
    </w:p>
    <w:p w14:paraId="546CFA64" w14:textId="77777777" w:rsidR="00331F62" w:rsidRPr="0002032A" w:rsidRDefault="00331F62" w:rsidP="00331F62">
      <w:pPr>
        <w:pStyle w:val="ListParagraph"/>
        <w:numPr>
          <w:ilvl w:val="0"/>
          <w:numId w:val="130"/>
        </w:numPr>
        <w:spacing w:after="120"/>
      </w:pPr>
      <w:r w:rsidRPr="0002032A">
        <w:t>The UNDP GEF project outputs achieved per project outcome are also monitored each year and progress made in this implementation is rated using the same six-point rating scale.</w:t>
      </w:r>
      <w:r>
        <w:t>"</w:t>
      </w:r>
      <w:r w:rsidRPr="0002032A">
        <w:t xml:space="preserve"> </w:t>
      </w:r>
    </w:p>
    <w:p w14:paraId="7F7F051E" w14:textId="2BE1F7C9" w:rsidR="00331F62" w:rsidRDefault="00583829" w:rsidP="00331F62">
      <w:pPr>
        <w:rPr>
          <w:lang w:val="en-US"/>
        </w:rPr>
      </w:pPr>
      <w:r>
        <w:rPr>
          <w:lang w:val="en-US"/>
        </w:rPr>
        <w:t xml:space="preserve">Since identification of Output level indicators amongst the Outcomes in the </w:t>
      </w:r>
      <w:proofErr w:type="spellStart"/>
      <w:r>
        <w:rPr>
          <w:lang w:val="en-US"/>
        </w:rPr>
        <w:t>ProDoc</w:t>
      </w:r>
      <w:proofErr w:type="spellEnd"/>
      <w:r>
        <w:rPr>
          <w:lang w:val="en-US"/>
        </w:rPr>
        <w:t xml:space="preserve"> version of the SRF was not undertaken during Inception, it is now not possible to revise the SRF that has been used for project monitoring. This point can be made only as a lesson for future project design. </w:t>
      </w:r>
    </w:p>
    <w:p w14:paraId="2BEEED19" w14:textId="77777777" w:rsidR="00583829" w:rsidRDefault="00583829" w:rsidP="00331F62">
      <w:pPr>
        <w:rPr>
          <w:lang w:val="en-US"/>
        </w:rPr>
      </w:pPr>
    </w:p>
    <w:p w14:paraId="1C431F35" w14:textId="16EB9C1C" w:rsidR="00C444D9" w:rsidRDefault="00C444D9" w:rsidP="00331F62">
      <w:pPr>
        <w:rPr>
          <w:lang w:val="en-US"/>
        </w:rPr>
      </w:pPr>
      <w:r>
        <w:rPr>
          <w:lang w:val="en-US"/>
        </w:rPr>
        <w:t xml:space="preserve">It has been noted, by a reviewer of the draft text of this report, that the progress indicators of the SRF at Objective and Outcome level have not been sufficiently aligned with CPAP Outcome 2 and CPAP Output 2.1, or with </w:t>
      </w:r>
      <w:r w:rsidR="00CF586B">
        <w:rPr>
          <w:lang w:val="en-US"/>
        </w:rPr>
        <w:t xml:space="preserve">higher-level </w:t>
      </w:r>
      <w:r>
        <w:rPr>
          <w:lang w:val="en-US"/>
        </w:rPr>
        <w:t xml:space="preserve">UNDAF Outcome </w:t>
      </w:r>
      <w:r w:rsidR="008558D1">
        <w:rPr>
          <w:lang w:val="en-US"/>
        </w:rPr>
        <w:t xml:space="preserve">1. It has been suggested </w:t>
      </w:r>
      <w:r w:rsidR="00CF586B">
        <w:rPr>
          <w:lang w:val="en-US"/>
        </w:rPr>
        <w:t xml:space="preserve">that the SRF should be revised at this Mid-Term stage to reflect more clearly these linkages. However, such revision of the SRF is beyond the scope of the current assignment; indeed revision of the language of Outcomes and Objectives should not be done during the course of project implementation, unless there are serious problems. In fact, as noted above in Section </w:t>
      </w:r>
      <w:r w:rsidR="00CF586B">
        <w:rPr>
          <w:lang w:val="en-US"/>
        </w:rPr>
        <w:fldChar w:fldCharType="begin"/>
      </w:r>
      <w:r w:rsidR="00CF586B">
        <w:rPr>
          <w:lang w:val="en-US"/>
        </w:rPr>
        <w:instrText xml:space="preserve"> REF _Ref272080056 \r \h </w:instrText>
      </w:r>
      <w:r w:rsidR="00CF586B">
        <w:rPr>
          <w:lang w:val="en-US"/>
        </w:rPr>
      </w:r>
      <w:r w:rsidR="00CF586B">
        <w:rPr>
          <w:lang w:val="en-US"/>
        </w:rPr>
        <w:fldChar w:fldCharType="separate"/>
      </w:r>
      <w:r w:rsidR="00BF1672">
        <w:rPr>
          <w:lang w:val="en-US"/>
        </w:rPr>
        <w:t>3.1.2</w:t>
      </w:r>
      <w:r w:rsidR="00CF586B">
        <w:rPr>
          <w:lang w:val="en-US"/>
        </w:rPr>
        <w:fldChar w:fldCharType="end"/>
      </w:r>
      <w:r w:rsidR="00CF586B">
        <w:rPr>
          <w:lang w:val="en-US"/>
        </w:rPr>
        <w:t xml:space="preserve"> above, monitoring of progress towards the CPAP Outcome and Output, using indicators from the CPAP M&amp;E Framework SRF has been reported in Quarterly and Annual Project Reports. Having said that, it is the case that more careful alignment of RF Objectives to CPA Outputs should be done in future project design, and this is a</w:t>
      </w:r>
      <w:r w:rsidR="00583829">
        <w:rPr>
          <w:lang w:val="en-US"/>
        </w:rPr>
        <w:t>nother</w:t>
      </w:r>
      <w:r w:rsidR="00CF586B">
        <w:rPr>
          <w:lang w:val="en-US"/>
        </w:rPr>
        <w:t xml:space="preserve"> lesson that could be learned from the current project. </w:t>
      </w:r>
    </w:p>
    <w:p w14:paraId="5611010E" w14:textId="77777777" w:rsidR="00C444D9" w:rsidRDefault="00C444D9" w:rsidP="00331F62">
      <w:pPr>
        <w:rPr>
          <w:lang w:val="en-US"/>
        </w:rPr>
      </w:pPr>
    </w:p>
    <w:p w14:paraId="7761A267" w14:textId="77777777" w:rsidR="00E633F6" w:rsidRDefault="00E633F6" w:rsidP="00E633F6">
      <w:r>
        <w:t xml:space="preserve">A draft revised SRF was prepared, along with a detailed justification of the proposed changes. The original SRF, revised SRF and summary of changes are included in </w:t>
      </w:r>
      <w:r w:rsidRPr="00E633F6">
        <w:rPr>
          <w:b/>
        </w:rPr>
        <w:fldChar w:fldCharType="begin"/>
      </w:r>
      <w:r w:rsidRPr="00E633F6">
        <w:rPr>
          <w:b/>
        </w:rPr>
        <w:instrText xml:space="preserve"> REF _Ref267845704 \h </w:instrText>
      </w:r>
      <w:r w:rsidRPr="00E633F6">
        <w:rPr>
          <w:b/>
        </w:rPr>
      </w:r>
      <w:r w:rsidRPr="00E633F6">
        <w:rPr>
          <w:b/>
        </w:rPr>
        <w:fldChar w:fldCharType="separate"/>
      </w:r>
      <w:r w:rsidR="00BF1672" w:rsidRPr="00533B69">
        <w:t xml:space="preserve">Annex </w:t>
      </w:r>
      <w:r w:rsidR="00BF1672">
        <w:t xml:space="preserve">6. Draft </w:t>
      </w:r>
      <w:r w:rsidR="00BF1672">
        <w:rPr>
          <w:bCs/>
          <w:szCs w:val="28"/>
        </w:rPr>
        <w:t>Revision of</w:t>
      </w:r>
      <w:r w:rsidR="00BF1672" w:rsidRPr="00561E6D">
        <w:rPr>
          <w:bCs/>
          <w:szCs w:val="28"/>
        </w:rPr>
        <w:t xml:space="preserve"> Strategic Results Framework</w:t>
      </w:r>
      <w:r w:rsidRPr="00E633F6">
        <w:rPr>
          <w:b/>
        </w:rPr>
        <w:fldChar w:fldCharType="end"/>
      </w:r>
      <w:r>
        <w:rPr>
          <w:b/>
        </w:rPr>
        <w:t>.</w:t>
      </w:r>
      <w:r>
        <w:t xml:space="preserve"> </w:t>
      </w:r>
    </w:p>
    <w:p w14:paraId="5C0700FE" w14:textId="77777777" w:rsidR="00E633F6" w:rsidRDefault="00E633F6" w:rsidP="00E633F6"/>
    <w:p w14:paraId="0F349CE9" w14:textId="0E83887E" w:rsidR="00E633F6" w:rsidRDefault="005069E1" w:rsidP="00E633F6">
      <w:r>
        <w:t>The SRF should</w:t>
      </w:r>
      <w:r w:rsidR="00CF586B">
        <w:t xml:space="preserve"> be seen as a working framework</w:t>
      </w:r>
      <w:r>
        <w:t xml:space="preserve"> that can be subject to periodic review by stakeholders</w:t>
      </w:r>
      <w:r w:rsidR="00583829">
        <w:t>, at least insofar as identifying indicators or targets that implementation has revealed may no longer be relevant</w:t>
      </w:r>
      <w:r>
        <w:t xml:space="preserve">. </w:t>
      </w:r>
      <w:r w:rsidR="00583829">
        <w:t>Such review sh</w:t>
      </w:r>
      <w:r>
        <w:t xml:space="preserve">ould be </w:t>
      </w:r>
      <w:r w:rsidR="00583829">
        <w:t xml:space="preserve">undertaken </w:t>
      </w:r>
      <w:r>
        <w:t xml:space="preserve">in the context of annual project meetings, for approval by the PB. Indeed, the </w:t>
      </w:r>
      <w:r w:rsidRPr="00F804D7">
        <w:t xml:space="preserve">changes </w:t>
      </w:r>
      <w:r w:rsidR="00E633F6" w:rsidRPr="00F804D7">
        <w:t>to the SRF</w:t>
      </w:r>
      <w:r>
        <w:t xml:space="preserve"> as proposed in this MTR </w:t>
      </w:r>
      <w:r w:rsidR="00E633F6" w:rsidRPr="00F804D7">
        <w:t xml:space="preserve">will have to be approved by the </w:t>
      </w:r>
      <w:r w:rsidR="00583829">
        <w:t xml:space="preserve">PB, UNDP CO, and </w:t>
      </w:r>
      <w:r w:rsidR="00E633F6" w:rsidRPr="00F804D7">
        <w:t>UNDP-GEF</w:t>
      </w:r>
      <w:r w:rsidR="00E633F6">
        <w:t xml:space="preserve"> </w:t>
      </w:r>
      <w:r w:rsidR="00E633F6" w:rsidRPr="00F804D7">
        <w:t xml:space="preserve">Regional </w:t>
      </w:r>
      <w:r w:rsidR="00583829">
        <w:t>Technical Advisor</w:t>
      </w:r>
      <w:r w:rsidR="00E633F6">
        <w:t xml:space="preserve">. </w:t>
      </w:r>
    </w:p>
    <w:p w14:paraId="0C13E5A7" w14:textId="77777777" w:rsidR="008C4B15" w:rsidRDefault="008C4B15" w:rsidP="0057151C"/>
    <w:p w14:paraId="6C6024A5" w14:textId="7F95B1A2" w:rsidR="002A71B8" w:rsidRPr="002A71B8" w:rsidRDefault="002A71B8" w:rsidP="00CF586B">
      <w:pPr>
        <w:keepNext/>
        <w:rPr>
          <w:b/>
          <w:i/>
        </w:rPr>
      </w:pPr>
      <w:r w:rsidRPr="002A71B8">
        <w:rPr>
          <w:b/>
          <w:i/>
        </w:rPr>
        <w:t>GEF Tracking Tool</w:t>
      </w:r>
    </w:p>
    <w:p w14:paraId="3F6ACF0B" w14:textId="77777777" w:rsidR="002A71B8" w:rsidRDefault="002A71B8" w:rsidP="00CF586B">
      <w:pPr>
        <w:keepNext/>
      </w:pPr>
    </w:p>
    <w:p w14:paraId="742ED139" w14:textId="198A3017" w:rsidR="00890C3B" w:rsidRDefault="002A71B8" w:rsidP="00CF586B">
      <w:pPr>
        <w:keepNext/>
      </w:pPr>
      <w:r>
        <w:t>The GEF</w:t>
      </w:r>
      <w:r w:rsidR="00BD5556" w:rsidRPr="00BD5556">
        <w:t xml:space="preserve"> T</w:t>
      </w:r>
      <w:r w:rsidR="00BD5556">
        <w:t xml:space="preserve">racking Tool </w:t>
      </w:r>
      <w:r>
        <w:t xml:space="preserve">for Biodiversity Projects </w:t>
      </w:r>
      <w:r w:rsidR="00BD5556">
        <w:t xml:space="preserve">was discussed with the Project Advisor during the consultancy mission. Revisions were proposed to entries </w:t>
      </w:r>
      <w:r w:rsidR="008576E3">
        <w:t>in Section II</w:t>
      </w:r>
      <w:r w:rsidR="00E854D0">
        <w:t>,</w:t>
      </w:r>
      <w:r w:rsidR="008576E3">
        <w:t xml:space="preserve"> Project </w:t>
      </w:r>
      <w:r w:rsidR="008576E3" w:rsidRPr="00BD5556">
        <w:t>landsc</w:t>
      </w:r>
      <w:r w:rsidR="008576E3">
        <w:t>ape</w:t>
      </w:r>
      <w:r w:rsidR="00BD5556">
        <w:t xml:space="preserve">/seascape </w:t>
      </w:r>
      <w:r w:rsidR="008576E3">
        <w:t xml:space="preserve">coverage, against the indicators "Landscape </w:t>
      </w:r>
      <w:r w:rsidR="00BD5556">
        <w:t>area directly</w:t>
      </w:r>
      <w:r>
        <w:t>/ indirectly</w:t>
      </w:r>
      <w:r w:rsidR="00BD5556" w:rsidRPr="00BD5556">
        <w:t xml:space="preserve"> covered by the project (ha)</w:t>
      </w:r>
      <w:r w:rsidR="00894AAD">
        <w:t xml:space="preserve">". </w:t>
      </w:r>
      <w:r>
        <w:t xml:space="preserve">There had been some confusion over the term "landscape area", which was taken to </w:t>
      </w:r>
      <w:r w:rsidR="00DE6495">
        <w:t xml:space="preserve">have the </w:t>
      </w:r>
      <w:r>
        <w:t>mean</w:t>
      </w:r>
      <w:r w:rsidR="00DE6495">
        <w:t>ing in conservation practice, of</w:t>
      </w:r>
      <w:r>
        <w:t xml:space="preserve"> the </w:t>
      </w:r>
      <w:r w:rsidR="00DE6495">
        <w:t xml:space="preserve">landscape </w:t>
      </w:r>
      <w:r>
        <w:t xml:space="preserve">surrounding pilot sites of CF/ CPA activity. The area directly covered was thought to be </w:t>
      </w:r>
      <w:r w:rsidRPr="002A71B8">
        <w:t xml:space="preserve">total area of the </w:t>
      </w:r>
      <w:r w:rsidRPr="002A71B8">
        <w:lastRenderedPageBreak/>
        <w:t>four provinces in which the project will work at field level</w:t>
      </w:r>
      <w:r>
        <w:t xml:space="preserve"> (</w:t>
      </w:r>
      <w:r w:rsidR="00894AAD" w:rsidRPr="00894AAD">
        <w:t>3</w:t>
      </w:r>
      <w:r w:rsidR="00894AAD">
        <w:t>,</w:t>
      </w:r>
      <w:r w:rsidR="00894AAD" w:rsidRPr="00894AAD">
        <w:t>693</w:t>
      </w:r>
      <w:r w:rsidR="00894AAD">
        <w:t>,</w:t>
      </w:r>
      <w:r w:rsidR="00894AAD" w:rsidRPr="00894AAD">
        <w:t>200</w:t>
      </w:r>
      <w:r w:rsidR="00894AAD">
        <w:t xml:space="preserve"> </w:t>
      </w:r>
      <w:r>
        <w:t>ha), while the area indirectly covered was the total land area of Cambodia</w:t>
      </w:r>
      <w:r w:rsidR="00894AAD">
        <w:t xml:space="preserve"> (</w:t>
      </w:r>
      <w:r w:rsidR="00894AAD" w:rsidRPr="00894AAD">
        <w:t>18</w:t>
      </w:r>
      <w:r w:rsidR="00894AAD">
        <w:t>,</w:t>
      </w:r>
      <w:r w:rsidR="00894AAD" w:rsidRPr="00894AAD">
        <w:t>103</w:t>
      </w:r>
      <w:r w:rsidR="00894AAD">
        <w:t>,</w:t>
      </w:r>
      <w:r w:rsidR="00894AAD" w:rsidRPr="00894AAD">
        <w:t>500</w:t>
      </w:r>
      <w:r w:rsidR="00894AAD">
        <w:t xml:space="preserve"> ha)</w:t>
      </w:r>
      <w:r w:rsidRPr="002A71B8">
        <w:t>.</w:t>
      </w:r>
      <w:r>
        <w:t xml:space="preserve"> When it was realised that "landscape</w:t>
      </w:r>
      <w:r w:rsidR="00894AAD">
        <w:t xml:space="preserve"> area</w:t>
      </w:r>
      <w:r>
        <w:t>" simply meant "</w:t>
      </w:r>
      <w:r w:rsidR="00894AAD">
        <w:t>area</w:t>
      </w:r>
      <w:r w:rsidR="00DE6495">
        <w:t xml:space="preserve"> on land</w:t>
      </w:r>
      <w:r>
        <w:t xml:space="preserve">", these values </w:t>
      </w:r>
      <w:r w:rsidR="00E854D0">
        <w:t xml:space="preserve">should be </w:t>
      </w:r>
      <w:r>
        <w:t>revised to the total area of target CFs/CPAs</w:t>
      </w:r>
      <w:r w:rsidR="00EA6984">
        <w:t>, ACFMs and CLUPs</w:t>
      </w:r>
      <w:r>
        <w:t xml:space="preserve"> (</w:t>
      </w:r>
      <w:r w:rsidRPr="002A71B8">
        <w:t>159</w:t>
      </w:r>
      <w:r>
        <w:t>,</w:t>
      </w:r>
      <w:r w:rsidRPr="002A71B8">
        <w:t>147</w:t>
      </w:r>
      <w:r>
        <w:t xml:space="preserve"> ha) and the</w:t>
      </w:r>
      <w:r w:rsidR="00EA6984">
        <w:t xml:space="preserve"> total area of </w:t>
      </w:r>
      <w:r w:rsidR="00894AAD">
        <w:t>protected areas, protected forests, biosphere reserve and multiple use area (</w:t>
      </w:r>
      <w:r w:rsidR="00894AAD" w:rsidRPr="00894AAD">
        <w:t>1,400,750</w:t>
      </w:r>
      <w:r w:rsidR="00894AAD">
        <w:t xml:space="preserve"> ha) in the Cardamom Mountain complex. </w:t>
      </w:r>
    </w:p>
    <w:p w14:paraId="5CB63594" w14:textId="77777777" w:rsidR="00890C3B" w:rsidRDefault="00890C3B" w:rsidP="0057151C"/>
    <w:p w14:paraId="3A4F2BD3" w14:textId="0804A8A8" w:rsidR="00F34C70" w:rsidRDefault="008576E3" w:rsidP="00DE6495">
      <w:r>
        <w:t xml:space="preserve">It is not </w:t>
      </w:r>
      <w:r w:rsidR="00DE6495">
        <w:t xml:space="preserve">always </w:t>
      </w:r>
      <w:r>
        <w:t xml:space="preserve">easy to report progress on </w:t>
      </w:r>
      <w:r w:rsidR="00890C3B">
        <w:t>indicator</w:t>
      </w:r>
      <w:r>
        <w:t>s</w:t>
      </w:r>
      <w:r w:rsidR="00EF34FE">
        <w:t xml:space="preserve"> </w:t>
      </w:r>
      <w:r w:rsidR="00DE6495">
        <w:t xml:space="preserve">simply </w:t>
      </w:r>
      <w:r w:rsidR="00EF34FE">
        <w:t>based on area covered</w:t>
      </w:r>
      <w:r w:rsidR="00890C3B">
        <w:t xml:space="preserve">, since the areas affected </w:t>
      </w:r>
      <w:r w:rsidR="00DE6495">
        <w:t xml:space="preserve">may </w:t>
      </w:r>
      <w:r w:rsidR="00890C3B">
        <w:t xml:space="preserve">not change in an incremental fashion during the course of the project. Work on the approval process of community-managed forests is occurring simultaneously across the </w:t>
      </w:r>
      <w:r w:rsidR="00DE6495">
        <w:t>project areas</w:t>
      </w:r>
      <w:r w:rsidR="00890C3B">
        <w:t xml:space="preserve">, so it is unlikely that there will be a stepwise numerical progression in the number of CFs, CPAs, ACFMs or CLUPs reaching approval stage. Rather, all 30 of the CFs have </w:t>
      </w:r>
      <w:r w:rsidR="00142796">
        <w:t xml:space="preserve">completed </w:t>
      </w:r>
      <w:r w:rsidR="00890C3B">
        <w:t>step 6 of the 8-step process</w:t>
      </w:r>
      <w:r w:rsidR="00142796">
        <w:t xml:space="preserve"> for CFMPs and are in step 2 of the 4-step process for CFBPs</w:t>
      </w:r>
      <w:r>
        <w:t xml:space="preserve">; </w:t>
      </w:r>
      <w:r w:rsidR="00F34C70">
        <w:t xml:space="preserve">4 ACFMs are at step 4 of the 11-step process; </w:t>
      </w:r>
      <w:r>
        <w:t xml:space="preserve">1 CLUP is at step 6 and 3 are at step 8 of the 11-step process. Thus, </w:t>
      </w:r>
      <w:r w:rsidR="00EF34FE">
        <w:t xml:space="preserve">the reporting </w:t>
      </w:r>
      <w:r w:rsidR="00DE6495">
        <w:t>under Part III "Management practices applied" and IV</w:t>
      </w:r>
      <w:r w:rsidR="00F34C70">
        <w:t xml:space="preserve"> </w:t>
      </w:r>
      <w:r w:rsidR="00DE6495">
        <w:t>"</w:t>
      </w:r>
      <w:r w:rsidR="00F34C70">
        <w:t>Market Transformation</w:t>
      </w:r>
      <w:r w:rsidR="00DE6495">
        <w:t xml:space="preserve">" has required </w:t>
      </w:r>
      <w:r w:rsidR="00F34C70">
        <w:t xml:space="preserve">a considerable narrative to explain how the project </w:t>
      </w:r>
      <w:r w:rsidR="00DE6495">
        <w:t xml:space="preserve">achievements </w:t>
      </w:r>
      <w:r w:rsidR="00F34C70">
        <w:t xml:space="preserve">fit into the questions being asked. </w:t>
      </w:r>
    </w:p>
    <w:p w14:paraId="640D6DCC" w14:textId="77777777" w:rsidR="00F34C70" w:rsidRDefault="00F34C70" w:rsidP="0057151C"/>
    <w:p w14:paraId="6EA591E6" w14:textId="3210F8F5" w:rsidR="00BD5556" w:rsidRDefault="00F34C70" w:rsidP="0057151C">
      <w:r>
        <w:t xml:space="preserve">These indicators may be useful to GEF for assessing the contribution of the project to its </w:t>
      </w:r>
      <w:r w:rsidR="00E854D0">
        <w:t xml:space="preserve">Objective 2: </w:t>
      </w:r>
      <w:r w:rsidR="00E854D0" w:rsidRPr="00E854D0">
        <w:t>Mainstreaming Biodiversity Conservation in Production L</w:t>
      </w:r>
      <w:r w:rsidR="00E854D0">
        <w:t>andscapes/Seascapes and Sectors</w:t>
      </w:r>
      <w:r>
        <w:t xml:space="preserve">. However, </w:t>
      </w:r>
      <w:r w:rsidR="00E854D0">
        <w:t xml:space="preserve">there does appear to be a need for greater communication and feedback between the </w:t>
      </w:r>
      <w:r>
        <w:t xml:space="preserve">UNDP-GEF regional office and the Project Team on </w:t>
      </w:r>
      <w:r w:rsidR="00E854D0">
        <w:t xml:space="preserve">the </w:t>
      </w:r>
      <w:r w:rsidR="00DE6495">
        <w:t xml:space="preserve">language </w:t>
      </w:r>
      <w:r>
        <w:t xml:space="preserve">of reporting progress in each section, since there still appears to be some lack of </w:t>
      </w:r>
      <w:r w:rsidR="00E854D0">
        <w:t xml:space="preserve">mutual </w:t>
      </w:r>
      <w:r>
        <w:t xml:space="preserve">understanding.  </w:t>
      </w:r>
    </w:p>
    <w:p w14:paraId="25010ABD" w14:textId="77777777" w:rsidR="00DE6495" w:rsidRDefault="00DE6495" w:rsidP="0057151C"/>
    <w:p w14:paraId="3405B207" w14:textId="0173847C" w:rsidR="00DE6495" w:rsidRDefault="00DE6495" w:rsidP="0057151C">
      <w:r>
        <w:t xml:space="preserve">Proposed changes to the Tracking Tool are provided in </w:t>
      </w:r>
      <w:r w:rsidRPr="00C444D9">
        <w:rPr>
          <w:b/>
          <w:highlight w:val="yellow"/>
        </w:rPr>
        <w:fldChar w:fldCharType="begin"/>
      </w:r>
      <w:r w:rsidRPr="00C444D9">
        <w:rPr>
          <w:b/>
        </w:rPr>
        <w:instrText xml:space="preserve"> REF _Ref272061337 \h </w:instrText>
      </w:r>
      <w:r w:rsidRPr="00C444D9">
        <w:rPr>
          <w:b/>
          <w:highlight w:val="yellow"/>
        </w:rPr>
      </w:r>
      <w:r w:rsidRPr="00C444D9">
        <w:rPr>
          <w:b/>
          <w:highlight w:val="yellow"/>
        </w:rPr>
        <w:fldChar w:fldCharType="separate"/>
      </w:r>
      <w:r w:rsidR="00BF1672">
        <w:t>Annex 7. Proposed revision of the GEF Tracking Tool</w:t>
      </w:r>
      <w:r w:rsidRPr="00C444D9">
        <w:rPr>
          <w:b/>
          <w:highlight w:val="yellow"/>
        </w:rPr>
        <w:fldChar w:fldCharType="end"/>
      </w:r>
      <w:r w:rsidRPr="00DE6495">
        <w:rPr>
          <w:b/>
        </w:rPr>
        <w:t xml:space="preserve">. </w:t>
      </w:r>
      <w:r w:rsidRPr="00DE6495">
        <w:t>These r</w:t>
      </w:r>
      <w:r>
        <w:t xml:space="preserve">evisions include the point made above about the areas directly and indirectly covered by the project in Part II, as well as some adjustment of wording in Parts III and IV to better reflect the indicators and progress made. </w:t>
      </w:r>
    </w:p>
    <w:p w14:paraId="13BDEFCF" w14:textId="77777777" w:rsidR="00E633F6" w:rsidRDefault="00E633F6" w:rsidP="0057151C"/>
    <w:p w14:paraId="05533656" w14:textId="36C6AE25" w:rsidR="00E633F6" w:rsidRPr="00761F7B" w:rsidRDefault="00E633F6" w:rsidP="00761F7B">
      <w:pPr>
        <w:spacing w:after="120"/>
        <w:rPr>
          <w:b/>
        </w:rPr>
      </w:pPr>
      <w:r w:rsidRPr="00E633F6">
        <w:rPr>
          <w:b/>
        </w:rPr>
        <w:t>Overall assessment of monitoring systems</w:t>
      </w:r>
    </w:p>
    <w:p w14:paraId="2974EB4A" w14:textId="7C27A22C" w:rsidR="00E633F6" w:rsidRPr="00E633F6" w:rsidRDefault="00E633F6" w:rsidP="0057151C">
      <w:r w:rsidRPr="00E633F6">
        <w:t xml:space="preserve">The </w:t>
      </w:r>
      <w:r>
        <w:t xml:space="preserve">application of results-based monitoring by the Project Team has been thorough. However, because of limitations in the original design of the SRF, and the fact that it was not modified </w:t>
      </w:r>
    </w:p>
    <w:p w14:paraId="6F229CEC" w14:textId="6D17975D" w:rsidR="007F01A5" w:rsidRDefault="007F01A5" w:rsidP="0057151C">
      <w:pPr>
        <w:rPr>
          <w:i/>
          <w:sz w:val="24"/>
          <w:szCs w:val="24"/>
          <w:lang w:val="en-US"/>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6586"/>
      </w:tblGrid>
      <w:tr w:rsidR="00E172D1" w14:paraId="6F1A9850" w14:textId="77777777" w:rsidTr="00D10053">
        <w:trPr>
          <w:jc w:val="center"/>
        </w:trPr>
        <w:tc>
          <w:tcPr>
            <w:tcW w:w="6586" w:type="dxa"/>
            <w:shd w:val="clear" w:color="auto" w:fill="E6E6E6"/>
          </w:tcPr>
          <w:p w14:paraId="177142C1" w14:textId="1E960947" w:rsidR="00E172D1" w:rsidRDefault="00E172D1" w:rsidP="00BB6FA3">
            <w:pPr>
              <w:spacing w:before="120" w:after="120"/>
              <w:jc w:val="center"/>
              <w:rPr>
                <w:i/>
                <w:sz w:val="24"/>
                <w:szCs w:val="24"/>
                <w:lang w:val="en-US"/>
              </w:rPr>
            </w:pPr>
            <w:r>
              <w:rPr>
                <w:i/>
                <w:sz w:val="24"/>
                <w:szCs w:val="24"/>
                <w:lang w:val="en-US"/>
              </w:rPr>
              <w:t xml:space="preserve">Monitoring systems are </w:t>
            </w:r>
            <w:r w:rsidRPr="00C06ECE">
              <w:rPr>
                <w:i/>
                <w:sz w:val="24"/>
                <w:szCs w:val="24"/>
                <w:lang w:val="en-US"/>
              </w:rPr>
              <w:t xml:space="preserve">rated as </w:t>
            </w:r>
            <w:r w:rsidR="00EB6595" w:rsidRPr="00EB6595">
              <w:rPr>
                <w:b/>
                <w:i/>
                <w:sz w:val="24"/>
                <w:szCs w:val="24"/>
                <w:lang w:val="en-US"/>
              </w:rPr>
              <w:t xml:space="preserve">Moderately </w:t>
            </w:r>
            <w:r w:rsidR="00F22305">
              <w:rPr>
                <w:b/>
                <w:i/>
                <w:sz w:val="24"/>
                <w:szCs w:val="24"/>
                <w:lang w:val="en-US"/>
              </w:rPr>
              <w:t>Uns</w:t>
            </w:r>
            <w:r w:rsidRPr="00C06ECE">
              <w:rPr>
                <w:b/>
                <w:i/>
                <w:sz w:val="24"/>
                <w:szCs w:val="24"/>
                <w:lang w:val="en-US"/>
              </w:rPr>
              <w:t>atisfactory</w:t>
            </w:r>
            <w:r w:rsidRPr="00C06ECE">
              <w:rPr>
                <w:i/>
                <w:sz w:val="24"/>
                <w:szCs w:val="24"/>
                <w:lang w:val="en-US"/>
              </w:rPr>
              <w:t>.</w:t>
            </w:r>
          </w:p>
        </w:tc>
      </w:tr>
    </w:tbl>
    <w:p w14:paraId="47AE4A62" w14:textId="77777777" w:rsidR="00DE6495" w:rsidRDefault="00DE6495" w:rsidP="00DE6495">
      <w:pPr>
        <w:pStyle w:val="Heading3"/>
        <w:numPr>
          <w:ilvl w:val="0"/>
          <w:numId w:val="0"/>
        </w:numPr>
      </w:pPr>
      <w:bookmarkStart w:id="77" w:name="_Toc264799214"/>
      <w:bookmarkStart w:id="78" w:name="_Ref269708929"/>
    </w:p>
    <w:p w14:paraId="5B739313" w14:textId="77777777" w:rsidR="007F01A5" w:rsidRDefault="007F01A5" w:rsidP="00DE6495">
      <w:pPr>
        <w:pStyle w:val="Heading3"/>
      </w:pPr>
      <w:bookmarkStart w:id="79" w:name="_Toc272951704"/>
      <w:r w:rsidRPr="00F06C84">
        <w:t>Risk management</w:t>
      </w:r>
      <w:bookmarkEnd w:id="77"/>
      <w:bookmarkEnd w:id="78"/>
      <w:bookmarkEnd w:id="79"/>
    </w:p>
    <w:p w14:paraId="10130EEA" w14:textId="77777777" w:rsidR="00D420F5" w:rsidRDefault="00D420F5" w:rsidP="007F01A5"/>
    <w:p w14:paraId="12DB8565" w14:textId="14630279" w:rsidR="00C6731F" w:rsidRPr="00066FDB" w:rsidRDefault="006255C6" w:rsidP="00C6731F">
      <w:pPr>
        <w:rPr>
          <w:b/>
          <w:sz w:val="20"/>
          <w:szCs w:val="20"/>
        </w:rPr>
      </w:pPr>
      <w:r>
        <w:t xml:space="preserve">The </w:t>
      </w:r>
      <w:proofErr w:type="spellStart"/>
      <w:r>
        <w:t>ProDoc</w:t>
      </w:r>
      <w:proofErr w:type="spellEnd"/>
      <w:r>
        <w:t xml:space="preserve"> provided</w:t>
      </w:r>
      <w:r w:rsidR="004F7438">
        <w:t xml:space="preserve"> a risk </w:t>
      </w:r>
      <w:r w:rsidR="00D611CE">
        <w:t xml:space="preserve">assessment, </w:t>
      </w:r>
      <w:r>
        <w:t xml:space="preserve">which looked </w:t>
      </w:r>
      <w:r w:rsidR="00D611CE">
        <w:t xml:space="preserve">at threats and barriers to project implementation </w:t>
      </w:r>
      <w:r>
        <w:t xml:space="preserve">and </w:t>
      </w:r>
      <w:r w:rsidR="00D611CE">
        <w:t xml:space="preserve">laid the basis for a risk </w:t>
      </w:r>
      <w:r w:rsidR="004F7438">
        <w:t>identification and mitigation stra</w:t>
      </w:r>
      <w:r w:rsidR="00AF0617">
        <w:t>tegy</w:t>
      </w:r>
      <w:r>
        <w:t xml:space="preserve">. The Inception process extended this analysis and built an approach to risk management </w:t>
      </w:r>
      <w:r w:rsidR="00AF0617">
        <w:t>into operating</w:t>
      </w:r>
      <w:r w:rsidR="004F7438">
        <w:t xml:space="preserve"> procedures. </w:t>
      </w:r>
      <w:r w:rsidR="00A56364">
        <w:t xml:space="preserve">APR/PIRs have similarly identified similar risks. The risks identified by these documents appear to be comprehensive, with appropriate ratings applied. </w:t>
      </w:r>
    </w:p>
    <w:p w14:paraId="1F50B44B" w14:textId="77777777" w:rsidR="00E84945" w:rsidRDefault="00E84945" w:rsidP="00E84945"/>
    <w:p w14:paraId="5764B98F" w14:textId="478E5CE1" w:rsidR="004F7438" w:rsidRDefault="004F7438" w:rsidP="00EF11B5">
      <w:r>
        <w:t xml:space="preserve">A Risk Log </w:t>
      </w:r>
      <w:r w:rsidR="00954398">
        <w:t xml:space="preserve">and </w:t>
      </w:r>
      <w:r w:rsidR="00D611CE">
        <w:t xml:space="preserve">an </w:t>
      </w:r>
      <w:r w:rsidR="00954398">
        <w:t xml:space="preserve">Issues Log </w:t>
      </w:r>
      <w:r w:rsidR="00D611CE">
        <w:t xml:space="preserve">are </w:t>
      </w:r>
      <w:r w:rsidR="00954398">
        <w:t xml:space="preserve">part of the </w:t>
      </w:r>
      <w:r w:rsidR="006255C6">
        <w:t xml:space="preserve">quarterly </w:t>
      </w:r>
      <w:r w:rsidR="00954398">
        <w:t xml:space="preserve">Project Progress Report and Annual </w:t>
      </w:r>
      <w:r w:rsidR="006255C6">
        <w:t>Project Report</w:t>
      </w:r>
      <w:r w:rsidR="00EF11B5">
        <w:t>, feeding into the Atlas system.</w:t>
      </w:r>
      <w:r w:rsidR="00954398">
        <w:t xml:space="preserve"> </w:t>
      </w:r>
      <w:r w:rsidR="00EF11B5">
        <w:t xml:space="preserve">They are updated </w:t>
      </w:r>
      <w:r w:rsidR="00E84945">
        <w:t xml:space="preserve">regularly </w:t>
      </w:r>
      <w:r w:rsidR="00EF11B5">
        <w:t>by the National Project Advisor to</w:t>
      </w:r>
      <w:r w:rsidR="00E84945">
        <w:t xml:space="preserve"> </w:t>
      </w:r>
      <w:r w:rsidR="00EF11B5">
        <w:t xml:space="preserve">facilitate tracking and resolution of potential problems or requests for changes by Project Management and, if necessary, the approval of the </w:t>
      </w:r>
      <w:r w:rsidR="00603DD3">
        <w:t>PB</w:t>
      </w:r>
      <w:r w:rsidR="0000297C">
        <w:t xml:space="preserve">. </w:t>
      </w:r>
      <w:r>
        <w:t xml:space="preserve"> </w:t>
      </w:r>
    </w:p>
    <w:p w14:paraId="3D290FDB" w14:textId="77777777" w:rsidR="004F7438" w:rsidRDefault="004F7438" w:rsidP="007F01A5"/>
    <w:p w14:paraId="4E2F8362" w14:textId="2AD8BBBA" w:rsidR="004F7438" w:rsidRDefault="0076489E" w:rsidP="007F01A5">
      <w:r>
        <w:t xml:space="preserve">There have been three Annual Project Reports to date, and they show evidence of good risk identification and significant efforts to mitigate </w:t>
      </w:r>
      <w:r w:rsidR="00EC636F">
        <w:t>those risks:</w:t>
      </w:r>
    </w:p>
    <w:p w14:paraId="25B73CD2" w14:textId="77777777" w:rsidR="0041699D" w:rsidRDefault="00EB23BE" w:rsidP="00A41B7B">
      <w:pPr>
        <w:pStyle w:val="ListParagraph"/>
        <w:numPr>
          <w:ilvl w:val="0"/>
          <w:numId w:val="107"/>
        </w:numPr>
      </w:pPr>
      <w:r>
        <w:t xml:space="preserve">SFM </w:t>
      </w:r>
      <w:r w:rsidR="0041699D">
        <w:t xml:space="preserve">business </w:t>
      </w:r>
      <w:r>
        <w:t xml:space="preserve">approaches in CFs have been </w:t>
      </w:r>
      <w:r w:rsidR="0041699D">
        <w:t xml:space="preserve">adapted to local resource availability, plantation woodlots are being considered, and there is recognition of the need for </w:t>
      </w:r>
      <w:r w:rsidR="0041699D" w:rsidRPr="0041699D">
        <w:t xml:space="preserve">synergy between </w:t>
      </w:r>
      <w:r w:rsidR="0041699D">
        <w:t xml:space="preserve">the ECK actions by </w:t>
      </w:r>
      <w:r w:rsidR="0041699D" w:rsidRPr="0041699D">
        <w:t>GERES and the development of business plans for fire wood collection by RECOFTC</w:t>
      </w:r>
      <w:r w:rsidR="0041699D">
        <w:t xml:space="preserve">. </w:t>
      </w:r>
    </w:p>
    <w:p w14:paraId="2347B6E7" w14:textId="3571A8A0" w:rsidR="0076489E" w:rsidRDefault="0041699D" w:rsidP="00A41B7B">
      <w:pPr>
        <w:pStyle w:val="ListParagraph"/>
        <w:numPr>
          <w:ilvl w:val="0"/>
          <w:numId w:val="107"/>
        </w:numPr>
      </w:pPr>
      <w:r>
        <w:t xml:space="preserve">Following a </w:t>
      </w:r>
      <w:r w:rsidR="0076489E">
        <w:t xml:space="preserve">capacity </w:t>
      </w:r>
      <w:r w:rsidR="0011216B">
        <w:t xml:space="preserve">needs assessment of the </w:t>
      </w:r>
      <w:r w:rsidR="0076489E">
        <w:t xml:space="preserve">FA </w:t>
      </w:r>
      <w:r>
        <w:t xml:space="preserve">for financial </w:t>
      </w:r>
      <w:r w:rsidR="0076489E">
        <w:t xml:space="preserve">administration </w:t>
      </w:r>
      <w:r w:rsidR="00C56F55">
        <w:t>of NIM</w:t>
      </w:r>
      <w:proofErr w:type="gramStart"/>
      <w:r w:rsidR="0011216B">
        <w:t xml:space="preserve">, </w:t>
      </w:r>
      <w:r w:rsidR="00C56F55">
        <w:t xml:space="preserve"> </w:t>
      </w:r>
      <w:r>
        <w:t>was</w:t>
      </w:r>
      <w:proofErr w:type="gramEnd"/>
      <w:r>
        <w:t xml:space="preserve"> built through </w:t>
      </w:r>
      <w:r w:rsidR="0076489E">
        <w:t xml:space="preserve">provision of the recommended </w:t>
      </w:r>
      <w:r w:rsidR="00C56F55">
        <w:t>technical support and appointment of a national procurement officer</w:t>
      </w:r>
      <w:r w:rsidR="0076489E">
        <w:t xml:space="preserve">. </w:t>
      </w:r>
    </w:p>
    <w:p w14:paraId="5A4006CD" w14:textId="44419A34" w:rsidR="0041699D" w:rsidRDefault="006974D9" w:rsidP="00A41B7B">
      <w:pPr>
        <w:pStyle w:val="ListParagraph"/>
        <w:numPr>
          <w:ilvl w:val="0"/>
          <w:numId w:val="107"/>
        </w:numPr>
      </w:pPr>
      <w:r>
        <w:t xml:space="preserve">An action plan, with milestones, to speed up the </w:t>
      </w:r>
      <w:r w:rsidR="0041699D">
        <w:t xml:space="preserve">initially delayed capacity support by UNDP was </w:t>
      </w:r>
      <w:r>
        <w:t>developed and approve</w:t>
      </w:r>
      <w:r w:rsidR="00F32EF8">
        <w:t>, and implementation proceeded</w:t>
      </w:r>
      <w:r w:rsidR="0041699D">
        <w:t>.</w:t>
      </w:r>
      <w:r>
        <w:t xml:space="preserve"> </w:t>
      </w:r>
    </w:p>
    <w:p w14:paraId="14336C86" w14:textId="1733F426" w:rsidR="008A05E2" w:rsidRDefault="00C56F55" w:rsidP="00A41B7B">
      <w:pPr>
        <w:pStyle w:val="ListParagraph"/>
        <w:numPr>
          <w:ilvl w:val="0"/>
          <w:numId w:val="107"/>
        </w:numPr>
      </w:pPr>
      <w:r>
        <w:t xml:space="preserve">The Project Implementation Agreements (PIAs) </w:t>
      </w:r>
      <w:r w:rsidRPr="00C56F55">
        <w:t>between national level (FA, GDE/MIME, GDLMUP/MLMUPC) and sub-national level inst</w:t>
      </w:r>
      <w:r>
        <w:t>it</w:t>
      </w:r>
      <w:r w:rsidRPr="00C56F55">
        <w:t>utions (FAC, DIME, DLMUPCC) and endorsement by the Provincial governors have been finalized.</w:t>
      </w:r>
    </w:p>
    <w:p w14:paraId="28235389" w14:textId="1886F280" w:rsidR="0041699D" w:rsidRDefault="008A05E2" w:rsidP="00A41B7B">
      <w:pPr>
        <w:pStyle w:val="ListParagraph"/>
        <w:numPr>
          <w:ilvl w:val="0"/>
          <w:numId w:val="107"/>
        </w:numPr>
      </w:pPr>
      <w:proofErr w:type="spellStart"/>
      <w:r>
        <w:t>MoE</w:t>
      </w:r>
      <w:proofErr w:type="spellEnd"/>
      <w:r>
        <w:t xml:space="preserve"> and GDANCP involvement was delayed until late in 2013, </w:t>
      </w:r>
      <w:r w:rsidR="00F32EF8">
        <w:t xml:space="preserve">but </w:t>
      </w:r>
      <w:r>
        <w:t>a new Ministerial initiative brought them</w:t>
      </w:r>
      <w:r w:rsidR="00F32EF8">
        <w:t>, and their provincial-level staff,</w:t>
      </w:r>
      <w:r>
        <w:t xml:space="preserve"> into direct engagement with the project. A kick-start workshop </w:t>
      </w:r>
      <w:r w:rsidR="00F32EF8">
        <w:t xml:space="preserve">in February 2014 led to initiation of activities in CPA development. </w:t>
      </w:r>
      <w:r w:rsidR="000B25EE">
        <w:t xml:space="preserve">Problems with integration </w:t>
      </w:r>
      <w:r w:rsidR="00E01CE8">
        <w:t>between the different agencies and SPs</w:t>
      </w:r>
      <w:r w:rsidR="000B25EE">
        <w:t xml:space="preserve"> has been improved by monthly project coordination meetings at provincial level. </w:t>
      </w:r>
    </w:p>
    <w:p w14:paraId="2011A153" w14:textId="77777777" w:rsidR="005E3A4D" w:rsidRDefault="00F32EF8" w:rsidP="00A41B7B">
      <w:pPr>
        <w:pStyle w:val="ListParagraph"/>
        <w:numPr>
          <w:ilvl w:val="0"/>
          <w:numId w:val="107"/>
        </w:numPr>
      </w:pPr>
      <w:r>
        <w:t xml:space="preserve">Support has been given by this project and by DANIDA to cantonment-level personnel, </w:t>
      </w:r>
      <w:r w:rsidR="005E3A4D">
        <w:t xml:space="preserve">to improve their engagement. </w:t>
      </w:r>
    </w:p>
    <w:p w14:paraId="0D763025" w14:textId="69D869BF" w:rsidR="00F32EF8" w:rsidRDefault="00332D81" w:rsidP="00A41B7B">
      <w:pPr>
        <w:pStyle w:val="ListParagraph"/>
        <w:numPr>
          <w:ilvl w:val="0"/>
          <w:numId w:val="107"/>
        </w:numPr>
      </w:pPr>
      <w:r>
        <w:t xml:space="preserve">The challenge faced by CFs in getting established in the face of ELC land conversion remains an important risk. The Project Team and FA have made considerable efforts at provincial level in negotiations with authorities and commercial concerns to establish CF tenure/ user rights, and have met with success. </w:t>
      </w:r>
    </w:p>
    <w:p w14:paraId="1CC2B71D" w14:textId="0BFD3428" w:rsidR="00066FDB" w:rsidRDefault="00A3367D" w:rsidP="00A41B7B">
      <w:pPr>
        <w:pStyle w:val="ListParagraph"/>
        <w:numPr>
          <w:ilvl w:val="0"/>
          <w:numId w:val="107"/>
        </w:numPr>
      </w:pPr>
      <w:r>
        <w:t>An additional co-financing arrangement</w:t>
      </w:r>
      <w:r w:rsidR="00332D81">
        <w:t xml:space="preserve"> </w:t>
      </w:r>
      <w:r>
        <w:t xml:space="preserve">has </w:t>
      </w:r>
      <w:r w:rsidR="00332D81">
        <w:t xml:space="preserve">been confirmed with </w:t>
      </w:r>
      <w:proofErr w:type="spellStart"/>
      <w:r w:rsidR="00332D81">
        <w:t>Forinfo</w:t>
      </w:r>
      <w:proofErr w:type="spellEnd"/>
      <w:r>
        <w:t xml:space="preserve"> (via RECOFTC)</w:t>
      </w:r>
      <w:r w:rsidR="00332D81">
        <w:t xml:space="preserve"> and decisions were taken to remove alternate financing targets from the SRF.  </w:t>
      </w:r>
      <w:r w:rsidR="00066FDB">
        <w:t xml:space="preserve">  </w:t>
      </w:r>
    </w:p>
    <w:p w14:paraId="58CF3B12" w14:textId="0B38726B" w:rsidR="00066FDB" w:rsidRDefault="00E9309C" w:rsidP="00A41B7B">
      <w:pPr>
        <w:pStyle w:val="ListParagraph"/>
        <w:numPr>
          <w:ilvl w:val="0"/>
          <w:numId w:val="107"/>
        </w:numPr>
      </w:pPr>
      <w:r>
        <w:t xml:space="preserve">Strengthening local governance mechanisms and benefit-sharing arrangements have been a focus of project activities. </w:t>
      </w:r>
    </w:p>
    <w:p w14:paraId="7BAE16D7" w14:textId="0829A6F4" w:rsidR="00066FDB" w:rsidRDefault="00E9309C" w:rsidP="00A41B7B">
      <w:pPr>
        <w:pStyle w:val="ListParagraph"/>
        <w:numPr>
          <w:ilvl w:val="0"/>
          <w:numId w:val="107"/>
        </w:numPr>
      </w:pPr>
      <w:r>
        <w:t>SFM approaches are attempting to reduce community</w:t>
      </w:r>
      <w:r w:rsidR="006974D9">
        <w:t xml:space="preserve"> vulnerability to climate change through diversification of income sources. </w:t>
      </w:r>
    </w:p>
    <w:p w14:paraId="3B36984B" w14:textId="4035A3B5" w:rsidR="00066FDB" w:rsidRDefault="006974D9" w:rsidP="00A41B7B">
      <w:pPr>
        <w:pStyle w:val="ListParagraph"/>
        <w:numPr>
          <w:ilvl w:val="0"/>
          <w:numId w:val="107"/>
        </w:numPr>
      </w:pPr>
      <w:r>
        <w:t xml:space="preserve">The selection of project sites for CF/ CPA development and efficient fuel technology has improved the practical focus of implementation by SPs and government partners.  </w:t>
      </w:r>
      <w:r w:rsidR="00066FDB">
        <w:t xml:space="preserve">  </w:t>
      </w:r>
    </w:p>
    <w:p w14:paraId="3A47310D" w14:textId="377B627C" w:rsidR="00066FDB" w:rsidRDefault="006974D9" w:rsidP="00A41B7B">
      <w:pPr>
        <w:pStyle w:val="ListParagraph"/>
        <w:numPr>
          <w:ilvl w:val="0"/>
          <w:numId w:val="107"/>
        </w:numPr>
      </w:pPr>
      <w:r>
        <w:t xml:space="preserve">The SP, GERES, has brought experience of the efficient cook-stove sector and project activities are tracking the technology market. </w:t>
      </w:r>
      <w:r w:rsidR="00066FDB">
        <w:t xml:space="preserve">  </w:t>
      </w:r>
    </w:p>
    <w:p w14:paraId="2DF98E90" w14:textId="2818E7CE" w:rsidR="007D795F" w:rsidRDefault="007D795F" w:rsidP="007F01A5"/>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4503"/>
      </w:tblGrid>
      <w:tr w:rsidR="00E172D1" w14:paraId="73076F12" w14:textId="77777777" w:rsidTr="00D10053">
        <w:trPr>
          <w:jc w:val="center"/>
        </w:trPr>
        <w:tc>
          <w:tcPr>
            <w:tcW w:w="4503" w:type="dxa"/>
            <w:shd w:val="clear" w:color="auto" w:fill="E6E6E6"/>
          </w:tcPr>
          <w:p w14:paraId="427A9087" w14:textId="5E819643" w:rsidR="00E172D1" w:rsidRDefault="00E172D1" w:rsidP="00BB6FA3">
            <w:pPr>
              <w:spacing w:before="120" w:after="120"/>
              <w:jc w:val="center"/>
            </w:pPr>
            <w:r w:rsidRPr="00E172D1">
              <w:rPr>
                <w:i/>
                <w:sz w:val="24"/>
                <w:szCs w:val="24"/>
                <w:lang w:val="en-US" w:eastAsia="en-GB"/>
              </w:rPr>
              <w:t xml:space="preserve">Risk management is rated as </w:t>
            </w:r>
            <w:r w:rsidRPr="00E172D1">
              <w:rPr>
                <w:b/>
                <w:i/>
                <w:sz w:val="24"/>
                <w:szCs w:val="24"/>
                <w:lang w:val="en-US" w:eastAsia="en-GB"/>
              </w:rPr>
              <w:t>Satisfactory</w:t>
            </w:r>
            <w:r w:rsidRPr="00E172D1">
              <w:rPr>
                <w:i/>
                <w:sz w:val="24"/>
                <w:szCs w:val="24"/>
                <w:lang w:val="en-US" w:eastAsia="en-GB"/>
              </w:rPr>
              <w:t>.</w:t>
            </w:r>
          </w:p>
        </w:tc>
      </w:tr>
    </w:tbl>
    <w:p w14:paraId="10033D7F" w14:textId="7BDE27F9" w:rsidR="0065571F" w:rsidRPr="007F01A5" w:rsidRDefault="007F01A5" w:rsidP="007F01A5">
      <w:pPr>
        <w:pStyle w:val="Heading3"/>
      </w:pPr>
      <w:bookmarkStart w:id="80" w:name="_Toc264799215"/>
      <w:bookmarkStart w:id="81" w:name="_Ref268427424"/>
      <w:bookmarkStart w:id="82" w:name="_Toc272951705"/>
      <w:r w:rsidRPr="007F01A5">
        <w:t>Reporting</w:t>
      </w:r>
      <w:bookmarkEnd w:id="80"/>
      <w:bookmarkEnd w:id="81"/>
      <w:bookmarkEnd w:id="82"/>
    </w:p>
    <w:p w14:paraId="36F1FC95" w14:textId="77777777" w:rsidR="001B5CDB" w:rsidRDefault="001B5CDB" w:rsidP="00781040"/>
    <w:p w14:paraId="565A9C46" w14:textId="03D415BC" w:rsidR="00A3367D" w:rsidRDefault="00490E37" w:rsidP="006B047A">
      <w:r>
        <w:t>T</w:t>
      </w:r>
      <w:r w:rsidR="006B047A" w:rsidRPr="0057151C">
        <w:t xml:space="preserve">he M&amp;E plan is being implemented </w:t>
      </w:r>
      <w:r w:rsidR="006B047A">
        <w:t xml:space="preserve">as part of a system of reporting and approval </w:t>
      </w:r>
      <w:r w:rsidR="006B047A" w:rsidRPr="0057151C">
        <w:t>as envisioned</w:t>
      </w:r>
      <w:r w:rsidR="006B047A">
        <w:t xml:space="preserve"> in the </w:t>
      </w:r>
      <w:proofErr w:type="spellStart"/>
      <w:r w:rsidR="006B047A">
        <w:t>ProDoc</w:t>
      </w:r>
      <w:proofErr w:type="spellEnd"/>
      <w:r w:rsidR="00F50BBE">
        <w:t xml:space="preserve">, </w:t>
      </w:r>
      <w:r>
        <w:t xml:space="preserve">and refined and clarified </w:t>
      </w:r>
      <w:r w:rsidR="00F50BBE">
        <w:t>in the Inception Report,</w:t>
      </w:r>
      <w:r w:rsidR="006B047A">
        <w:t xml:space="preserve"> </w:t>
      </w:r>
      <w:r w:rsidR="00F50BBE">
        <w:t xml:space="preserve">in line with </w:t>
      </w:r>
      <w:r w:rsidR="006B047A">
        <w:t>UNDP-GEF policies</w:t>
      </w:r>
      <w:r w:rsidR="009377DA">
        <w:t xml:space="preserve"> and the </w:t>
      </w:r>
      <w:r w:rsidR="00003A40" w:rsidRPr="00003A40">
        <w:t>UNDP Enhanced Results Based Management Platform.</w:t>
      </w:r>
    </w:p>
    <w:p w14:paraId="01B4E9C2" w14:textId="77777777" w:rsidR="00A3367D" w:rsidRDefault="00A3367D" w:rsidP="006B047A"/>
    <w:p w14:paraId="0EBA5358" w14:textId="7CBC8098" w:rsidR="00490E37" w:rsidRDefault="0080505F" w:rsidP="00A3367D">
      <w:pPr>
        <w:rPr>
          <w:rFonts w:eastAsiaTheme="majorEastAsia" w:cstheme="majorBidi"/>
          <w:bCs/>
          <w:color w:val="000000" w:themeColor="text1"/>
        </w:rPr>
      </w:pPr>
      <w:r>
        <w:rPr>
          <w:rFonts w:eastAsiaTheme="majorEastAsia" w:cstheme="majorBidi"/>
          <w:bCs/>
          <w:color w:val="000000" w:themeColor="text1"/>
        </w:rPr>
        <w:t xml:space="preserve">Progress Reports are </w:t>
      </w:r>
      <w:r w:rsidR="00A3367D" w:rsidRPr="00BF5105">
        <w:rPr>
          <w:rFonts w:eastAsiaTheme="majorEastAsia" w:cstheme="majorBidi"/>
          <w:bCs/>
          <w:color w:val="000000" w:themeColor="text1"/>
        </w:rPr>
        <w:t>prepared each quarter</w:t>
      </w:r>
      <w:r>
        <w:rPr>
          <w:rFonts w:eastAsiaTheme="majorEastAsia" w:cstheme="majorBidi"/>
          <w:bCs/>
          <w:color w:val="000000" w:themeColor="text1"/>
        </w:rPr>
        <w:t xml:space="preserve"> and at the end of each year</w:t>
      </w:r>
      <w:r w:rsidR="00A3367D">
        <w:rPr>
          <w:rFonts w:eastAsiaTheme="majorEastAsia" w:cstheme="majorBidi"/>
          <w:bCs/>
          <w:color w:val="000000" w:themeColor="text1"/>
        </w:rPr>
        <w:t xml:space="preserve">, </w:t>
      </w:r>
      <w:r>
        <w:rPr>
          <w:rFonts w:eastAsiaTheme="majorEastAsia" w:cstheme="majorBidi"/>
          <w:bCs/>
          <w:color w:val="000000" w:themeColor="text1"/>
        </w:rPr>
        <w:t xml:space="preserve">according to </w:t>
      </w:r>
      <w:r w:rsidRPr="00BF5105">
        <w:rPr>
          <w:rFonts w:eastAsiaTheme="majorEastAsia" w:cstheme="majorBidi"/>
          <w:bCs/>
          <w:color w:val="000000" w:themeColor="text1"/>
        </w:rPr>
        <w:t>the Atlas standard format</w:t>
      </w:r>
      <w:r>
        <w:rPr>
          <w:rFonts w:eastAsiaTheme="majorEastAsia" w:cstheme="majorBidi"/>
          <w:bCs/>
          <w:color w:val="000000" w:themeColor="text1"/>
        </w:rPr>
        <w:t xml:space="preserve">, </w:t>
      </w:r>
      <w:r w:rsidR="00A3367D">
        <w:rPr>
          <w:rFonts w:eastAsiaTheme="majorEastAsia" w:cstheme="majorBidi"/>
          <w:bCs/>
          <w:color w:val="000000" w:themeColor="text1"/>
        </w:rPr>
        <w:t>covering</w:t>
      </w:r>
      <w:r w:rsidR="00490E37">
        <w:rPr>
          <w:rFonts w:eastAsiaTheme="majorEastAsia" w:cstheme="majorBidi"/>
          <w:bCs/>
          <w:color w:val="000000" w:themeColor="text1"/>
        </w:rPr>
        <w:t>:</w:t>
      </w:r>
      <w:r w:rsidR="00A3367D" w:rsidRPr="00BF5105">
        <w:rPr>
          <w:rFonts w:eastAsiaTheme="majorEastAsia" w:cstheme="majorBidi"/>
          <w:bCs/>
          <w:color w:val="000000" w:themeColor="text1"/>
        </w:rPr>
        <w:t xml:space="preserve"> </w:t>
      </w:r>
    </w:p>
    <w:p w14:paraId="4930B06B" w14:textId="77777777" w:rsidR="00490E37" w:rsidRPr="0080505F" w:rsidRDefault="00F50BBE" w:rsidP="00A41B7B">
      <w:pPr>
        <w:pStyle w:val="ListParagraph"/>
        <w:numPr>
          <w:ilvl w:val="0"/>
          <w:numId w:val="108"/>
        </w:numPr>
        <w:rPr>
          <w:rFonts w:eastAsiaTheme="majorEastAsia" w:cstheme="majorBidi"/>
          <w:bCs/>
          <w:color w:val="000000" w:themeColor="text1"/>
        </w:rPr>
      </w:pPr>
      <w:r w:rsidRPr="0080505F">
        <w:rPr>
          <w:rFonts w:eastAsiaTheme="majorEastAsia" w:cstheme="majorBidi"/>
          <w:bCs/>
          <w:color w:val="000000" w:themeColor="text1"/>
        </w:rPr>
        <w:t>progress of implementation</w:t>
      </w:r>
      <w:r w:rsidR="00490E37" w:rsidRPr="0080505F">
        <w:rPr>
          <w:rFonts w:eastAsiaTheme="majorEastAsia" w:cstheme="majorBidi"/>
          <w:bCs/>
          <w:color w:val="000000" w:themeColor="text1"/>
        </w:rPr>
        <w:t>:</w:t>
      </w:r>
      <w:r w:rsidR="00D26CCC" w:rsidRPr="0080505F">
        <w:rPr>
          <w:rFonts w:eastAsiaTheme="majorEastAsia" w:cstheme="majorBidi"/>
          <w:bCs/>
          <w:color w:val="000000" w:themeColor="text1"/>
        </w:rPr>
        <w:t xml:space="preserve"> </w:t>
      </w:r>
    </w:p>
    <w:p w14:paraId="751D7BA7" w14:textId="497CD726" w:rsidR="00490E37" w:rsidRPr="0080505F" w:rsidRDefault="00490E37" w:rsidP="00A41B7B">
      <w:pPr>
        <w:pStyle w:val="ListParagraph"/>
        <w:numPr>
          <w:ilvl w:val="0"/>
          <w:numId w:val="109"/>
        </w:numPr>
        <w:rPr>
          <w:rFonts w:eastAsiaTheme="majorEastAsia" w:cstheme="majorBidi"/>
          <w:bCs/>
          <w:color w:val="000000" w:themeColor="text1"/>
        </w:rPr>
      </w:pPr>
      <w:r w:rsidRPr="0080505F">
        <w:rPr>
          <w:rFonts w:eastAsiaTheme="majorEastAsia" w:cstheme="majorBidi"/>
          <w:bCs/>
          <w:color w:val="000000" w:themeColor="text1"/>
        </w:rPr>
        <w:t xml:space="preserve">progress </w:t>
      </w:r>
      <w:r w:rsidR="00D26CCC" w:rsidRPr="0080505F">
        <w:rPr>
          <w:rFonts w:eastAsiaTheme="majorEastAsia" w:cstheme="majorBidi"/>
          <w:bCs/>
          <w:color w:val="000000" w:themeColor="text1"/>
        </w:rPr>
        <w:t xml:space="preserve">towards outcomes/ outputs </w:t>
      </w:r>
      <w:r w:rsidR="00917C49" w:rsidRPr="0080505F">
        <w:rPr>
          <w:rFonts w:eastAsiaTheme="majorEastAsia" w:cstheme="majorBidi"/>
          <w:bCs/>
          <w:color w:val="000000" w:themeColor="text1"/>
        </w:rPr>
        <w:t xml:space="preserve">of the Project </w:t>
      </w:r>
      <w:r w:rsidR="00D26CCC" w:rsidRPr="0080505F">
        <w:rPr>
          <w:rFonts w:eastAsiaTheme="majorEastAsia" w:cstheme="majorBidi"/>
          <w:bCs/>
          <w:color w:val="000000" w:themeColor="text1"/>
        </w:rPr>
        <w:t xml:space="preserve">and Country </w:t>
      </w:r>
      <w:r w:rsidR="00892091">
        <w:rPr>
          <w:rFonts w:eastAsiaTheme="majorEastAsia" w:cstheme="majorBidi"/>
          <w:bCs/>
          <w:color w:val="000000" w:themeColor="text1"/>
        </w:rPr>
        <w:t xml:space="preserve">Program </w:t>
      </w:r>
      <w:r w:rsidR="00D26CCC" w:rsidRPr="0080505F">
        <w:rPr>
          <w:rFonts w:eastAsiaTheme="majorEastAsia" w:cstheme="majorBidi"/>
          <w:bCs/>
          <w:color w:val="000000" w:themeColor="text1"/>
        </w:rPr>
        <w:t>Action Plan (CPAP)</w:t>
      </w:r>
      <w:r w:rsidR="00F50BBE" w:rsidRPr="0080505F">
        <w:rPr>
          <w:rFonts w:eastAsiaTheme="majorEastAsia" w:cstheme="majorBidi"/>
          <w:bCs/>
          <w:color w:val="000000" w:themeColor="text1"/>
        </w:rPr>
        <w:t xml:space="preserve">, </w:t>
      </w:r>
    </w:p>
    <w:p w14:paraId="16D4A06C" w14:textId="77777777" w:rsidR="00490E37" w:rsidRPr="0080505F" w:rsidRDefault="00490E37" w:rsidP="00A41B7B">
      <w:pPr>
        <w:pStyle w:val="ListParagraph"/>
        <w:numPr>
          <w:ilvl w:val="0"/>
          <w:numId w:val="109"/>
        </w:numPr>
        <w:rPr>
          <w:rFonts w:eastAsiaTheme="majorEastAsia" w:cstheme="majorBidi"/>
          <w:bCs/>
          <w:color w:val="000000" w:themeColor="text1"/>
        </w:rPr>
      </w:pPr>
      <w:r w:rsidRPr="0080505F">
        <w:rPr>
          <w:rFonts w:eastAsiaTheme="majorEastAsia" w:cstheme="majorBidi"/>
          <w:bCs/>
          <w:color w:val="000000" w:themeColor="text1"/>
        </w:rPr>
        <w:lastRenderedPageBreak/>
        <w:t xml:space="preserve">capacity development, </w:t>
      </w:r>
    </w:p>
    <w:p w14:paraId="05077482" w14:textId="78DC32C1" w:rsidR="00490E37" w:rsidRPr="0080505F" w:rsidRDefault="008F1502" w:rsidP="00A41B7B">
      <w:pPr>
        <w:pStyle w:val="ListParagraph"/>
        <w:numPr>
          <w:ilvl w:val="0"/>
          <w:numId w:val="109"/>
        </w:numPr>
        <w:rPr>
          <w:rFonts w:eastAsiaTheme="majorEastAsia" w:cstheme="majorBidi"/>
          <w:bCs/>
          <w:color w:val="000000" w:themeColor="text1"/>
        </w:rPr>
      </w:pPr>
      <w:r>
        <w:rPr>
          <w:rFonts w:eastAsiaTheme="majorEastAsia" w:cstheme="majorBidi"/>
          <w:bCs/>
          <w:color w:val="000000" w:themeColor="text1"/>
        </w:rPr>
        <w:t>gender action plan,</w:t>
      </w:r>
    </w:p>
    <w:p w14:paraId="2AF7F2AA" w14:textId="77777777" w:rsidR="00490E37" w:rsidRPr="0080505F" w:rsidRDefault="00490E37" w:rsidP="00A41B7B">
      <w:pPr>
        <w:pStyle w:val="ListParagraph"/>
        <w:numPr>
          <w:ilvl w:val="0"/>
          <w:numId w:val="109"/>
        </w:numPr>
        <w:rPr>
          <w:rFonts w:eastAsiaTheme="majorEastAsia" w:cstheme="majorBidi"/>
          <w:bCs/>
          <w:color w:val="000000" w:themeColor="text1"/>
        </w:rPr>
      </w:pPr>
      <w:r w:rsidRPr="0080505F">
        <w:rPr>
          <w:rFonts w:eastAsiaTheme="majorEastAsia" w:cstheme="majorBidi"/>
          <w:bCs/>
          <w:color w:val="000000" w:themeColor="text1"/>
        </w:rPr>
        <w:t xml:space="preserve">lessons learned;  </w:t>
      </w:r>
    </w:p>
    <w:p w14:paraId="3D94C4C5" w14:textId="05254026" w:rsidR="00490E37" w:rsidRPr="0080505F" w:rsidRDefault="00490E37" w:rsidP="00A41B7B">
      <w:pPr>
        <w:pStyle w:val="ListParagraph"/>
        <w:numPr>
          <w:ilvl w:val="0"/>
          <w:numId w:val="108"/>
        </w:numPr>
        <w:rPr>
          <w:rFonts w:eastAsiaTheme="majorEastAsia" w:cstheme="majorBidi"/>
          <w:bCs/>
          <w:color w:val="000000" w:themeColor="text1"/>
        </w:rPr>
      </w:pPr>
      <w:r w:rsidRPr="0080505F">
        <w:rPr>
          <w:rFonts w:eastAsiaTheme="majorEastAsia" w:cstheme="majorBidi"/>
          <w:bCs/>
          <w:color w:val="000000" w:themeColor="text1"/>
        </w:rPr>
        <w:t>project implementation challenges</w:t>
      </w:r>
    </w:p>
    <w:p w14:paraId="66E1A893" w14:textId="6C1DC273" w:rsidR="0080505F" w:rsidRDefault="0080505F" w:rsidP="00A41B7B">
      <w:pPr>
        <w:pStyle w:val="ListParagraph"/>
        <w:numPr>
          <w:ilvl w:val="0"/>
          <w:numId w:val="110"/>
        </w:numPr>
        <w:rPr>
          <w:rFonts w:eastAsiaTheme="majorEastAsia" w:cstheme="majorBidi"/>
          <w:bCs/>
          <w:color w:val="000000" w:themeColor="text1"/>
        </w:rPr>
      </w:pPr>
      <w:r w:rsidRPr="0080505F">
        <w:rPr>
          <w:rFonts w:eastAsiaTheme="majorEastAsia" w:cstheme="majorBidi"/>
          <w:bCs/>
          <w:color w:val="000000" w:themeColor="text1"/>
        </w:rPr>
        <w:t xml:space="preserve">risks </w:t>
      </w:r>
      <w:r w:rsidR="00A3367D" w:rsidRPr="0080505F">
        <w:rPr>
          <w:rFonts w:eastAsiaTheme="majorEastAsia" w:cstheme="majorBidi"/>
          <w:bCs/>
          <w:color w:val="000000" w:themeColor="text1"/>
        </w:rPr>
        <w:t xml:space="preserve">and </w:t>
      </w:r>
      <w:r w:rsidR="00D96BF6" w:rsidRPr="0080505F">
        <w:rPr>
          <w:rFonts w:eastAsiaTheme="majorEastAsia" w:cstheme="majorBidi"/>
          <w:bCs/>
          <w:color w:val="000000" w:themeColor="text1"/>
        </w:rPr>
        <w:t>issues</w:t>
      </w:r>
      <w:r w:rsidR="00A3367D" w:rsidRPr="0080505F">
        <w:rPr>
          <w:rFonts w:eastAsiaTheme="majorEastAsia" w:cstheme="majorBidi"/>
          <w:bCs/>
          <w:color w:val="000000" w:themeColor="text1"/>
        </w:rPr>
        <w:t xml:space="preserve">, </w:t>
      </w:r>
      <w:r>
        <w:rPr>
          <w:rFonts w:eastAsiaTheme="majorEastAsia" w:cstheme="majorBidi"/>
          <w:bCs/>
          <w:color w:val="000000" w:themeColor="text1"/>
        </w:rPr>
        <w:t>with actions taken</w:t>
      </w:r>
    </w:p>
    <w:p w14:paraId="011AA3DC" w14:textId="6499C13A" w:rsidR="00490E37" w:rsidRPr="0080505F" w:rsidRDefault="00A3367D" w:rsidP="00A41B7B">
      <w:pPr>
        <w:pStyle w:val="ListParagraph"/>
        <w:numPr>
          <w:ilvl w:val="0"/>
          <w:numId w:val="110"/>
        </w:numPr>
        <w:rPr>
          <w:rFonts w:eastAsiaTheme="majorEastAsia" w:cstheme="majorBidi"/>
          <w:bCs/>
          <w:color w:val="000000" w:themeColor="text1"/>
        </w:rPr>
      </w:pPr>
      <w:proofErr w:type="gramStart"/>
      <w:r w:rsidRPr="0080505F">
        <w:rPr>
          <w:rFonts w:eastAsiaTheme="majorEastAsia" w:cstheme="majorBidi"/>
          <w:bCs/>
          <w:color w:val="000000" w:themeColor="text1"/>
        </w:rPr>
        <w:t>financial</w:t>
      </w:r>
      <w:proofErr w:type="gramEnd"/>
      <w:r w:rsidRPr="0080505F">
        <w:rPr>
          <w:rFonts w:eastAsiaTheme="majorEastAsia" w:cstheme="majorBidi"/>
          <w:bCs/>
          <w:color w:val="000000" w:themeColor="text1"/>
        </w:rPr>
        <w:t xml:space="preserve"> </w:t>
      </w:r>
      <w:r w:rsidR="0080505F">
        <w:rPr>
          <w:rFonts w:eastAsiaTheme="majorEastAsia" w:cstheme="majorBidi"/>
          <w:bCs/>
          <w:color w:val="000000" w:themeColor="text1"/>
        </w:rPr>
        <w:t xml:space="preserve">status </w:t>
      </w:r>
      <w:r w:rsidRPr="0080505F">
        <w:rPr>
          <w:rFonts w:eastAsiaTheme="majorEastAsia" w:cstheme="majorBidi"/>
          <w:bCs/>
          <w:color w:val="000000" w:themeColor="text1"/>
        </w:rPr>
        <w:t xml:space="preserve">summary. </w:t>
      </w:r>
    </w:p>
    <w:p w14:paraId="69449E7B" w14:textId="77777777" w:rsidR="00490E37" w:rsidRDefault="00490E37" w:rsidP="00A3367D">
      <w:pPr>
        <w:rPr>
          <w:rFonts w:eastAsiaTheme="majorEastAsia" w:cstheme="majorBidi"/>
          <w:bCs/>
          <w:color w:val="000000" w:themeColor="text1"/>
        </w:rPr>
      </w:pPr>
    </w:p>
    <w:p w14:paraId="28F9A916" w14:textId="745EC071" w:rsidR="006B047A" w:rsidRPr="003971D1" w:rsidRDefault="0080505F" w:rsidP="006B047A">
      <w:pPr>
        <w:rPr>
          <w:rFonts w:eastAsiaTheme="majorEastAsia" w:cstheme="majorBidi"/>
          <w:bCs/>
          <w:color w:val="000000" w:themeColor="text1"/>
        </w:rPr>
      </w:pPr>
      <w:r>
        <w:rPr>
          <w:rFonts w:eastAsiaTheme="majorEastAsia" w:cstheme="majorBidi"/>
          <w:bCs/>
          <w:color w:val="000000" w:themeColor="text1"/>
        </w:rPr>
        <w:t xml:space="preserve">The quarterly Project </w:t>
      </w:r>
      <w:r w:rsidR="00A3367D" w:rsidRPr="00BF5105">
        <w:rPr>
          <w:rFonts w:eastAsiaTheme="majorEastAsia" w:cstheme="majorBidi"/>
          <w:bCs/>
          <w:color w:val="000000" w:themeColor="text1"/>
        </w:rPr>
        <w:t>P</w:t>
      </w:r>
      <w:r>
        <w:rPr>
          <w:rFonts w:eastAsiaTheme="majorEastAsia" w:cstheme="majorBidi"/>
          <w:bCs/>
          <w:color w:val="000000" w:themeColor="text1"/>
        </w:rPr>
        <w:t xml:space="preserve">rogress </w:t>
      </w:r>
      <w:r w:rsidR="00A3367D" w:rsidRPr="00BF5105">
        <w:rPr>
          <w:rFonts w:eastAsiaTheme="majorEastAsia" w:cstheme="majorBidi"/>
          <w:bCs/>
          <w:color w:val="000000" w:themeColor="text1"/>
        </w:rPr>
        <w:t>R</w:t>
      </w:r>
      <w:r>
        <w:rPr>
          <w:rFonts w:eastAsiaTheme="majorEastAsia" w:cstheme="majorBidi"/>
          <w:bCs/>
          <w:color w:val="000000" w:themeColor="text1"/>
        </w:rPr>
        <w:t>eport</w:t>
      </w:r>
      <w:r w:rsidR="00A3367D" w:rsidRPr="00BF5105">
        <w:rPr>
          <w:rFonts w:eastAsiaTheme="majorEastAsia" w:cstheme="majorBidi"/>
          <w:bCs/>
          <w:color w:val="000000" w:themeColor="text1"/>
        </w:rPr>
        <w:t xml:space="preserve"> </w:t>
      </w:r>
      <w:r>
        <w:rPr>
          <w:rFonts w:eastAsiaTheme="majorEastAsia" w:cstheme="majorBidi"/>
          <w:bCs/>
          <w:color w:val="000000" w:themeColor="text1"/>
        </w:rPr>
        <w:t xml:space="preserve">(PPR) </w:t>
      </w:r>
      <w:r w:rsidR="0011216B">
        <w:rPr>
          <w:rFonts w:eastAsiaTheme="majorEastAsia" w:cstheme="majorBidi"/>
          <w:bCs/>
          <w:color w:val="000000" w:themeColor="text1"/>
        </w:rPr>
        <w:t xml:space="preserve">is </w:t>
      </w:r>
      <w:r w:rsidR="00A3367D" w:rsidRPr="00BF5105">
        <w:rPr>
          <w:rFonts w:eastAsiaTheme="majorEastAsia" w:cstheme="majorBidi"/>
          <w:bCs/>
          <w:color w:val="000000" w:themeColor="text1"/>
        </w:rPr>
        <w:t>prepared by</w:t>
      </w:r>
      <w:r w:rsidR="00A3367D">
        <w:rPr>
          <w:rFonts w:eastAsiaTheme="majorEastAsia" w:cstheme="majorBidi"/>
          <w:bCs/>
          <w:color w:val="000000" w:themeColor="text1"/>
        </w:rPr>
        <w:t xml:space="preserve"> </w:t>
      </w:r>
      <w:r>
        <w:rPr>
          <w:rFonts w:eastAsiaTheme="majorEastAsia" w:cstheme="majorBidi"/>
          <w:bCs/>
          <w:color w:val="000000" w:themeColor="text1"/>
        </w:rPr>
        <w:t xml:space="preserve">the </w:t>
      </w:r>
      <w:r w:rsidR="00A3367D" w:rsidRPr="00BF5105">
        <w:rPr>
          <w:rFonts w:eastAsiaTheme="majorEastAsia" w:cstheme="majorBidi"/>
          <w:bCs/>
          <w:color w:val="000000" w:themeColor="text1"/>
        </w:rPr>
        <w:t>Project Manager and National Project Advisor</w:t>
      </w:r>
      <w:r>
        <w:rPr>
          <w:rFonts w:eastAsiaTheme="majorEastAsia" w:cstheme="majorBidi"/>
          <w:bCs/>
          <w:color w:val="000000" w:themeColor="text1"/>
        </w:rPr>
        <w:t>, using information supplied by the SPs,</w:t>
      </w:r>
      <w:r w:rsidR="00A3367D" w:rsidRPr="00BF5105">
        <w:rPr>
          <w:rFonts w:eastAsiaTheme="majorEastAsia" w:cstheme="majorBidi"/>
          <w:bCs/>
          <w:color w:val="000000" w:themeColor="text1"/>
        </w:rPr>
        <w:t xml:space="preserve"> and </w:t>
      </w:r>
      <w:r w:rsidR="003971D1">
        <w:rPr>
          <w:rFonts w:eastAsiaTheme="majorEastAsia" w:cstheme="majorBidi"/>
          <w:bCs/>
          <w:color w:val="000000" w:themeColor="text1"/>
        </w:rPr>
        <w:t xml:space="preserve">is </w:t>
      </w:r>
      <w:r w:rsidR="00A3367D" w:rsidRPr="00BF5105">
        <w:rPr>
          <w:rFonts w:eastAsiaTheme="majorEastAsia" w:cstheme="majorBidi"/>
          <w:bCs/>
          <w:color w:val="000000" w:themeColor="text1"/>
        </w:rPr>
        <w:t>submitted by the Project</w:t>
      </w:r>
      <w:r w:rsidR="00A3367D">
        <w:rPr>
          <w:rFonts w:eastAsiaTheme="majorEastAsia" w:cstheme="majorBidi"/>
          <w:bCs/>
          <w:color w:val="000000" w:themeColor="text1"/>
        </w:rPr>
        <w:t xml:space="preserve"> </w:t>
      </w:r>
      <w:r w:rsidR="00A3367D" w:rsidRPr="00BF5105">
        <w:rPr>
          <w:rFonts w:eastAsiaTheme="majorEastAsia" w:cstheme="majorBidi"/>
          <w:bCs/>
          <w:color w:val="000000" w:themeColor="text1"/>
        </w:rPr>
        <w:t xml:space="preserve">Manager to the Project Board. </w:t>
      </w:r>
      <w:r>
        <w:rPr>
          <w:rFonts w:eastAsiaTheme="majorEastAsia" w:cstheme="majorBidi"/>
          <w:bCs/>
          <w:color w:val="000000" w:themeColor="text1"/>
        </w:rPr>
        <w:t xml:space="preserve">The </w:t>
      </w:r>
      <w:r w:rsidR="00A3367D" w:rsidRPr="00BF5105">
        <w:rPr>
          <w:rFonts w:eastAsiaTheme="majorEastAsia" w:cstheme="majorBidi"/>
          <w:bCs/>
          <w:color w:val="000000" w:themeColor="text1"/>
        </w:rPr>
        <w:t xml:space="preserve">Annual </w:t>
      </w:r>
      <w:r>
        <w:rPr>
          <w:rFonts w:eastAsiaTheme="majorEastAsia" w:cstheme="majorBidi"/>
          <w:bCs/>
          <w:color w:val="000000" w:themeColor="text1"/>
        </w:rPr>
        <w:t xml:space="preserve">Project </w:t>
      </w:r>
      <w:r w:rsidR="00A3367D" w:rsidRPr="00BF5105">
        <w:rPr>
          <w:rFonts w:eastAsiaTheme="majorEastAsia" w:cstheme="majorBidi"/>
          <w:bCs/>
          <w:color w:val="000000" w:themeColor="text1"/>
        </w:rPr>
        <w:t>Report (A</w:t>
      </w:r>
      <w:r>
        <w:rPr>
          <w:rFonts w:eastAsiaTheme="majorEastAsia" w:cstheme="majorBidi"/>
          <w:bCs/>
          <w:color w:val="000000" w:themeColor="text1"/>
        </w:rPr>
        <w:t>PR</w:t>
      </w:r>
      <w:r w:rsidR="00A3367D" w:rsidRPr="00BF5105">
        <w:rPr>
          <w:rFonts w:eastAsiaTheme="majorEastAsia" w:cstheme="majorBidi"/>
          <w:bCs/>
          <w:color w:val="000000" w:themeColor="text1"/>
        </w:rPr>
        <w:t>)</w:t>
      </w:r>
      <w:r>
        <w:rPr>
          <w:rFonts w:eastAsiaTheme="majorEastAsia" w:cstheme="majorBidi"/>
          <w:bCs/>
          <w:color w:val="000000" w:themeColor="text1"/>
        </w:rPr>
        <w:t>, also</w:t>
      </w:r>
      <w:r w:rsidR="00A3367D">
        <w:rPr>
          <w:rFonts w:eastAsiaTheme="majorEastAsia" w:cstheme="majorBidi"/>
          <w:bCs/>
          <w:color w:val="000000" w:themeColor="text1"/>
        </w:rPr>
        <w:t xml:space="preserve"> </w:t>
      </w:r>
      <w:r w:rsidR="00A3367D" w:rsidRPr="00BF5105">
        <w:rPr>
          <w:rFonts w:eastAsiaTheme="majorEastAsia" w:cstheme="majorBidi"/>
          <w:bCs/>
          <w:color w:val="000000" w:themeColor="text1"/>
        </w:rPr>
        <w:t xml:space="preserve">prepared by the Project Manager </w:t>
      </w:r>
      <w:r w:rsidR="003971D1">
        <w:rPr>
          <w:rFonts w:eastAsiaTheme="majorEastAsia" w:cstheme="majorBidi"/>
          <w:bCs/>
          <w:color w:val="000000" w:themeColor="text1"/>
        </w:rPr>
        <w:t xml:space="preserve">and </w:t>
      </w:r>
      <w:r w:rsidR="00A3367D" w:rsidRPr="00BF5105">
        <w:rPr>
          <w:rFonts w:eastAsiaTheme="majorEastAsia" w:cstheme="majorBidi"/>
          <w:bCs/>
          <w:color w:val="000000" w:themeColor="text1"/>
        </w:rPr>
        <w:t>National Project</w:t>
      </w:r>
      <w:r w:rsidR="00A3367D">
        <w:rPr>
          <w:rFonts w:eastAsiaTheme="majorEastAsia" w:cstheme="majorBidi"/>
          <w:bCs/>
          <w:color w:val="000000" w:themeColor="text1"/>
        </w:rPr>
        <w:t xml:space="preserve"> </w:t>
      </w:r>
      <w:r w:rsidR="00A3367D" w:rsidRPr="00BF5105">
        <w:rPr>
          <w:rFonts w:eastAsiaTheme="majorEastAsia" w:cstheme="majorBidi"/>
          <w:bCs/>
          <w:color w:val="000000" w:themeColor="text1"/>
        </w:rPr>
        <w:t>Advisor</w:t>
      </w:r>
      <w:r>
        <w:rPr>
          <w:rFonts w:eastAsiaTheme="majorEastAsia" w:cstheme="majorBidi"/>
          <w:bCs/>
          <w:color w:val="000000" w:themeColor="text1"/>
        </w:rPr>
        <w:t xml:space="preserve">, is </w:t>
      </w:r>
      <w:r w:rsidR="00A3367D" w:rsidRPr="00BF5105">
        <w:rPr>
          <w:rFonts w:eastAsiaTheme="majorEastAsia" w:cstheme="majorBidi"/>
          <w:bCs/>
          <w:color w:val="000000" w:themeColor="text1"/>
        </w:rPr>
        <w:t>share</w:t>
      </w:r>
      <w:r>
        <w:rPr>
          <w:rFonts w:eastAsiaTheme="majorEastAsia" w:cstheme="majorBidi"/>
          <w:bCs/>
          <w:color w:val="000000" w:themeColor="text1"/>
        </w:rPr>
        <w:t xml:space="preserve">d with the Project Board and </w:t>
      </w:r>
      <w:r w:rsidR="003971D1">
        <w:rPr>
          <w:rFonts w:eastAsiaTheme="majorEastAsia" w:cstheme="majorBidi"/>
          <w:bCs/>
          <w:color w:val="000000" w:themeColor="text1"/>
        </w:rPr>
        <w:t xml:space="preserve">includes </w:t>
      </w:r>
      <w:r w:rsidR="00A3367D" w:rsidRPr="00BF5105">
        <w:rPr>
          <w:rFonts w:eastAsiaTheme="majorEastAsia" w:cstheme="majorBidi"/>
          <w:bCs/>
          <w:color w:val="000000" w:themeColor="text1"/>
        </w:rPr>
        <w:t>a summary of results achieved against pre-defined annual targets</w:t>
      </w:r>
      <w:r w:rsidR="003971D1">
        <w:rPr>
          <w:rFonts w:eastAsiaTheme="majorEastAsia" w:cstheme="majorBidi"/>
          <w:bCs/>
          <w:color w:val="000000" w:themeColor="text1"/>
        </w:rPr>
        <w:t xml:space="preserve">, as </w:t>
      </w:r>
      <w:r w:rsidR="00A3367D" w:rsidRPr="00BF5105">
        <w:rPr>
          <w:rFonts w:eastAsiaTheme="majorEastAsia" w:cstheme="majorBidi"/>
          <w:bCs/>
          <w:color w:val="000000" w:themeColor="text1"/>
        </w:rPr>
        <w:t xml:space="preserve">defined in AWPs of </w:t>
      </w:r>
      <w:r w:rsidR="003971D1">
        <w:rPr>
          <w:rFonts w:eastAsiaTheme="majorEastAsia" w:cstheme="majorBidi"/>
          <w:bCs/>
          <w:color w:val="000000" w:themeColor="text1"/>
        </w:rPr>
        <w:t>the SPs</w:t>
      </w:r>
      <w:r w:rsidR="00A3367D" w:rsidRPr="00BF5105">
        <w:rPr>
          <w:rFonts w:eastAsiaTheme="majorEastAsia" w:cstheme="majorBidi"/>
          <w:bCs/>
          <w:color w:val="000000" w:themeColor="text1"/>
        </w:rPr>
        <w:t>.</w:t>
      </w:r>
      <w:r w:rsidR="003971D1">
        <w:rPr>
          <w:rFonts w:eastAsiaTheme="majorEastAsia" w:cstheme="majorBidi"/>
          <w:bCs/>
          <w:color w:val="000000" w:themeColor="text1"/>
        </w:rPr>
        <w:t xml:space="preserve"> </w:t>
      </w:r>
      <w:r w:rsidR="006B047A" w:rsidRPr="0057151C">
        <w:t xml:space="preserve">Project Management </w:t>
      </w:r>
      <w:r w:rsidR="006B047A">
        <w:t>ensure that the UNDP CO receives</w:t>
      </w:r>
      <w:r w:rsidR="006B047A" w:rsidRPr="0057151C">
        <w:t xml:space="preserve"> quarterly progress reports providing updates on the status of planned activities, the status of the overall project schedule, the </w:t>
      </w:r>
      <w:r w:rsidR="006B047A">
        <w:t>achievement of milestones</w:t>
      </w:r>
      <w:r w:rsidR="006B047A" w:rsidRPr="0057151C">
        <w:t xml:space="preserve">, and an outline of the activities </w:t>
      </w:r>
      <w:r w:rsidR="006B047A">
        <w:t xml:space="preserve">and milestones </w:t>
      </w:r>
      <w:r w:rsidR="006B047A" w:rsidRPr="0057151C">
        <w:t xml:space="preserve">planned for </w:t>
      </w:r>
      <w:r w:rsidR="006B047A">
        <w:t xml:space="preserve">the following quarter. </w:t>
      </w:r>
    </w:p>
    <w:p w14:paraId="0CD87AEA" w14:textId="77777777" w:rsidR="006B047A" w:rsidRDefault="006B047A" w:rsidP="006B047A"/>
    <w:p w14:paraId="67F00A88" w14:textId="48246533" w:rsidR="006B047A" w:rsidRDefault="006B047A" w:rsidP="006B047A">
      <w:r>
        <w:t>The UNDP CO generates</w:t>
      </w:r>
      <w:r w:rsidRPr="0057151C">
        <w:t xml:space="preserve"> its own quarterly financial reports from Atlas. These expenditure records, together with Atlas disbursement records of any direct payments, served as a basis for expenditure monitoring and budget revisions, the latter taking place bi-annually following the disbursement progress and changes in the operational work plan, and also on an ad</w:t>
      </w:r>
      <w:r>
        <w:t>-</w:t>
      </w:r>
      <w:r w:rsidRPr="0057151C">
        <w:t>hoc basis depending upon the rate of delivery.</w:t>
      </w:r>
      <w:r>
        <w:t xml:space="preserve"> A</w:t>
      </w:r>
      <w:r w:rsidR="003971D1">
        <w:t>s noted, a</w:t>
      </w:r>
      <w:r>
        <w:t xml:space="preserve">n annual audit of project performance and financial management is performed by an independent external consultancy when disbursement exceeds $1m; this financial performance monitoring is an additional form of feedback. </w:t>
      </w:r>
    </w:p>
    <w:p w14:paraId="7ED0E958" w14:textId="77777777" w:rsidR="006B047A" w:rsidRPr="0057151C" w:rsidRDefault="006B047A" w:rsidP="006B047A"/>
    <w:p w14:paraId="6F9AFF5D" w14:textId="51B32EFD" w:rsidR="007D795F" w:rsidRDefault="006B047A" w:rsidP="00BF5105">
      <w:pPr>
        <w:rPr>
          <w:lang w:val="en-US"/>
        </w:rPr>
      </w:pPr>
      <w:r w:rsidRPr="0057151C">
        <w:rPr>
          <w:lang w:val="en-US"/>
        </w:rPr>
        <w:t>From the quarter</w:t>
      </w:r>
      <w:r>
        <w:rPr>
          <w:lang w:val="en-US"/>
        </w:rPr>
        <w:t xml:space="preserve">ly reports, the UNDP </w:t>
      </w:r>
      <w:r w:rsidRPr="0057151C">
        <w:rPr>
          <w:lang w:val="en-US"/>
        </w:rPr>
        <w:t xml:space="preserve">CO has prepared Quarterly Operational Reports which have been forwarded to </w:t>
      </w:r>
      <w:r>
        <w:rPr>
          <w:lang w:val="en-US"/>
        </w:rPr>
        <w:t>the UNDP-</w:t>
      </w:r>
      <w:r w:rsidRPr="0057151C">
        <w:rPr>
          <w:lang w:val="en-US"/>
        </w:rPr>
        <w:t xml:space="preserve">GEF Regional Coordination Unit, and in turn submitted to UNDP HQ and to the GEF.  The major findings and observations of all these reports have been given in an annual report covering the period July to June, the Project Implementation Review (PIR), which is also submitted by the Project Team to the UNDP-CO, UNDP Regional Coordination Unit, and UNDP HQ for review and official comments, followed by final submission to the GEF.  All key reports were presented to </w:t>
      </w:r>
      <w:r w:rsidR="00603DD3">
        <w:rPr>
          <w:lang w:val="en-US"/>
        </w:rPr>
        <w:t>PB</w:t>
      </w:r>
      <w:r w:rsidRPr="0057151C">
        <w:rPr>
          <w:lang w:val="en-US"/>
        </w:rPr>
        <w:t xml:space="preserve"> members ahead of their half-yearly meetings and through this means, the key national ministries and national government has been kept abreast of the Project’s implementation progress. </w:t>
      </w:r>
    </w:p>
    <w:p w14:paraId="636A65A8" w14:textId="77777777" w:rsidR="000875ED" w:rsidRDefault="000875ED" w:rsidP="00BF5105">
      <w:pPr>
        <w:rPr>
          <w:lang w:val="en-US"/>
        </w:rPr>
      </w:pPr>
    </w:p>
    <w:p w14:paraId="03CAC9DB" w14:textId="29CB31A6" w:rsidR="000875ED" w:rsidRPr="000B30FB" w:rsidRDefault="000875ED" w:rsidP="00BF5105">
      <w:pPr>
        <w:rPr>
          <w:lang w:val="en-US"/>
        </w:rPr>
      </w:pPr>
      <w:r>
        <w:rPr>
          <w:lang w:val="en-US"/>
        </w:rPr>
        <w:t xml:space="preserve">It appears that, overall, the progress of implementation and management </w:t>
      </w:r>
      <w:r w:rsidR="00125E16">
        <w:rPr>
          <w:lang w:val="en-US"/>
        </w:rPr>
        <w:t xml:space="preserve">issues </w:t>
      </w:r>
      <w:r>
        <w:rPr>
          <w:lang w:val="en-US"/>
        </w:rPr>
        <w:t xml:space="preserve">have been well reported by the project management to the PB and to UNDP, with lessons learned shared and taken on board by the project partners. PB meetings have been presented with issues needing decisions, and such decisions have been taken. </w:t>
      </w:r>
    </w:p>
    <w:p w14:paraId="725789E0" w14:textId="37BCCEA8" w:rsidR="00BF5105" w:rsidRDefault="00BF5105" w:rsidP="007F01A5">
      <w:pPr>
        <w:rPr>
          <w:i/>
          <w:sz w:val="24"/>
          <w:szCs w:val="24"/>
          <w:lang w:val="en-US" w:eastAsia="en-GB"/>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3794"/>
      </w:tblGrid>
      <w:tr w:rsidR="00AB6726" w14:paraId="1C247013" w14:textId="77777777" w:rsidTr="00D10053">
        <w:trPr>
          <w:jc w:val="center"/>
        </w:trPr>
        <w:tc>
          <w:tcPr>
            <w:tcW w:w="3794" w:type="dxa"/>
            <w:shd w:val="clear" w:color="auto" w:fill="E6E6E6"/>
          </w:tcPr>
          <w:p w14:paraId="7C852D36" w14:textId="6150D9DF" w:rsidR="00AB6726" w:rsidRDefault="00AB6726" w:rsidP="00AB6726">
            <w:pPr>
              <w:spacing w:before="120" w:after="120"/>
              <w:jc w:val="center"/>
              <w:rPr>
                <w:rFonts w:eastAsiaTheme="majorEastAsia" w:cstheme="majorBidi"/>
                <w:bCs/>
                <w:color w:val="000000" w:themeColor="text1"/>
                <w:sz w:val="28"/>
                <w:szCs w:val="28"/>
              </w:rPr>
            </w:pPr>
            <w:r w:rsidRPr="00AB6726">
              <w:rPr>
                <w:i/>
                <w:sz w:val="24"/>
                <w:szCs w:val="24"/>
                <w:lang w:val="en-US" w:eastAsia="en-GB"/>
              </w:rPr>
              <w:t xml:space="preserve">Reporting is rated as </w:t>
            </w:r>
            <w:r w:rsidRPr="00AB6726">
              <w:rPr>
                <w:b/>
                <w:i/>
                <w:sz w:val="24"/>
                <w:szCs w:val="24"/>
                <w:lang w:val="en-US" w:eastAsia="en-GB"/>
              </w:rPr>
              <w:t>Satisfactory</w:t>
            </w:r>
            <w:r w:rsidRPr="00AB6726">
              <w:rPr>
                <w:i/>
                <w:sz w:val="24"/>
                <w:szCs w:val="24"/>
                <w:lang w:val="en-US" w:eastAsia="en-GB"/>
              </w:rPr>
              <w:t>.</w:t>
            </w:r>
          </w:p>
        </w:tc>
      </w:tr>
    </w:tbl>
    <w:p w14:paraId="57851D17" w14:textId="77777777" w:rsidR="00AB6726" w:rsidRDefault="00AB6726" w:rsidP="007F01A5">
      <w:pPr>
        <w:rPr>
          <w:rFonts w:eastAsiaTheme="majorEastAsia" w:cstheme="majorBidi"/>
          <w:bCs/>
          <w:color w:val="000000" w:themeColor="text1"/>
          <w:sz w:val="28"/>
          <w:szCs w:val="28"/>
        </w:rPr>
      </w:pPr>
    </w:p>
    <w:p w14:paraId="6F3BFC1F" w14:textId="67EEA141" w:rsidR="007F01A5" w:rsidRDefault="007F01A5" w:rsidP="00355A2D">
      <w:pPr>
        <w:pStyle w:val="Heading2"/>
        <w:rPr>
          <w:rFonts w:eastAsiaTheme="majorEastAsia"/>
        </w:rPr>
      </w:pPr>
      <w:bookmarkStart w:id="83" w:name="_Toc264799216"/>
      <w:bookmarkStart w:id="84" w:name="_Toc272951706"/>
      <w:r>
        <w:rPr>
          <w:rFonts w:eastAsiaTheme="majorEastAsia"/>
        </w:rPr>
        <w:t>Management Arrangements</w:t>
      </w:r>
      <w:bookmarkEnd w:id="83"/>
      <w:bookmarkEnd w:id="84"/>
    </w:p>
    <w:p w14:paraId="26DE8A05" w14:textId="77777777" w:rsidR="003971D1" w:rsidRPr="003971D1" w:rsidRDefault="003971D1" w:rsidP="00355A2D">
      <w:pPr>
        <w:keepNext/>
      </w:pPr>
    </w:p>
    <w:p w14:paraId="6B442FF7" w14:textId="77777777" w:rsidR="007F01A5" w:rsidRDefault="007F01A5" w:rsidP="00355A2D">
      <w:pPr>
        <w:pStyle w:val="Heading3"/>
        <w:rPr>
          <w:lang w:val="en-US"/>
        </w:rPr>
      </w:pPr>
      <w:bookmarkStart w:id="85" w:name="_Toc264799217"/>
      <w:bookmarkStart w:id="86" w:name="_Toc272951707"/>
      <w:r w:rsidRPr="007F01A5">
        <w:rPr>
          <w:lang w:val="en-US"/>
        </w:rPr>
        <w:t>Overall project management</w:t>
      </w:r>
      <w:bookmarkEnd w:id="85"/>
      <w:bookmarkEnd w:id="86"/>
    </w:p>
    <w:p w14:paraId="641B1217" w14:textId="77777777" w:rsidR="00BE633C" w:rsidRDefault="00BE633C" w:rsidP="00BE633C">
      <w:pPr>
        <w:pStyle w:val="Caption"/>
        <w:widowControl w:val="0"/>
        <w:spacing w:after="0"/>
        <w:rPr>
          <w:b w:val="0"/>
        </w:rPr>
      </w:pPr>
    </w:p>
    <w:p w14:paraId="7D91F5BC" w14:textId="11806347" w:rsidR="00BE633C" w:rsidRPr="00800828" w:rsidRDefault="0080204A" w:rsidP="00BE633C">
      <w:pPr>
        <w:rPr>
          <w:lang w:val="en-US"/>
        </w:rPr>
      </w:pPr>
      <w:r>
        <w:rPr>
          <w:lang w:val="en-US"/>
        </w:rPr>
        <w:lastRenderedPageBreak/>
        <w:t xml:space="preserve">In the </w:t>
      </w:r>
      <w:proofErr w:type="spellStart"/>
      <w:r>
        <w:rPr>
          <w:lang w:val="en-US"/>
        </w:rPr>
        <w:t>ProDoc</w:t>
      </w:r>
      <w:proofErr w:type="spellEnd"/>
      <w:r>
        <w:rPr>
          <w:lang w:val="en-US"/>
        </w:rPr>
        <w:t xml:space="preserve">, it was stated that project management arrangements would follow the </w:t>
      </w:r>
      <w:r w:rsidR="00BE633C" w:rsidRPr="00800828">
        <w:rPr>
          <w:lang w:val="en-US"/>
        </w:rPr>
        <w:t>NIM (National Implementation) modality</w:t>
      </w:r>
      <w:r>
        <w:rPr>
          <w:lang w:val="en-US"/>
        </w:rPr>
        <w:t>, which</w:t>
      </w:r>
      <w:r w:rsidR="00BE633C" w:rsidRPr="00800828">
        <w:rPr>
          <w:lang w:val="en-US"/>
        </w:rPr>
        <w:t xml:space="preserve"> is the UNDP format for a Program Based</w:t>
      </w:r>
    </w:p>
    <w:p w14:paraId="09163FD1" w14:textId="6AE4EC7D" w:rsidR="00BE633C" w:rsidRPr="00800828" w:rsidRDefault="00BE633C" w:rsidP="00BE633C">
      <w:pPr>
        <w:rPr>
          <w:lang w:val="en-US"/>
        </w:rPr>
      </w:pPr>
      <w:r w:rsidRPr="00800828">
        <w:rPr>
          <w:lang w:val="en-US"/>
        </w:rPr>
        <w:t xml:space="preserve">Approach </w:t>
      </w:r>
      <w:r w:rsidR="00F22305">
        <w:rPr>
          <w:lang w:val="en-US"/>
        </w:rPr>
        <w:t xml:space="preserve">(PBA) </w:t>
      </w:r>
      <w:r w:rsidRPr="00800828">
        <w:rPr>
          <w:lang w:val="en-US"/>
        </w:rPr>
        <w:t>on donor harmonization and government</w:t>
      </w:r>
      <w:r w:rsidR="0080204A">
        <w:rPr>
          <w:lang w:val="en-US"/>
        </w:rPr>
        <w:t xml:space="preserve"> </w:t>
      </w:r>
      <w:r w:rsidRPr="00800828">
        <w:rPr>
          <w:lang w:val="en-US"/>
        </w:rPr>
        <w:t xml:space="preserve">ownership. </w:t>
      </w:r>
      <w:r w:rsidR="0080204A">
        <w:rPr>
          <w:lang w:val="en-US"/>
        </w:rPr>
        <w:t xml:space="preserve">Under the NIM, the RGC </w:t>
      </w:r>
      <w:r w:rsidRPr="00800828">
        <w:rPr>
          <w:lang w:val="en-US"/>
        </w:rPr>
        <w:t>exercise</w:t>
      </w:r>
      <w:r w:rsidR="0080204A">
        <w:rPr>
          <w:lang w:val="en-US"/>
        </w:rPr>
        <w:t>s</w:t>
      </w:r>
      <w:r w:rsidRPr="00800828">
        <w:rPr>
          <w:lang w:val="en-US"/>
        </w:rPr>
        <w:t xml:space="preserve"> full ownership </w:t>
      </w:r>
      <w:r w:rsidR="0080204A">
        <w:rPr>
          <w:lang w:val="en-US"/>
        </w:rPr>
        <w:t xml:space="preserve">of a </w:t>
      </w:r>
      <w:r w:rsidRPr="00800828">
        <w:rPr>
          <w:lang w:val="en-US"/>
        </w:rPr>
        <w:t>partnership</w:t>
      </w:r>
      <w:r w:rsidR="0080204A">
        <w:rPr>
          <w:lang w:val="en-US"/>
        </w:rPr>
        <w:t xml:space="preserve"> that </w:t>
      </w:r>
      <w:r w:rsidRPr="00800828">
        <w:rPr>
          <w:lang w:val="en-US"/>
        </w:rPr>
        <w:t xml:space="preserve">includes all </w:t>
      </w:r>
      <w:r w:rsidR="0080204A">
        <w:rPr>
          <w:lang w:val="en-US"/>
        </w:rPr>
        <w:t xml:space="preserve">relevant </w:t>
      </w:r>
      <w:r w:rsidRPr="00800828">
        <w:rPr>
          <w:lang w:val="en-US"/>
        </w:rPr>
        <w:t xml:space="preserve">stakeholders in a common effort. </w:t>
      </w:r>
      <w:r w:rsidR="0080204A" w:rsidRPr="00704B0E">
        <w:rPr>
          <w:lang w:val="en-US"/>
        </w:rPr>
        <w:t xml:space="preserve">The Forest Administration is the Implementing </w:t>
      </w:r>
      <w:r w:rsidR="00B5749B">
        <w:rPr>
          <w:lang w:val="en-US"/>
        </w:rPr>
        <w:t>Partner</w:t>
      </w:r>
      <w:r w:rsidR="0080204A">
        <w:rPr>
          <w:lang w:val="en-US"/>
        </w:rPr>
        <w:t xml:space="preserve">, and </w:t>
      </w:r>
      <w:r w:rsidRPr="00800828">
        <w:rPr>
          <w:lang w:val="en-US"/>
        </w:rPr>
        <w:t>the NFP is the vehicle for the PBA.</w:t>
      </w:r>
      <w:r w:rsidR="0080204A">
        <w:rPr>
          <w:lang w:val="en-US"/>
        </w:rPr>
        <w:t xml:space="preserve"> </w:t>
      </w:r>
      <w:r w:rsidR="00125E16">
        <w:rPr>
          <w:lang w:val="en-US"/>
        </w:rPr>
        <w:t>The Project Management Structure is shown in Figure 1.</w:t>
      </w:r>
      <w:r w:rsidR="00F22305">
        <w:rPr>
          <w:lang w:val="en-US"/>
        </w:rPr>
        <w:t xml:space="preserve"> It is largely the same structure as proposed in the </w:t>
      </w:r>
      <w:proofErr w:type="spellStart"/>
      <w:r w:rsidR="00F22305">
        <w:rPr>
          <w:lang w:val="en-US"/>
        </w:rPr>
        <w:t>ProDoc</w:t>
      </w:r>
      <w:proofErr w:type="spellEnd"/>
      <w:r w:rsidR="00F22305">
        <w:rPr>
          <w:lang w:val="en-US"/>
        </w:rPr>
        <w:t xml:space="preserve">, with the addition of a Project Implementation Agreement between Service Providers and the government partners confirming responsibilities and coordination roles (see below). </w:t>
      </w:r>
    </w:p>
    <w:p w14:paraId="2CDCD3C7" w14:textId="77777777" w:rsidR="0080204A" w:rsidRDefault="0080204A" w:rsidP="00BE633C">
      <w:pPr>
        <w:rPr>
          <w:lang w:val="en-US"/>
        </w:rPr>
      </w:pPr>
    </w:p>
    <w:p w14:paraId="20D2BAC3" w14:textId="17295176" w:rsidR="00832925" w:rsidRDefault="00B5749B" w:rsidP="00BE633C">
      <w:pPr>
        <w:rPr>
          <w:lang w:val="en-US"/>
        </w:rPr>
      </w:pPr>
      <w:r w:rsidRPr="00B5749B">
        <w:rPr>
          <w:noProof/>
          <w:lang w:val="en-US" w:bidi="km-KH"/>
        </w:rPr>
        <w:drawing>
          <wp:anchor distT="0" distB="0" distL="114300" distR="114300" simplePos="0" relativeHeight="251659264" behindDoc="0" locked="0" layoutInCell="1" allowOverlap="1" wp14:anchorId="063C9B86" wp14:editId="03C31DD4">
            <wp:simplePos x="0" y="0"/>
            <wp:positionH relativeFrom="column">
              <wp:align>center</wp:align>
            </wp:positionH>
            <wp:positionV relativeFrom="paragraph">
              <wp:posOffset>0</wp:posOffset>
            </wp:positionV>
            <wp:extent cx="5273040" cy="3952240"/>
            <wp:effectExtent l="0" t="0" r="10160" b="10160"/>
            <wp:wrapTight wrapText="bothSides">
              <wp:wrapPolygon edited="0">
                <wp:start x="0" y="0"/>
                <wp:lineTo x="0" y="21517"/>
                <wp:lineTo x="21538" y="21517"/>
                <wp:lineTo x="2153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39522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259DFE" w14:textId="77777777" w:rsidR="00832925" w:rsidRDefault="00832925" w:rsidP="00BE633C">
      <w:pPr>
        <w:rPr>
          <w:lang w:val="en-US"/>
        </w:rPr>
      </w:pPr>
    </w:p>
    <w:p w14:paraId="3D2AC495" w14:textId="4D2C9617" w:rsidR="00832925" w:rsidRDefault="00B5749B" w:rsidP="00B5749B">
      <w:pPr>
        <w:jc w:val="center"/>
        <w:rPr>
          <w:b/>
          <w:lang w:val="en-US"/>
        </w:rPr>
      </w:pPr>
      <w:r w:rsidRPr="00B5749B">
        <w:rPr>
          <w:b/>
          <w:lang w:val="en-US"/>
        </w:rPr>
        <w:t>Figure 1. Current Project Management Structure</w:t>
      </w:r>
    </w:p>
    <w:p w14:paraId="2CC46185" w14:textId="389D65CF" w:rsidR="00832925" w:rsidRDefault="00125E16" w:rsidP="00125E16">
      <w:pPr>
        <w:jc w:val="center"/>
        <w:rPr>
          <w:lang w:val="en-US"/>
        </w:rPr>
      </w:pPr>
      <w:r>
        <w:rPr>
          <w:lang w:val="en-US"/>
        </w:rPr>
        <w:t>(</w:t>
      </w:r>
      <w:proofErr w:type="gramStart"/>
      <w:r>
        <w:rPr>
          <w:lang w:val="en-US"/>
        </w:rPr>
        <w:t>a</w:t>
      </w:r>
      <w:r w:rsidRPr="00125E16">
        <w:rPr>
          <w:lang w:val="en-US"/>
        </w:rPr>
        <w:t>dapted</w:t>
      </w:r>
      <w:proofErr w:type="gramEnd"/>
      <w:r w:rsidRPr="00125E16">
        <w:rPr>
          <w:lang w:val="en-US"/>
        </w:rPr>
        <w:t xml:space="preserve"> from</w:t>
      </w:r>
      <w:r>
        <w:rPr>
          <w:lang w:val="en-US"/>
        </w:rPr>
        <w:t xml:space="preserve"> the Inception Report)</w:t>
      </w:r>
    </w:p>
    <w:p w14:paraId="6E2B043A" w14:textId="77777777" w:rsidR="00832925" w:rsidRDefault="00832925" w:rsidP="00BE633C">
      <w:pPr>
        <w:rPr>
          <w:lang w:val="en-US"/>
        </w:rPr>
      </w:pPr>
    </w:p>
    <w:p w14:paraId="44C087B8" w14:textId="0A3154C1" w:rsidR="00BE633C" w:rsidRDefault="00BE633C" w:rsidP="00BE633C">
      <w:pPr>
        <w:rPr>
          <w:lang w:val="en-US"/>
        </w:rPr>
      </w:pPr>
      <w:r w:rsidRPr="00704B0E">
        <w:rPr>
          <w:lang w:val="en-US"/>
        </w:rPr>
        <w:t xml:space="preserve">To govern project activities, a </w:t>
      </w:r>
      <w:r w:rsidR="00D3600F" w:rsidRPr="00704B0E">
        <w:rPr>
          <w:lang w:val="en-US"/>
        </w:rPr>
        <w:t xml:space="preserve">Project Board </w:t>
      </w:r>
      <w:r w:rsidRPr="00704B0E">
        <w:rPr>
          <w:lang w:val="en-US"/>
        </w:rPr>
        <w:t xml:space="preserve">chaired by the senior person from the Ministry of Agriculture, Forestry and Fisheries (MAFF) </w:t>
      </w:r>
      <w:r w:rsidR="00D3600F">
        <w:rPr>
          <w:lang w:val="en-US"/>
        </w:rPr>
        <w:t>fulfills</w:t>
      </w:r>
      <w:r w:rsidRPr="00704B0E">
        <w:rPr>
          <w:lang w:val="en-US"/>
        </w:rPr>
        <w:t xml:space="preserve"> the executive responsibility. Other representative</w:t>
      </w:r>
      <w:r w:rsidR="00D3600F">
        <w:rPr>
          <w:lang w:val="en-US"/>
        </w:rPr>
        <w:t>s</w:t>
      </w:r>
      <w:r w:rsidRPr="00704B0E">
        <w:rPr>
          <w:lang w:val="en-US"/>
        </w:rPr>
        <w:t xml:space="preserve"> in the board are from </w:t>
      </w:r>
      <w:r w:rsidR="00125E16">
        <w:rPr>
          <w:lang w:val="en-US"/>
        </w:rPr>
        <w:t xml:space="preserve">representatives from the Responsible </w:t>
      </w:r>
      <w:r w:rsidR="00EE6256">
        <w:rPr>
          <w:lang w:val="en-US"/>
        </w:rPr>
        <w:t>Parties (GDANCP/</w:t>
      </w:r>
      <w:proofErr w:type="spellStart"/>
      <w:r w:rsidR="00125E16">
        <w:rPr>
          <w:lang w:val="en-US"/>
        </w:rPr>
        <w:t>MoE</w:t>
      </w:r>
      <w:proofErr w:type="spellEnd"/>
      <w:r w:rsidR="00125E16">
        <w:rPr>
          <w:lang w:val="en-US"/>
        </w:rPr>
        <w:t xml:space="preserve">, </w:t>
      </w:r>
      <w:r w:rsidR="00D3600F">
        <w:rPr>
          <w:lang w:val="en-US"/>
        </w:rPr>
        <w:t>MM</w:t>
      </w:r>
      <w:r w:rsidR="00EE6256">
        <w:rPr>
          <w:lang w:val="en-US"/>
        </w:rPr>
        <w:t xml:space="preserve">E and </w:t>
      </w:r>
      <w:r w:rsidRPr="00704B0E">
        <w:rPr>
          <w:lang w:val="en-US"/>
        </w:rPr>
        <w:t>M</w:t>
      </w:r>
      <w:r w:rsidR="00D3600F">
        <w:rPr>
          <w:lang w:val="en-US"/>
        </w:rPr>
        <w:t>L</w:t>
      </w:r>
      <w:r w:rsidRPr="00704B0E">
        <w:rPr>
          <w:lang w:val="en-US"/>
        </w:rPr>
        <w:t>M</w:t>
      </w:r>
      <w:r w:rsidR="00D3600F">
        <w:rPr>
          <w:lang w:val="en-US"/>
        </w:rPr>
        <w:t>UPC</w:t>
      </w:r>
      <w:r w:rsidR="00EE6256">
        <w:rPr>
          <w:lang w:val="en-US"/>
        </w:rPr>
        <w:t>), Implementing Partner (Head of FA) and a representative from UNDP</w:t>
      </w:r>
      <w:r w:rsidRPr="00704B0E">
        <w:rPr>
          <w:lang w:val="en-US"/>
        </w:rPr>
        <w:t xml:space="preserve">. </w:t>
      </w:r>
      <w:r w:rsidR="00D3600F" w:rsidRPr="00704B0E">
        <w:rPr>
          <w:lang w:val="en-US"/>
        </w:rPr>
        <w:t xml:space="preserve">Until </w:t>
      </w:r>
      <w:r w:rsidR="00D3600F">
        <w:rPr>
          <w:lang w:val="en-US"/>
        </w:rPr>
        <w:t xml:space="preserve">this year, </w:t>
      </w:r>
      <w:proofErr w:type="spellStart"/>
      <w:r w:rsidRPr="00704B0E">
        <w:rPr>
          <w:lang w:val="en-US"/>
        </w:rPr>
        <w:t>MoE</w:t>
      </w:r>
      <w:proofErr w:type="spellEnd"/>
      <w:r w:rsidRPr="00704B0E">
        <w:rPr>
          <w:lang w:val="en-US"/>
        </w:rPr>
        <w:t xml:space="preserve"> </w:t>
      </w:r>
      <w:r w:rsidR="00D3600F">
        <w:rPr>
          <w:lang w:val="en-US"/>
        </w:rPr>
        <w:t xml:space="preserve">had </w:t>
      </w:r>
      <w:r w:rsidRPr="00704B0E">
        <w:rPr>
          <w:lang w:val="en-US"/>
        </w:rPr>
        <w:t xml:space="preserve">not taken part in </w:t>
      </w:r>
      <w:r w:rsidR="00EE6256" w:rsidRPr="00704B0E">
        <w:rPr>
          <w:lang w:val="en-US"/>
        </w:rPr>
        <w:t xml:space="preserve">Board </w:t>
      </w:r>
      <w:r w:rsidRPr="00704B0E">
        <w:rPr>
          <w:lang w:val="en-US"/>
        </w:rPr>
        <w:t>meeting</w:t>
      </w:r>
      <w:r w:rsidR="00EE6256">
        <w:rPr>
          <w:lang w:val="en-US"/>
        </w:rPr>
        <w:t xml:space="preserve">s or the </w:t>
      </w:r>
      <w:r w:rsidRPr="00704B0E">
        <w:rPr>
          <w:lang w:val="en-US"/>
        </w:rPr>
        <w:t xml:space="preserve">inter-ministerial technical </w:t>
      </w:r>
      <w:r w:rsidR="00EE6256">
        <w:rPr>
          <w:lang w:val="en-US"/>
        </w:rPr>
        <w:t>team</w:t>
      </w:r>
      <w:r w:rsidRPr="00704B0E">
        <w:rPr>
          <w:lang w:val="en-US"/>
        </w:rPr>
        <w:t>. At the project design phase, DANIDA was also identified as member of the project board but since their project completed in 2012</w:t>
      </w:r>
      <w:r w:rsidR="00EE6256">
        <w:rPr>
          <w:lang w:val="en-US"/>
        </w:rPr>
        <w:t>,</w:t>
      </w:r>
      <w:r w:rsidRPr="00704B0E">
        <w:rPr>
          <w:lang w:val="en-US"/>
        </w:rPr>
        <w:t xml:space="preserve"> DANIDA </w:t>
      </w:r>
      <w:r w:rsidR="00EE6256">
        <w:rPr>
          <w:lang w:val="en-US"/>
        </w:rPr>
        <w:t xml:space="preserve">was dropped </w:t>
      </w:r>
      <w:r w:rsidRPr="00704B0E">
        <w:rPr>
          <w:lang w:val="en-US"/>
        </w:rPr>
        <w:t xml:space="preserve">from the project board. </w:t>
      </w:r>
      <w:r w:rsidR="00EE6256">
        <w:rPr>
          <w:lang w:val="en-US"/>
        </w:rPr>
        <w:t xml:space="preserve">The </w:t>
      </w:r>
      <w:r w:rsidRPr="00704B0E">
        <w:rPr>
          <w:lang w:val="en-US"/>
        </w:rPr>
        <w:t xml:space="preserve">UNDP representative provided guidance regarding the technical </w:t>
      </w:r>
      <w:r w:rsidR="00EE6256">
        <w:rPr>
          <w:lang w:val="en-US"/>
        </w:rPr>
        <w:t xml:space="preserve">aspects </w:t>
      </w:r>
      <w:r w:rsidRPr="00704B0E">
        <w:rPr>
          <w:lang w:val="en-US"/>
        </w:rPr>
        <w:t>of the project. UNDP also provided Project Assurance, supporting the Board by carrying out project oversight a</w:t>
      </w:r>
      <w:r w:rsidR="00EE6256">
        <w:rPr>
          <w:lang w:val="en-US"/>
        </w:rPr>
        <w:t xml:space="preserve">nd monitoring functions. </w:t>
      </w:r>
    </w:p>
    <w:p w14:paraId="6F3DA167" w14:textId="77777777" w:rsidR="00D3600F" w:rsidRPr="00704B0E" w:rsidRDefault="00D3600F" w:rsidP="00BE633C">
      <w:pPr>
        <w:rPr>
          <w:lang w:val="en-US"/>
        </w:rPr>
      </w:pPr>
    </w:p>
    <w:p w14:paraId="6EE5C8D8" w14:textId="690DFCA8" w:rsidR="00D3600F" w:rsidRPr="00161A18" w:rsidRDefault="00BE633C" w:rsidP="00D3600F">
      <w:pPr>
        <w:rPr>
          <w:lang w:val="en-US"/>
        </w:rPr>
      </w:pPr>
      <w:r w:rsidRPr="00704B0E">
        <w:rPr>
          <w:lang w:val="en-US"/>
        </w:rPr>
        <w:t xml:space="preserve">The </w:t>
      </w:r>
      <w:r w:rsidR="00666144" w:rsidRPr="00704B0E">
        <w:rPr>
          <w:lang w:val="en-US"/>
        </w:rPr>
        <w:t xml:space="preserve">Project Board </w:t>
      </w:r>
      <w:r w:rsidRPr="00704B0E">
        <w:rPr>
          <w:lang w:val="en-US"/>
        </w:rPr>
        <w:t xml:space="preserve">is responsible for making executive decisions. Besides facilitating inter-ministerial coordination, </w:t>
      </w:r>
      <w:r w:rsidR="001D146F">
        <w:rPr>
          <w:lang w:val="en-US"/>
        </w:rPr>
        <w:t xml:space="preserve">it </w:t>
      </w:r>
      <w:r w:rsidRPr="00704B0E">
        <w:rPr>
          <w:lang w:val="en-US"/>
        </w:rPr>
        <w:t>also ensure</w:t>
      </w:r>
      <w:r w:rsidR="001D146F">
        <w:rPr>
          <w:lang w:val="en-US"/>
        </w:rPr>
        <w:t>s</w:t>
      </w:r>
      <w:r w:rsidRPr="00704B0E">
        <w:rPr>
          <w:lang w:val="en-US"/>
        </w:rPr>
        <w:t xml:space="preserve"> that the required resources are committed and </w:t>
      </w:r>
      <w:r w:rsidR="001D146F">
        <w:rPr>
          <w:lang w:val="en-US"/>
        </w:rPr>
        <w:t xml:space="preserve">seeks </w:t>
      </w:r>
      <w:r w:rsidR="001D146F">
        <w:rPr>
          <w:lang w:val="en-US"/>
        </w:rPr>
        <w:lastRenderedPageBreak/>
        <w:t xml:space="preserve">solutions to problems </w:t>
      </w:r>
      <w:r w:rsidRPr="00704B0E">
        <w:rPr>
          <w:lang w:val="en-US"/>
        </w:rPr>
        <w:t xml:space="preserve">within the project or with external bodies. Based on the approved annual work plan, the </w:t>
      </w:r>
      <w:r w:rsidR="001D146F" w:rsidRPr="00704B0E">
        <w:rPr>
          <w:lang w:val="en-US"/>
        </w:rPr>
        <w:t xml:space="preserve">Project </w:t>
      </w:r>
      <w:r w:rsidRPr="00704B0E">
        <w:rPr>
          <w:lang w:val="en-US"/>
        </w:rPr>
        <w:t xml:space="preserve">Board has </w:t>
      </w:r>
      <w:r w:rsidR="001D146F">
        <w:rPr>
          <w:lang w:val="en-US"/>
        </w:rPr>
        <w:t>reviewed and approved</w:t>
      </w:r>
      <w:r w:rsidRPr="00704B0E">
        <w:rPr>
          <w:lang w:val="en-US"/>
        </w:rPr>
        <w:t xml:space="preserve"> the quarterly plans and </w:t>
      </w:r>
      <w:r w:rsidR="001D146F">
        <w:rPr>
          <w:lang w:val="en-US"/>
        </w:rPr>
        <w:t xml:space="preserve">any </w:t>
      </w:r>
      <w:r w:rsidRPr="00704B0E">
        <w:rPr>
          <w:lang w:val="en-US"/>
        </w:rPr>
        <w:t>essential deviations from the original plans.</w:t>
      </w:r>
      <w:r w:rsidR="001D146F">
        <w:rPr>
          <w:lang w:val="en-US"/>
        </w:rPr>
        <w:t xml:space="preserve"> </w:t>
      </w:r>
      <w:r w:rsidR="00D3600F" w:rsidRPr="0057151C">
        <w:rPr>
          <w:lang w:val="en-US"/>
        </w:rPr>
        <w:t xml:space="preserve">It also approved the appointment and responsibilities of the </w:t>
      </w:r>
      <w:r w:rsidR="001D146F" w:rsidRPr="0057151C">
        <w:rPr>
          <w:lang w:val="en-US"/>
        </w:rPr>
        <w:t xml:space="preserve">Project </w:t>
      </w:r>
      <w:r w:rsidR="00D3600F" w:rsidRPr="0057151C">
        <w:rPr>
          <w:lang w:val="en-US"/>
        </w:rPr>
        <w:t xml:space="preserve">Manager. </w:t>
      </w:r>
    </w:p>
    <w:p w14:paraId="20E33C27" w14:textId="77777777" w:rsidR="00D3600F" w:rsidRPr="00704B0E" w:rsidRDefault="00D3600F" w:rsidP="00BE633C">
      <w:pPr>
        <w:rPr>
          <w:lang w:val="en-US"/>
        </w:rPr>
      </w:pPr>
    </w:p>
    <w:p w14:paraId="4E887F35" w14:textId="1511826A" w:rsidR="00BE633C" w:rsidRDefault="00BE633C" w:rsidP="00BE633C">
      <w:pPr>
        <w:rPr>
          <w:lang w:val="en-US"/>
        </w:rPr>
      </w:pPr>
      <w:r w:rsidRPr="00704B0E">
        <w:rPr>
          <w:lang w:val="en-US"/>
        </w:rPr>
        <w:t xml:space="preserve">The </w:t>
      </w:r>
      <w:r w:rsidR="001D146F" w:rsidRPr="00704B0E">
        <w:rPr>
          <w:lang w:val="en-US"/>
        </w:rPr>
        <w:t xml:space="preserve">Project Manager </w:t>
      </w:r>
      <w:r w:rsidRPr="00704B0E">
        <w:rPr>
          <w:lang w:val="en-US"/>
        </w:rPr>
        <w:t>is a member of FA staff</w:t>
      </w:r>
      <w:r w:rsidR="001D146F">
        <w:rPr>
          <w:lang w:val="en-US"/>
        </w:rPr>
        <w:t xml:space="preserve">, heading the Project Management Unit, </w:t>
      </w:r>
      <w:r w:rsidRPr="00704B0E">
        <w:rPr>
          <w:lang w:val="en-US"/>
        </w:rPr>
        <w:t>with authority to run the project</w:t>
      </w:r>
      <w:r w:rsidR="001D146F">
        <w:rPr>
          <w:lang w:val="en-US"/>
        </w:rPr>
        <w:t>'s</w:t>
      </w:r>
      <w:r w:rsidRPr="00704B0E">
        <w:rPr>
          <w:lang w:val="en-US"/>
        </w:rPr>
        <w:t xml:space="preserve"> </w:t>
      </w:r>
      <w:r w:rsidR="001D146F">
        <w:rPr>
          <w:lang w:val="en-US"/>
        </w:rPr>
        <w:t xml:space="preserve">ongoing </w:t>
      </w:r>
      <w:r w:rsidRPr="00704B0E">
        <w:rPr>
          <w:lang w:val="en-US"/>
        </w:rPr>
        <w:t xml:space="preserve">activities. The </w:t>
      </w:r>
      <w:r w:rsidR="001D146F">
        <w:rPr>
          <w:lang w:val="en-US"/>
        </w:rPr>
        <w:t xml:space="preserve">National Project Advisor, Project Assistant </w:t>
      </w:r>
      <w:r w:rsidRPr="00704B0E">
        <w:rPr>
          <w:lang w:val="en-US"/>
        </w:rPr>
        <w:t xml:space="preserve">and administration </w:t>
      </w:r>
      <w:r w:rsidR="001D146F">
        <w:rPr>
          <w:lang w:val="en-US"/>
        </w:rPr>
        <w:t xml:space="preserve">were recruited </w:t>
      </w:r>
      <w:r w:rsidRPr="00704B0E">
        <w:rPr>
          <w:lang w:val="en-US"/>
        </w:rPr>
        <w:t>through open competition</w:t>
      </w:r>
      <w:r w:rsidR="001D146F">
        <w:rPr>
          <w:lang w:val="en-US"/>
        </w:rPr>
        <w:t xml:space="preserve">, with the </w:t>
      </w:r>
      <w:r w:rsidRPr="00704B0E">
        <w:rPr>
          <w:lang w:val="en-US"/>
        </w:rPr>
        <w:t xml:space="preserve">responsibility of administration, management and technical support. They are also responsible for </w:t>
      </w:r>
      <w:r w:rsidR="001D146F">
        <w:rPr>
          <w:lang w:val="en-US"/>
        </w:rPr>
        <w:t xml:space="preserve">working with the PMU on </w:t>
      </w:r>
      <w:r w:rsidRPr="00704B0E">
        <w:rPr>
          <w:lang w:val="en-US"/>
        </w:rPr>
        <w:t xml:space="preserve">preparation of </w:t>
      </w:r>
      <w:r w:rsidR="001D146F">
        <w:rPr>
          <w:lang w:val="en-US"/>
        </w:rPr>
        <w:t xml:space="preserve">draft </w:t>
      </w:r>
      <w:r w:rsidRPr="00704B0E">
        <w:rPr>
          <w:lang w:val="en-US"/>
        </w:rPr>
        <w:t>annual work plans and budgets, qua</w:t>
      </w:r>
      <w:r w:rsidR="001D146F">
        <w:rPr>
          <w:lang w:val="en-US"/>
        </w:rPr>
        <w:t>rterly reports and PIRs. Beside</w:t>
      </w:r>
      <w:r w:rsidRPr="00704B0E">
        <w:rPr>
          <w:lang w:val="en-US"/>
        </w:rPr>
        <w:t xml:space="preserve"> management support, </w:t>
      </w:r>
      <w:r w:rsidR="001D146F">
        <w:rPr>
          <w:lang w:val="en-US"/>
        </w:rPr>
        <w:t xml:space="preserve">the National Project </w:t>
      </w:r>
      <w:r w:rsidR="001D146F" w:rsidRPr="00704B0E">
        <w:rPr>
          <w:lang w:val="en-US"/>
        </w:rPr>
        <w:t xml:space="preserve">Advisor </w:t>
      </w:r>
      <w:r w:rsidRPr="00704B0E">
        <w:rPr>
          <w:lang w:val="en-US"/>
        </w:rPr>
        <w:t>assure</w:t>
      </w:r>
      <w:r w:rsidR="001D146F">
        <w:rPr>
          <w:lang w:val="en-US"/>
        </w:rPr>
        <w:t>s</w:t>
      </w:r>
      <w:r w:rsidRPr="00704B0E">
        <w:rPr>
          <w:lang w:val="en-US"/>
        </w:rPr>
        <w:t xml:space="preserve"> </w:t>
      </w:r>
      <w:r w:rsidR="001D146F">
        <w:rPr>
          <w:lang w:val="en-US"/>
        </w:rPr>
        <w:t xml:space="preserve">the </w:t>
      </w:r>
      <w:r w:rsidRPr="00704B0E">
        <w:rPr>
          <w:lang w:val="en-US"/>
        </w:rPr>
        <w:t xml:space="preserve">technical quality of deliveries of project outputs. The work-plan and budget </w:t>
      </w:r>
      <w:r w:rsidR="001D146F">
        <w:rPr>
          <w:lang w:val="en-US"/>
        </w:rPr>
        <w:t xml:space="preserve">are </w:t>
      </w:r>
      <w:r w:rsidRPr="00704B0E">
        <w:rPr>
          <w:lang w:val="en-US"/>
        </w:rPr>
        <w:t xml:space="preserve">reviewed by the inter-ministerial </w:t>
      </w:r>
      <w:r w:rsidR="001D146F" w:rsidRPr="00704B0E">
        <w:rPr>
          <w:lang w:val="en-US"/>
        </w:rPr>
        <w:t xml:space="preserve">Technical Team </w:t>
      </w:r>
      <w:r w:rsidR="001D146F">
        <w:rPr>
          <w:lang w:val="en-US"/>
        </w:rPr>
        <w:t>of focal persons from the Responsible Parties for presentation and approval</w:t>
      </w:r>
      <w:r w:rsidRPr="00704B0E">
        <w:rPr>
          <w:lang w:val="en-US"/>
        </w:rPr>
        <w:t xml:space="preserve"> by the project management.</w:t>
      </w:r>
    </w:p>
    <w:p w14:paraId="4E18052E" w14:textId="77777777" w:rsidR="00C42709" w:rsidRDefault="00C42709" w:rsidP="00BE633C">
      <w:pPr>
        <w:rPr>
          <w:lang w:val="en-US"/>
        </w:rPr>
      </w:pPr>
    </w:p>
    <w:p w14:paraId="0A8BA296" w14:textId="14EB1CBD" w:rsidR="00C42709" w:rsidRPr="00704B0E" w:rsidRDefault="00C42709" w:rsidP="00BE633C">
      <w:pPr>
        <w:rPr>
          <w:lang w:val="en-US"/>
        </w:rPr>
      </w:pPr>
      <w:r>
        <w:rPr>
          <w:lang w:val="en-US"/>
        </w:rPr>
        <w:t xml:space="preserve">The Service Providers responsible for delivery of Outcome 2 (RECOFTC) and Outcome 3 (GERES), along with respective elements of Outcome 1 linked to the other two Outcomes, were recruited through open competition following a Request for Proposals drafted during project Inception. Their targets were set in the </w:t>
      </w:r>
      <w:proofErr w:type="spellStart"/>
      <w:r>
        <w:rPr>
          <w:lang w:val="en-US"/>
        </w:rPr>
        <w:t>ToRs</w:t>
      </w:r>
      <w:proofErr w:type="spellEnd"/>
      <w:r>
        <w:rPr>
          <w:lang w:val="en-US"/>
        </w:rPr>
        <w:t xml:space="preserve"> of their contracts, and they work in partnership with provincial departments of the Technical Team ministries, as well as District staff and commune governments. RECOFTC has subcontracted the services of </w:t>
      </w:r>
      <w:proofErr w:type="spellStart"/>
      <w:r>
        <w:rPr>
          <w:lang w:val="en-US"/>
        </w:rPr>
        <w:t>Mlup</w:t>
      </w:r>
      <w:proofErr w:type="spellEnd"/>
      <w:r>
        <w:rPr>
          <w:lang w:val="en-US"/>
        </w:rPr>
        <w:t xml:space="preserve"> </w:t>
      </w:r>
      <w:proofErr w:type="spellStart"/>
      <w:r>
        <w:rPr>
          <w:lang w:val="en-US"/>
        </w:rPr>
        <w:t>Baitong</w:t>
      </w:r>
      <w:proofErr w:type="spellEnd"/>
      <w:r>
        <w:rPr>
          <w:lang w:val="en-US"/>
        </w:rPr>
        <w:t xml:space="preserve"> to help with training at the local level and has staff based in each province. GERES staff are based in Phnom Penh, but make regular visits to field sites to conduct training and technical guidance. </w:t>
      </w:r>
      <w:r w:rsidR="0053674B">
        <w:rPr>
          <w:lang w:val="en-US"/>
        </w:rPr>
        <w:t xml:space="preserve">A recently signed Project Implementation Agreement has confirmed the responsibilities of the SPs in their work with Project Management, the government ministries and with each other in delivering annual </w:t>
      </w:r>
      <w:proofErr w:type="spellStart"/>
      <w:r w:rsidR="0053674B">
        <w:rPr>
          <w:lang w:val="en-US"/>
        </w:rPr>
        <w:t>workplans</w:t>
      </w:r>
      <w:proofErr w:type="spellEnd"/>
      <w:r w:rsidR="0053674B">
        <w:rPr>
          <w:lang w:val="en-US"/>
        </w:rPr>
        <w:t xml:space="preserve"> and budgets.  </w:t>
      </w:r>
    </w:p>
    <w:p w14:paraId="560B66DA" w14:textId="77777777" w:rsidR="00161A18" w:rsidRDefault="00161A18" w:rsidP="00CF7F1A">
      <w:pPr>
        <w:rPr>
          <w:rFonts w:eastAsiaTheme="majorEastAsia" w:cstheme="majorBidi"/>
          <w:bCs/>
          <w:color w:val="000000" w:themeColor="text1"/>
        </w:rPr>
      </w:pPr>
    </w:p>
    <w:p w14:paraId="31D701C4" w14:textId="31F6A04F" w:rsidR="003971D1" w:rsidRPr="003971D1" w:rsidRDefault="003971D1" w:rsidP="00CF7F1A">
      <w:pPr>
        <w:rPr>
          <w:rFonts w:eastAsiaTheme="majorEastAsia" w:cstheme="majorBidi"/>
          <w:bCs/>
          <w:color w:val="000000" w:themeColor="text1"/>
        </w:rPr>
      </w:pPr>
      <w:r>
        <w:rPr>
          <w:rFonts w:eastAsiaTheme="majorEastAsia" w:cstheme="majorBidi"/>
          <w:bCs/>
          <w:color w:val="000000" w:themeColor="text1"/>
        </w:rPr>
        <w:t xml:space="preserve">Annual </w:t>
      </w:r>
      <w:r w:rsidRPr="00BF5105">
        <w:rPr>
          <w:rFonts w:eastAsiaTheme="majorEastAsia" w:cstheme="majorBidi"/>
          <w:bCs/>
          <w:color w:val="000000" w:themeColor="text1"/>
        </w:rPr>
        <w:t>targets at output level</w:t>
      </w:r>
      <w:r>
        <w:rPr>
          <w:rFonts w:eastAsiaTheme="majorEastAsia" w:cstheme="majorBidi"/>
          <w:bCs/>
          <w:color w:val="000000" w:themeColor="text1"/>
        </w:rPr>
        <w:t>, based on targets</w:t>
      </w:r>
      <w:r w:rsidRPr="00BF5105">
        <w:rPr>
          <w:rFonts w:eastAsiaTheme="majorEastAsia" w:cstheme="majorBidi"/>
          <w:bCs/>
          <w:color w:val="000000" w:themeColor="text1"/>
        </w:rPr>
        <w:t xml:space="preserve"> </w:t>
      </w:r>
      <w:r>
        <w:rPr>
          <w:rFonts w:eastAsiaTheme="majorEastAsia" w:cstheme="majorBidi"/>
          <w:bCs/>
          <w:color w:val="000000" w:themeColor="text1"/>
        </w:rPr>
        <w:t xml:space="preserve">defined in the contracts of the SPs, are presented </w:t>
      </w:r>
      <w:r w:rsidRPr="00BF5105">
        <w:rPr>
          <w:rFonts w:eastAsiaTheme="majorEastAsia" w:cstheme="majorBidi"/>
          <w:bCs/>
          <w:color w:val="000000" w:themeColor="text1"/>
        </w:rPr>
        <w:t>in the Annual Work Plans of the</w:t>
      </w:r>
      <w:r>
        <w:rPr>
          <w:rFonts w:eastAsiaTheme="majorEastAsia" w:cstheme="majorBidi"/>
          <w:bCs/>
          <w:color w:val="000000" w:themeColor="text1"/>
        </w:rPr>
        <w:t xml:space="preserve"> </w:t>
      </w:r>
      <w:r w:rsidRPr="00BF5105">
        <w:rPr>
          <w:rFonts w:eastAsiaTheme="majorEastAsia" w:cstheme="majorBidi"/>
          <w:bCs/>
          <w:color w:val="000000" w:themeColor="text1"/>
        </w:rPr>
        <w:t>contractors. An Annual Project Review (APR) meeting is conducted during the fourth</w:t>
      </w:r>
      <w:r>
        <w:rPr>
          <w:rFonts w:eastAsiaTheme="majorEastAsia" w:cstheme="majorBidi"/>
          <w:bCs/>
          <w:color w:val="000000" w:themeColor="text1"/>
        </w:rPr>
        <w:t xml:space="preserve"> </w:t>
      </w:r>
      <w:r w:rsidRPr="00BF5105">
        <w:rPr>
          <w:rFonts w:eastAsiaTheme="majorEastAsia" w:cstheme="majorBidi"/>
          <w:bCs/>
          <w:color w:val="000000" w:themeColor="text1"/>
        </w:rPr>
        <w:t>quarter of the year to assess the performance of the project and appraise the Annual Work</w:t>
      </w:r>
      <w:r>
        <w:rPr>
          <w:rFonts w:eastAsiaTheme="majorEastAsia" w:cstheme="majorBidi"/>
          <w:bCs/>
          <w:color w:val="000000" w:themeColor="text1"/>
        </w:rPr>
        <w:t xml:space="preserve"> </w:t>
      </w:r>
      <w:r w:rsidRPr="00BF5105">
        <w:rPr>
          <w:rFonts w:eastAsiaTheme="majorEastAsia" w:cstheme="majorBidi"/>
          <w:bCs/>
          <w:color w:val="000000" w:themeColor="text1"/>
        </w:rPr>
        <w:t>Plan (AWP) for the following year. In the last year, this review will be a final assessment.</w:t>
      </w:r>
      <w:r>
        <w:rPr>
          <w:rFonts w:eastAsiaTheme="majorEastAsia" w:cstheme="majorBidi"/>
          <w:bCs/>
          <w:color w:val="000000" w:themeColor="text1"/>
        </w:rPr>
        <w:t xml:space="preserve"> </w:t>
      </w:r>
      <w:r w:rsidRPr="00BF5105">
        <w:rPr>
          <w:rFonts w:eastAsiaTheme="majorEastAsia" w:cstheme="majorBidi"/>
          <w:bCs/>
          <w:color w:val="000000" w:themeColor="text1"/>
        </w:rPr>
        <w:t>This review will be driven by the Project Board and may involve other stakeholders as</w:t>
      </w:r>
      <w:r>
        <w:rPr>
          <w:rFonts w:eastAsiaTheme="majorEastAsia" w:cstheme="majorBidi"/>
          <w:bCs/>
          <w:color w:val="000000" w:themeColor="text1"/>
        </w:rPr>
        <w:t xml:space="preserve"> </w:t>
      </w:r>
      <w:r w:rsidRPr="00BF5105">
        <w:rPr>
          <w:rFonts w:eastAsiaTheme="majorEastAsia" w:cstheme="majorBidi"/>
          <w:bCs/>
          <w:color w:val="000000" w:themeColor="text1"/>
        </w:rPr>
        <w:t xml:space="preserve">required. It shall focus on the extent to which progress is being made towards </w:t>
      </w:r>
      <w:r w:rsidR="00C42709">
        <w:rPr>
          <w:rFonts w:eastAsiaTheme="majorEastAsia" w:cstheme="majorBidi"/>
          <w:bCs/>
          <w:color w:val="000000" w:themeColor="text1"/>
        </w:rPr>
        <w:t xml:space="preserve">Outcomes </w:t>
      </w:r>
      <w:r w:rsidRPr="00BF5105">
        <w:rPr>
          <w:rFonts w:eastAsiaTheme="majorEastAsia" w:cstheme="majorBidi"/>
          <w:bCs/>
          <w:color w:val="000000" w:themeColor="text1"/>
        </w:rPr>
        <w:t>and</w:t>
      </w:r>
      <w:r>
        <w:rPr>
          <w:rFonts w:eastAsiaTheme="majorEastAsia" w:cstheme="majorBidi"/>
          <w:bCs/>
          <w:color w:val="000000" w:themeColor="text1"/>
        </w:rPr>
        <w:t xml:space="preserve"> </w:t>
      </w:r>
      <w:r w:rsidRPr="00BF5105">
        <w:rPr>
          <w:rFonts w:eastAsiaTheme="majorEastAsia" w:cstheme="majorBidi"/>
          <w:bCs/>
          <w:color w:val="000000" w:themeColor="text1"/>
        </w:rPr>
        <w:t xml:space="preserve">how these are aligned to </w:t>
      </w:r>
      <w:r w:rsidR="00C42709">
        <w:rPr>
          <w:rFonts w:eastAsiaTheme="majorEastAsia" w:cstheme="majorBidi"/>
          <w:bCs/>
          <w:color w:val="000000" w:themeColor="text1"/>
        </w:rPr>
        <w:t>longer term Impacts</w:t>
      </w:r>
      <w:r w:rsidRPr="00BF5105">
        <w:rPr>
          <w:rFonts w:eastAsiaTheme="majorEastAsia" w:cstheme="majorBidi"/>
          <w:bCs/>
          <w:color w:val="000000" w:themeColor="text1"/>
        </w:rPr>
        <w:t xml:space="preserve">. </w:t>
      </w:r>
    </w:p>
    <w:p w14:paraId="3A876431" w14:textId="77777777" w:rsidR="00CF7F1A" w:rsidRPr="00843C02" w:rsidRDefault="00CF7F1A" w:rsidP="00CF7F1A">
      <w:pPr>
        <w:rPr>
          <w:highlight w:val="yellow"/>
        </w:rPr>
      </w:pPr>
    </w:p>
    <w:p w14:paraId="5D444CA1" w14:textId="77777777" w:rsidR="00843C02" w:rsidRPr="0053674B" w:rsidRDefault="00843C02" w:rsidP="00843C02">
      <w:pPr>
        <w:rPr>
          <w:b/>
          <w:bCs/>
          <w:i/>
          <w:lang w:val="en-US"/>
        </w:rPr>
      </w:pPr>
      <w:bookmarkStart w:id="87" w:name="_Toc371595962"/>
      <w:bookmarkStart w:id="88" w:name="_Toc371664338"/>
      <w:r w:rsidRPr="0053674B">
        <w:rPr>
          <w:b/>
          <w:bCs/>
          <w:i/>
          <w:lang w:val="en-US"/>
        </w:rPr>
        <w:t>Coordination and Operational Issues</w:t>
      </w:r>
      <w:bookmarkEnd w:id="87"/>
      <w:bookmarkEnd w:id="88"/>
    </w:p>
    <w:p w14:paraId="203CB0B4" w14:textId="77777777" w:rsidR="00843C02" w:rsidRDefault="00843C02" w:rsidP="00843C02">
      <w:pPr>
        <w:rPr>
          <w:lang w:val="en-US"/>
        </w:rPr>
      </w:pPr>
    </w:p>
    <w:p w14:paraId="5353B8AA" w14:textId="5A23D383" w:rsidR="00843C02" w:rsidRPr="0057151C" w:rsidRDefault="00843C02" w:rsidP="00843C02">
      <w:pPr>
        <w:rPr>
          <w:lang w:val="en-US"/>
        </w:rPr>
      </w:pPr>
      <w:r w:rsidRPr="0057151C">
        <w:rPr>
          <w:lang w:val="en-US"/>
        </w:rPr>
        <w:t xml:space="preserve">The FA and UNDP have been conducting consultative meetings to discuss project related issues and fund disbursement. The project Board has been meeting twice a year to maintain highest level of inter-ministerial collaboration and communication. An inter-ministerial technical team is formed with focal person from each of the ministries involved in the project to strengthen communication. This team together with the project manager has been meeting quarterly to discuss the ongoing work plans and deployment of government staff to assist the implementation process. </w:t>
      </w:r>
      <w:r w:rsidR="00C42709">
        <w:rPr>
          <w:lang w:val="en-US"/>
        </w:rPr>
        <w:t xml:space="preserve">As has been noted already, </w:t>
      </w:r>
      <w:proofErr w:type="spellStart"/>
      <w:r w:rsidR="00C42709">
        <w:rPr>
          <w:lang w:val="en-US"/>
        </w:rPr>
        <w:t>MoE</w:t>
      </w:r>
      <w:proofErr w:type="spellEnd"/>
      <w:r w:rsidR="00C42709">
        <w:rPr>
          <w:lang w:val="en-US"/>
        </w:rPr>
        <w:t xml:space="preserve"> did not take part in Project Board meetings or the inter-m</w:t>
      </w:r>
      <w:r w:rsidR="000F0FAC">
        <w:rPr>
          <w:lang w:val="en-US"/>
        </w:rPr>
        <w:t xml:space="preserve">inisterial Technical Team for the first year of project implementation. However, their participation has now been engaged, particularly at the field level, with participation in the next PB meeting expected.   </w:t>
      </w:r>
    </w:p>
    <w:p w14:paraId="4DE03257" w14:textId="77777777" w:rsidR="00843C02" w:rsidRDefault="00843C02" w:rsidP="00843C02">
      <w:pPr>
        <w:rPr>
          <w:lang w:val="en-US"/>
        </w:rPr>
      </w:pPr>
    </w:p>
    <w:p w14:paraId="2CF8129E" w14:textId="05F0677A" w:rsidR="00843C02" w:rsidRPr="0057151C" w:rsidRDefault="00843C02" w:rsidP="00843C02">
      <w:pPr>
        <w:rPr>
          <w:lang w:val="en-US"/>
        </w:rPr>
      </w:pPr>
      <w:r w:rsidRPr="0057151C">
        <w:rPr>
          <w:lang w:val="en-US"/>
        </w:rPr>
        <w:t xml:space="preserve">At the provincial level, the </w:t>
      </w:r>
      <w:r w:rsidR="000F0FAC">
        <w:rPr>
          <w:lang w:val="en-US"/>
        </w:rPr>
        <w:t xml:space="preserve">SPs </w:t>
      </w:r>
      <w:r w:rsidRPr="0057151C">
        <w:rPr>
          <w:lang w:val="en-US"/>
        </w:rPr>
        <w:t>coordinate with the cantonment office</w:t>
      </w:r>
      <w:r w:rsidR="000F0FAC">
        <w:rPr>
          <w:lang w:val="en-US"/>
        </w:rPr>
        <w:t>s</w:t>
      </w:r>
      <w:r w:rsidRPr="0057151C">
        <w:rPr>
          <w:lang w:val="en-US"/>
        </w:rPr>
        <w:t xml:space="preserve"> for facilitating program implementation. </w:t>
      </w:r>
      <w:r w:rsidR="000F0FAC" w:rsidRPr="0057151C">
        <w:rPr>
          <w:lang w:val="en-US"/>
        </w:rPr>
        <w:t xml:space="preserve">Representatives </w:t>
      </w:r>
      <w:r w:rsidRPr="0057151C">
        <w:rPr>
          <w:lang w:val="en-US"/>
        </w:rPr>
        <w:t xml:space="preserve">from the </w:t>
      </w:r>
      <w:r w:rsidR="000F0FAC">
        <w:rPr>
          <w:lang w:val="en-US"/>
        </w:rPr>
        <w:t>SPs communicate</w:t>
      </w:r>
      <w:r w:rsidRPr="0057151C">
        <w:rPr>
          <w:lang w:val="en-US"/>
        </w:rPr>
        <w:t xml:space="preserve"> with provincial departments of environment, energy and land and inform them about the future joint </w:t>
      </w:r>
      <w:r w:rsidRPr="0057151C">
        <w:rPr>
          <w:lang w:val="en-US"/>
        </w:rPr>
        <w:lastRenderedPageBreak/>
        <w:t xml:space="preserve">activities. </w:t>
      </w:r>
      <w:r w:rsidR="000F0FAC">
        <w:rPr>
          <w:lang w:val="en-US"/>
        </w:rPr>
        <w:t xml:space="preserve">Coordination between the SPs had not been strong up to late 2013, but since January 2014, </w:t>
      </w:r>
      <w:r w:rsidR="000F0FAC" w:rsidRPr="0057151C">
        <w:rPr>
          <w:lang w:val="en-US"/>
        </w:rPr>
        <w:t xml:space="preserve">they </w:t>
      </w:r>
      <w:r w:rsidRPr="0057151C">
        <w:rPr>
          <w:lang w:val="en-US"/>
        </w:rPr>
        <w:t xml:space="preserve">conduct </w:t>
      </w:r>
      <w:r w:rsidR="000F0FAC">
        <w:rPr>
          <w:lang w:val="en-US"/>
        </w:rPr>
        <w:t xml:space="preserve">monthly </w:t>
      </w:r>
      <w:r w:rsidRPr="0057151C">
        <w:rPr>
          <w:lang w:val="en-US"/>
        </w:rPr>
        <w:t xml:space="preserve">meetings </w:t>
      </w:r>
      <w:r w:rsidR="000F0FAC">
        <w:rPr>
          <w:lang w:val="en-US"/>
        </w:rPr>
        <w:t xml:space="preserve">with all provincial stakeholders </w:t>
      </w:r>
      <w:r w:rsidRPr="0057151C">
        <w:rPr>
          <w:lang w:val="en-US"/>
        </w:rPr>
        <w:t>to discuss progress and constraints of the past month and plans of the next month.</w:t>
      </w:r>
    </w:p>
    <w:p w14:paraId="43EEF72A" w14:textId="77777777" w:rsidR="00843C02" w:rsidRDefault="00843C02" w:rsidP="00843C02"/>
    <w:p w14:paraId="418CCFD6" w14:textId="23191C16" w:rsidR="00843C02" w:rsidRDefault="000F0FAC" w:rsidP="00843C02">
      <w:r w:rsidRPr="0057151C">
        <w:t xml:space="preserve">Sectorial </w:t>
      </w:r>
      <w:r w:rsidR="00843C02" w:rsidRPr="0057151C">
        <w:t>collaboration</w:t>
      </w:r>
      <w:r>
        <w:t xml:space="preserve"> </w:t>
      </w:r>
      <w:r w:rsidR="00843C02" w:rsidRPr="0057151C">
        <w:t>and cooperation with ministries and their relevant department</w:t>
      </w:r>
      <w:r>
        <w:t>s</w:t>
      </w:r>
      <w:r w:rsidR="00843C02" w:rsidRPr="0057151C">
        <w:t xml:space="preserve"> </w:t>
      </w:r>
      <w:r>
        <w:t xml:space="preserve">has </w:t>
      </w:r>
      <w:r w:rsidR="00843C02" w:rsidRPr="0057151C">
        <w:t>improved</w:t>
      </w:r>
      <w:r>
        <w:t xml:space="preserve">, including with </w:t>
      </w:r>
      <w:proofErr w:type="spellStart"/>
      <w:r w:rsidR="00843C02" w:rsidRPr="0057151C">
        <w:t>MoE</w:t>
      </w:r>
      <w:proofErr w:type="spellEnd"/>
      <w:r>
        <w:t xml:space="preserve">, </w:t>
      </w:r>
      <w:r w:rsidR="00843C02" w:rsidRPr="0057151C">
        <w:t xml:space="preserve">and capacity enhancement of GDANCP and CPA activities </w:t>
      </w:r>
      <w:r>
        <w:t xml:space="preserve">are expected to progress rapidly during the remainder </w:t>
      </w:r>
      <w:r w:rsidR="00843C02" w:rsidRPr="0057151C">
        <w:t xml:space="preserve">of the project. </w:t>
      </w:r>
    </w:p>
    <w:p w14:paraId="565AB762" w14:textId="77777777" w:rsidR="00843C02" w:rsidRPr="00843C02" w:rsidRDefault="00843C02" w:rsidP="00CF7F1A">
      <w:pPr>
        <w:rPr>
          <w:lang w:val="en-US" w:eastAsia="en-GB"/>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7088"/>
      </w:tblGrid>
      <w:tr w:rsidR="00AB6726" w14:paraId="4D5BB584" w14:textId="77777777" w:rsidTr="004B0DC8">
        <w:trPr>
          <w:jc w:val="center"/>
        </w:trPr>
        <w:tc>
          <w:tcPr>
            <w:tcW w:w="7088" w:type="dxa"/>
            <w:shd w:val="clear" w:color="auto" w:fill="E6E6E6"/>
          </w:tcPr>
          <w:p w14:paraId="5C33E16B" w14:textId="7498B93F" w:rsidR="00AB6726" w:rsidRDefault="00AB6726" w:rsidP="00AB6726">
            <w:pPr>
              <w:spacing w:before="120" w:after="120"/>
              <w:jc w:val="center"/>
            </w:pPr>
            <w:r w:rsidRPr="00AB6726">
              <w:rPr>
                <w:i/>
                <w:sz w:val="24"/>
                <w:szCs w:val="24"/>
                <w:lang w:val="en-US" w:eastAsia="en-GB"/>
              </w:rPr>
              <w:t xml:space="preserve">Project management arrangements are </w:t>
            </w:r>
            <w:r w:rsidR="0053674B">
              <w:rPr>
                <w:i/>
                <w:sz w:val="24"/>
                <w:szCs w:val="24"/>
                <w:lang w:val="en-US" w:eastAsia="en-GB"/>
              </w:rPr>
              <w:t xml:space="preserve">now </w:t>
            </w:r>
            <w:r w:rsidRPr="00AB6726">
              <w:rPr>
                <w:i/>
                <w:sz w:val="24"/>
                <w:szCs w:val="24"/>
                <w:lang w:val="en-US" w:eastAsia="en-GB"/>
              </w:rPr>
              <w:t xml:space="preserve">rated as </w:t>
            </w:r>
            <w:r>
              <w:rPr>
                <w:b/>
                <w:i/>
                <w:sz w:val="24"/>
                <w:szCs w:val="24"/>
                <w:lang w:val="en-US" w:eastAsia="en-GB"/>
              </w:rPr>
              <w:t>Sa</w:t>
            </w:r>
            <w:r w:rsidRPr="00AB6726">
              <w:rPr>
                <w:b/>
                <w:i/>
                <w:sz w:val="24"/>
                <w:szCs w:val="24"/>
                <w:lang w:val="en-US" w:eastAsia="en-GB"/>
              </w:rPr>
              <w:t>tisfactory</w:t>
            </w:r>
            <w:r w:rsidRPr="00AB6726">
              <w:rPr>
                <w:i/>
                <w:sz w:val="24"/>
                <w:szCs w:val="24"/>
                <w:lang w:val="en-US" w:eastAsia="en-GB"/>
              </w:rPr>
              <w:t>.</w:t>
            </w:r>
          </w:p>
        </w:tc>
      </w:tr>
    </w:tbl>
    <w:p w14:paraId="0A0571F1" w14:textId="77777777" w:rsidR="007D795F" w:rsidRPr="00CF7F1A" w:rsidRDefault="007D795F" w:rsidP="00CF7F1A"/>
    <w:p w14:paraId="31F0F691" w14:textId="3048B42C" w:rsidR="007F01A5" w:rsidRDefault="003971D1" w:rsidP="00583829">
      <w:pPr>
        <w:pStyle w:val="Heading3"/>
        <w:rPr>
          <w:lang w:val="en-US"/>
        </w:rPr>
      </w:pPr>
      <w:bookmarkStart w:id="89" w:name="_Toc264799218"/>
      <w:bookmarkStart w:id="90" w:name="_Toc272951708"/>
      <w:r>
        <w:rPr>
          <w:lang w:val="en-US"/>
        </w:rPr>
        <w:t>Quality of execution</w:t>
      </w:r>
      <w:r w:rsidR="007F01A5" w:rsidRPr="007F01A5">
        <w:rPr>
          <w:lang w:val="en-US"/>
        </w:rPr>
        <w:t xml:space="preserve"> </w:t>
      </w:r>
      <w:r>
        <w:rPr>
          <w:lang w:val="en-US"/>
        </w:rPr>
        <w:t xml:space="preserve">by </w:t>
      </w:r>
      <w:r w:rsidR="007F01A5" w:rsidRPr="007F01A5">
        <w:rPr>
          <w:lang w:val="en-US"/>
        </w:rPr>
        <w:t>Implementing Partner</w:t>
      </w:r>
      <w:bookmarkEnd w:id="89"/>
      <w:bookmarkEnd w:id="90"/>
    </w:p>
    <w:p w14:paraId="029FB939" w14:textId="77777777" w:rsidR="00F608FA" w:rsidRPr="00AB6726" w:rsidRDefault="00F608FA" w:rsidP="00583829">
      <w:pPr>
        <w:keepNext/>
      </w:pPr>
    </w:p>
    <w:p w14:paraId="40937C60" w14:textId="7A5286B0" w:rsidR="0004406C" w:rsidRDefault="006632AF" w:rsidP="00583829">
      <w:pPr>
        <w:keepNext/>
      </w:pPr>
      <w:r w:rsidRPr="00AB6726">
        <w:rPr>
          <w:rFonts w:cs="Times New Roman"/>
          <w:lang w:val="en-US"/>
        </w:rPr>
        <w:t>UNDP carried out a HACT assessment (Harmonized Approach to Cash Transfer) by end of 2010</w:t>
      </w:r>
      <w:r w:rsidR="00AB6726">
        <w:rPr>
          <w:rFonts w:cs="Times New Roman"/>
          <w:lang w:val="en-US"/>
        </w:rPr>
        <w:t xml:space="preserve">, </w:t>
      </w:r>
      <w:r w:rsidRPr="00AB6726">
        <w:rPr>
          <w:rFonts w:cs="Times New Roman"/>
          <w:lang w:val="en-US"/>
        </w:rPr>
        <w:t>which found that the risk of channeling fu</w:t>
      </w:r>
      <w:r w:rsidR="00AB6726">
        <w:rPr>
          <w:rFonts w:cs="Times New Roman"/>
          <w:lang w:val="en-US"/>
        </w:rPr>
        <w:t xml:space="preserve">nds through FA was low but that </w:t>
      </w:r>
      <w:r w:rsidR="0053674B">
        <w:rPr>
          <w:rFonts w:cs="Times New Roman"/>
          <w:lang w:val="en-US"/>
        </w:rPr>
        <w:t xml:space="preserve">they </w:t>
      </w:r>
      <w:r w:rsidR="00562348">
        <w:t xml:space="preserve">had significant capacity limitations for the administrative and financial management of the complex SFM Project. </w:t>
      </w:r>
      <w:r w:rsidR="0053674B">
        <w:t>C</w:t>
      </w:r>
      <w:r w:rsidR="0053674B" w:rsidRPr="0057151C">
        <w:t xml:space="preserve">apacity </w:t>
      </w:r>
      <w:r w:rsidR="0053674B">
        <w:t>building programs</w:t>
      </w:r>
      <w:r w:rsidR="0004406C" w:rsidRPr="0057151C">
        <w:t xml:space="preserve"> for the </w:t>
      </w:r>
      <w:r w:rsidR="0053674B">
        <w:t xml:space="preserve">FA have been </w:t>
      </w:r>
      <w:r w:rsidR="0004406C" w:rsidRPr="0057151C">
        <w:t xml:space="preserve">conducted by </w:t>
      </w:r>
      <w:r w:rsidR="0053674B">
        <w:t xml:space="preserve">other donor programs, such as the </w:t>
      </w:r>
      <w:r w:rsidR="0004406C" w:rsidRPr="0057151C">
        <w:t>EU</w:t>
      </w:r>
      <w:r w:rsidR="0053674B">
        <w:t>-funded SFM project and USAID-funded HARVEST;</w:t>
      </w:r>
      <w:r w:rsidR="0004406C" w:rsidRPr="0057151C">
        <w:t xml:space="preserve"> </w:t>
      </w:r>
      <w:r w:rsidR="0053674B">
        <w:t>UNDP supported a specific support consultancy which built capacity within the FA for project management and financial administration</w:t>
      </w:r>
      <w:r w:rsidR="009377DA">
        <w:t xml:space="preserve"> during the early months after project launch</w:t>
      </w:r>
      <w:r w:rsidR="0004406C" w:rsidRPr="0057151C">
        <w:t>.</w:t>
      </w:r>
      <w:r w:rsidR="0004406C" w:rsidRPr="0057151C" w:rsidDel="008677DD">
        <w:t xml:space="preserve"> </w:t>
      </w:r>
      <w:r w:rsidR="0004406C">
        <w:t xml:space="preserve"> </w:t>
      </w:r>
    </w:p>
    <w:p w14:paraId="75174291" w14:textId="77777777" w:rsidR="0004406C" w:rsidRDefault="0004406C" w:rsidP="003971D1"/>
    <w:p w14:paraId="241745B4" w14:textId="13D65E6E" w:rsidR="0053674B" w:rsidRDefault="0053674B" w:rsidP="00CF7F1A">
      <w:pPr>
        <w:rPr>
          <w:lang w:val="en-US"/>
        </w:rPr>
      </w:pPr>
      <w:r>
        <w:rPr>
          <w:lang w:val="en-US"/>
        </w:rPr>
        <w:t xml:space="preserve">The PMU based in FA has done an adequate job of project management and administration since the capacity-building phase, with regular monitoring of the work of the SPs and close coordination with the project support provided by the National Project Advisor and the UNDP CO. </w:t>
      </w:r>
    </w:p>
    <w:p w14:paraId="608453A2" w14:textId="77777777" w:rsidR="0053674B" w:rsidRDefault="0053674B" w:rsidP="00CF7F1A">
      <w:pPr>
        <w:rPr>
          <w:i/>
          <w:sz w:val="24"/>
          <w:szCs w:val="24"/>
          <w:lang w:val="en-US" w:eastAsia="en-GB"/>
        </w:rPr>
      </w:pP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8046"/>
      </w:tblGrid>
      <w:tr w:rsidR="00843C02" w14:paraId="2749B197" w14:textId="77777777" w:rsidTr="004B0DC8">
        <w:trPr>
          <w:jc w:val="center"/>
        </w:trPr>
        <w:tc>
          <w:tcPr>
            <w:tcW w:w="8046" w:type="dxa"/>
            <w:shd w:val="clear" w:color="auto" w:fill="E6E6E6"/>
          </w:tcPr>
          <w:p w14:paraId="5A270DCF" w14:textId="4649D8F0" w:rsidR="00843C02" w:rsidRDefault="00843C02" w:rsidP="00843C02">
            <w:pPr>
              <w:spacing w:before="120" w:after="120"/>
              <w:jc w:val="center"/>
              <w:rPr>
                <w:i/>
                <w:sz w:val="24"/>
                <w:szCs w:val="24"/>
                <w:lang w:val="en-US" w:eastAsia="en-GB"/>
              </w:rPr>
            </w:pPr>
            <w:r w:rsidRPr="00AB6726">
              <w:rPr>
                <w:i/>
                <w:sz w:val="24"/>
                <w:szCs w:val="24"/>
                <w:lang w:val="en-US" w:eastAsia="en-GB"/>
              </w:rPr>
              <w:t xml:space="preserve">Quality of execution by the Implementing Partner is now rated as </w:t>
            </w:r>
            <w:r w:rsidRPr="00AB6726">
              <w:rPr>
                <w:b/>
                <w:i/>
                <w:sz w:val="24"/>
                <w:szCs w:val="24"/>
                <w:lang w:val="en-US" w:eastAsia="en-GB"/>
              </w:rPr>
              <w:t>Satisfactory</w:t>
            </w:r>
            <w:r w:rsidRPr="00AB6726">
              <w:rPr>
                <w:i/>
                <w:sz w:val="24"/>
                <w:szCs w:val="24"/>
                <w:lang w:val="en-US" w:eastAsia="en-GB"/>
              </w:rPr>
              <w:t>.</w:t>
            </w:r>
          </w:p>
        </w:tc>
      </w:tr>
    </w:tbl>
    <w:p w14:paraId="36FA2A92" w14:textId="77777777" w:rsidR="00DC178C" w:rsidRPr="00CF7F1A" w:rsidRDefault="00DC178C" w:rsidP="00CF7F1A"/>
    <w:p w14:paraId="487297F2" w14:textId="042FD872" w:rsidR="007F01A5" w:rsidRDefault="007F01A5" w:rsidP="007F01A5">
      <w:pPr>
        <w:pStyle w:val="Heading3"/>
        <w:rPr>
          <w:lang w:val="en-US"/>
        </w:rPr>
      </w:pPr>
      <w:bookmarkStart w:id="91" w:name="_Toc264799219"/>
      <w:bookmarkStart w:id="92" w:name="_Toc272951709"/>
      <w:r w:rsidRPr="007F01A5">
        <w:rPr>
          <w:lang w:val="en-US"/>
        </w:rPr>
        <w:t>Quality of support provided by UNDP</w:t>
      </w:r>
      <w:bookmarkEnd w:id="91"/>
      <w:bookmarkEnd w:id="92"/>
    </w:p>
    <w:p w14:paraId="1683418A" w14:textId="77777777" w:rsidR="009A352D" w:rsidRDefault="009A352D" w:rsidP="0057151C"/>
    <w:p w14:paraId="13BC83E7" w14:textId="7CDD0768" w:rsidR="0057151C" w:rsidRPr="0053674B" w:rsidRDefault="0057151C" w:rsidP="0057151C">
      <w:r w:rsidRPr="0057151C">
        <w:t xml:space="preserve">UNDP is the responsible GEF Agency for the project, and carries general backstopping and oversight responsibilities. The project document outlines UNDP’s responsibilities on management arrangements and the section on monitoring and evaluation. </w:t>
      </w:r>
      <w:r w:rsidR="0053674B">
        <w:t xml:space="preserve">The </w:t>
      </w:r>
      <w:r w:rsidRPr="0057151C">
        <w:t xml:space="preserve">UNDP </w:t>
      </w:r>
      <w:r w:rsidR="0053674B">
        <w:t xml:space="preserve">CO's </w:t>
      </w:r>
      <w:r w:rsidR="00892091">
        <w:t xml:space="preserve">Program </w:t>
      </w:r>
      <w:r w:rsidRPr="0057151C">
        <w:t xml:space="preserve">Officer </w:t>
      </w:r>
      <w:r w:rsidR="0053674B">
        <w:t xml:space="preserve">has </w:t>
      </w:r>
      <w:r w:rsidRPr="0057151C">
        <w:t xml:space="preserve">fulfilled the Project Assurance role. </w:t>
      </w:r>
      <w:r w:rsidRPr="0057151C">
        <w:rPr>
          <w:lang w:val="en-US"/>
        </w:rPr>
        <w:t xml:space="preserve">As part of the assurance function, </w:t>
      </w:r>
      <w:r w:rsidR="0053674B">
        <w:rPr>
          <w:lang w:val="en-US"/>
        </w:rPr>
        <w:t xml:space="preserve">UNDP </w:t>
      </w:r>
      <w:r w:rsidRPr="0057151C">
        <w:rPr>
          <w:lang w:val="en-US"/>
        </w:rPr>
        <w:t xml:space="preserve">arranged the annual external audit of the project, including interim audits. It has supported </w:t>
      </w:r>
      <w:r w:rsidR="0053674B">
        <w:rPr>
          <w:lang w:val="en-US"/>
        </w:rPr>
        <w:t xml:space="preserve">the </w:t>
      </w:r>
      <w:r w:rsidRPr="0057151C">
        <w:rPr>
          <w:lang w:val="en-US"/>
        </w:rPr>
        <w:t xml:space="preserve">Project Board in carrying out </w:t>
      </w:r>
      <w:r w:rsidR="0053674B">
        <w:rPr>
          <w:lang w:val="en-US"/>
        </w:rPr>
        <w:t xml:space="preserve">its </w:t>
      </w:r>
      <w:r w:rsidRPr="0057151C">
        <w:rPr>
          <w:lang w:val="en-US"/>
        </w:rPr>
        <w:t xml:space="preserve">objectives and independent project oversight and monitoring functions. </w:t>
      </w:r>
    </w:p>
    <w:p w14:paraId="568C4211" w14:textId="77777777" w:rsidR="009A352D" w:rsidRDefault="009A352D" w:rsidP="0057151C"/>
    <w:p w14:paraId="421D0085" w14:textId="292CD0E7" w:rsidR="0057151C" w:rsidRPr="0057151C" w:rsidRDefault="0057151C" w:rsidP="0057151C">
      <w:r w:rsidRPr="0057151C">
        <w:t xml:space="preserve">Besides </w:t>
      </w:r>
      <w:r w:rsidR="00F30C80">
        <w:t xml:space="preserve">an </w:t>
      </w:r>
      <w:r w:rsidRPr="0057151C">
        <w:t xml:space="preserve">assurance role, UNDP has also contributed technical expertise to the project as required, particularly in relation to the development and promotion of the participation of the private sector in forest-based businesses, and to the promotion and monitoring of livelihood and gender considerations. The current technical and operational support from UNDP is overall appreciated and considered adequate by the project team. Regular UNDP staff consultation and participation in project meetings provides valuable inputs to national processes and could ensure required political support. </w:t>
      </w:r>
    </w:p>
    <w:p w14:paraId="792199EC" w14:textId="77777777" w:rsidR="009A352D" w:rsidRDefault="009A352D" w:rsidP="0057151C"/>
    <w:p w14:paraId="6DA9D2B8" w14:textId="5B3AAA64" w:rsidR="0057151C" w:rsidRPr="0057151C" w:rsidRDefault="00B97407" w:rsidP="0057151C">
      <w:r>
        <w:t>Since</w:t>
      </w:r>
      <w:r w:rsidR="0057151C" w:rsidRPr="0057151C">
        <w:t xml:space="preserve"> initiation of project activities was delayed and </w:t>
      </w:r>
      <w:r>
        <w:t xml:space="preserve">the </w:t>
      </w:r>
      <w:r w:rsidR="0057151C" w:rsidRPr="0057151C">
        <w:t xml:space="preserve">implementation process is slower than expected, UNDP </w:t>
      </w:r>
      <w:r>
        <w:t xml:space="preserve">will </w:t>
      </w:r>
      <w:r w:rsidR="0057151C" w:rsidRPr="0057151C">
        <w:t xml:space="preserve">need to be more active to </w:t>
      </w:r>
      <w:r w:rsidR="0057151C" w:rsidRPr="0057151C">
        <w:rPr>
          <w:lang w:val="en-US"/>
        </w:rPr>
        <w:t xml:space="preserve">ensure proper management and completion of project milestones in appropriate manner in the second half of the project. </w:t>
      </w:r>
      <w:r w:rsidR="0057151C" w:rsidRPr="0057151C">
        <w:lastRenderedPageBreak/>
        <w:t xml:space="preserve">Project implementation </w:t>
      </w:r>
      <w:r>
        <w:t xml:space="preserve">has already become more </w:t>
      </w:r>
      <w:r w:rsidR="0057151C" w:rsidRPr="0057151C">
        <w:t xml:space="preserve">intensified during the second half of the project and UNDP must do everything possible to ensure there are no bureaucratic delays in delivery of project activities or delay from service providers. </w:t>
      </w:r>
    </w:p>
    <w:p w14:paraId="382EE6CC" w14:textId="77777777" w:rsidR="009A352D" w:rsidRDefault="009A352D" w:rsidP="0057151C"/>
    <w:p w14:paraId="2705C5F8" w14:textId="50676105" w:rsidR="0057151C" w:rsidRPr="0057151C" w:rsidRDefault="0057151C" w:rsidP="0057151C">
      <w:r w:rsidRPr="0057151C">
        <w:t>UNDP has provided supervision and backstopping to the Project and project per</w:t>
      </w:r>
      <w:r w:rsidR="00B97407">
        <w:t xml:space="preserve">formance is a result of it, and a commitment to </w:t>
      </w:r>
      <w:r w:rsidRPr="0057151C">
        <w:t xml:space="preserve">frequent monitoring and communication with ministries </w:t>
      </w:r>
      <w:r w:rsidR="00B97407">
        <w:t>will maintain the momentum of implementation progre</w:t>
      </w:r>
      <w:r w:rsidRPr="0057151C">
        <w:t xml:space="preserve">ss. </w:t>
      </w:r>
    </w:p>
    <w:p w14:paraId="23888EF1" w14:textId="77777777" w:rsidR="0057151C" w:rsidRDefault="0057151C" w:rsidP="0057151C"/>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E6E6E6"/>
        <w:tblLook w:val="04A0" w:firstRow="1" w:lastRow="0" w:firstColumn="1" w:lastColumn="0" w:noHBand="0" w:noVBand="1"/>
      </w:tblPr>
      <w:tblGrid>
        <w:gridCol w:w="6487"/>
      </w:tblGrid>
      <w:tr w:rsidR="00843C02" w14:paraId="4DAB0205" w14:textId="77777777" w:rsidTr="004B0DC8">
        <w:trPr>
          <w:jc w:val="center"/>
        </w:trPr>
        <w:tc>
          <w:tcPr>
            <w:tcW w:w="6487" w:type="dxa"/>
            <w:shd w:val="clear" w:color="auto" w:fill="E6E6E6"/>
          </w:tcPr>
          <w:p w14:paraId="20DCB225" w14:textId="002DB83A" w:rsidR="00843C02" w:rsidRDefault="00843C02" w:rsidP="00843C02">
            <w:pPr>
              <w:spacing w:before="120" w:after="120"/>
              <w:jc w:val="center"/>
            </w:pPr>
            <w:r w:rsidRPr="00843C02">
              <w:rPr>
                <w:i/>
                <w:sz w:val="24"/>
                <w:szCs w:val="24"/>
                <w:lang w:val="en-US" w:eastAsia="en-GB"/>
              </w:rPr>
              <w:t xml:space="preserve">Quality of support provided by UNDP is rated as </w:t>
            </w:r>
            <w:r w:rsidRPr="00843C02">
              <w:rPr>
                <w:b/>
                <w:i/>
                <w:sz w:val="24"/>
                <w:szCs w:val="24"/>
                <w:lang w:val="en-US" w:eastAsia="en-GB"/>
              </w:rPr>
              <w:t>Satisfactory</w:t>
            </w:r>
            <w:r w:rsidRPr="00843C02">
              <w:rPr>
                <w:i/>
                <w:sz w:val="24"/>
                <w:szCs w:val="24"/>
                <w:lang w:val="en-US" w:eastAsia="en-GB"/>
              </w:rPr>
              <w:t>.</w:t>
            </w:r>
          </w:p>
        </w:tc>
      </w:tr>
    </w:tbl>
    <w:p w14:paraId="40D3EBC6" w14:textId="77777777" w:rsidR="00843C02" w:rsidRPr="0057151C" w:rsidRDefault="00843C02" w:rsidP="0057151C"/>
    <w:p w14:paraId="3B8FCD71" w14:textId="77777777" w:rsidR="007F01A5" w:rsidRDefault="007F01A5" w:rsidP="007F01A5">
      <w:pPr>
        <w:pStyle w:val="Heading1"/>
      </w:pPr>
      <w:bookmarkStart w:id="93" w:name="_Toc264799220"/>
      <w:bookmarkStart w:id="94" w:name="_Toc272951710"/>
      <w:r w:rsidRPr="007F01A5">
        <w:t>Conclusions, Recommendations &amp; Lessons</w:t>
      </w:r>
      <w:bookmarkEnd w:id="93"/>
      <w:bookmarkEnd w:id="94"/>
    </w:p>
    <w:p w14:paraId="3B9A843D" w14:textId="77777777" w:rsidR="00CF7F1A" w:rsidRDefault="00CF7F1A" w:rsidP="00CF7F1A"/>
    <w:p w14:paraId="2AD1BA1E" w14:textId="72D22D00" w:rsidR="00CF7F1A" w:rsidRDefault="00D002BE" w:rsidP="007761D6">
      <w:pPr>
        <w:pStyle w:val="Heading2"/>
      </w:pPr>
      <w:bookmarkStart w:id="95" w:name="_Toc272951711"/>
      <w:r>
        <w:t>Conclusions and summary of findings</w:t>
      </w:r>
      <w:bookmarkEnd w:id="95"/>
    </w:p>
    <w:p w14:paraId="35EB649E" w14:textId="77777777" w:rsidR="008B134B" w:rsidRDefault="008B134B" w:rsidP="008B134B"/>
    <w:p w14:paraId="030FC5A0" w14:textId="77777777" w:rsidR="008B134B" w:rsidRPr="000603A6" w:rsidRDefault="008B134B" w:rsidP="00D002BE">
      <w:pPr>
        <w:pStyle w:val="Heading3"/>
      </w:pPr>
      <w:bookmarkStart w:id="96" w:name="_Toc272951712"/>
      <w:r w:rsidRPr="000603A6">
        <w:t>Project design</w:t>
      </w:r>
      <w:bookmarkEnd w:id="96"/>
    </w:p>
    <w:p w14:paraId="158420F9" w14:textId="77777777" w:rsidR="008B134B" w:rsidRDefault="008B134B" w:rsidP="008B134B"/>
    <w:p w14:paraId="0F1D42F3" w14:textId="3E94D034" w:rsidR="008B134B" w:rsidRPr="008B134B" w:rsidRDefault="00847C1A" w:rsidP="008B134B">
      <w:r>
        <w:t xml:space="preserve">The </w:t>
      </w:r>
      <w:r w:rsidRPr="008B134B">
        <w:t xml:space="preserve">overall </w:t>
      </w:r>
      <w:r w:rsidR="008B134B" w:rsidRPr="008B134B">
        <w:t xml:space="preserve">concept </w:t>
      </w:r>
      <w:r>
        <w:t xml:space="preserve">of project design was </w:t>
      </w:r>
      <w:r w:rsidR="00867146">
        <w:t>consistent with best practice in sustainable forest management, with some reservations</w:t>
      </w:r>
      <w:r>
        <w:t>. It involved a multi-pronged approach</w:t>
      </w:r>
      <w:r w:rsidR="008B134B" w:rsidRPr="008B134B">
        <w:t>,</w:t>
      </w:r>
      <w:r>
        <w:t xml:space="preserve"> with </w:t>
      </w:r>
      <w:r w:rsidRPr="008B134B">
        <w:t xml:space="preserve">piloting </w:t>
      </w:r>
      <w:r>
        <w:t xml:space="preserve">community-based SFM through development of CF/CPA management and business plans, and energy-efficient wood-fuel technology in an experimental approach, coupled with </w:t>
      </w:r>
      <w:r w:rsidRPr="008B134B">
        <w:t>policy and capacity</w:t>
      </w:r>
      <w:r>
        <w:t xml:space="preserve"> support. </w:t>
      </w:r>
      <w:r w:rsidRPr="008B134B">
        <w:t xml:space="preserve"> </w:t>
      </w:r>
      <w:r>
        <w:t xml:space="preserve">There was important recognition that </w:t>
      </w:r>
      <w:r w:rsidR="008B134B" w:rsidRPr="008B134B">
        <w:t xml:space="preserve">capacity </w:t>
      </w:r>
      <w:r>
        <w:t xml:space="preserve">should be built </w:t>
      </w:r>
      <w:r w:rsidR="008B134B" w:rsidRPr="008B134B">
        <w:t xml:space="preserve">at </w:t>
      </w:r>
      <w:r>
        <w:t xml:space="preserve">all of levels: </w:t>
      </w:r>
      <w:r w:rsidR="008B134B" w:rsidRPr="008B134B">
        <w:t xml:space="preserve">national, Provincial/ District and local </w:t>
      </w:r>
      <w:r>
        <w:t>commune and village</w:t>
      </w:r>
      <w:r w:rsidR="008B134B" w:rsidRPr="008B134B">
        <w:t xml:space="preserve">. </w:t>
      </w:r>
      <w:r w:rsidR="00867146">
        <w:t xml:space="preserve">There are some questions about the </w:t>
      </w:r>
      <w:r w:rsidR="00D10053">
        <w:t xml:space="preserve">prospects for </w:t>
      </w:r>
      <w:r w:rsidR="00867146">
        <w:t>success</w:t>
      </w:r>
      <w:r w:rsidR="00D10053">
        <w:t>ful</w:t>
      </w:r>
      <w:r w:rsidR="00867146">
        <w:t xml:space="preserve"> forest conservation</w:t>
      </w:r>
      <w:r w:rsidR="00D10053">
        <w:t xml:space="preserve"> on the broad scale</w:t>
      </w:r>
      <w:r w:rsidR="00867146">
        <w:t xml:space="preserve"> when based on enterprise development in relatively small forest areas, some of which are in degraded state. However, the principle of testing approaches, and learning lessons which can be applied to future interventions, is a sensible one. </w:t>
      </w:r>
    </w:p>
    <w:p w14:paraId="08F1A73C" w14:textId="77777777" w:rsidR="008B134B" w:rsidRDefault="008B134B" w:rsidP="008B134B"/>
    <w:p w14:paraId="0E5268D2" w14:textId="1CD69EC8" w:rsidR="008B134B" w:rsidRPr="008B134B" w:rsidRDefault="00847C1A" w:rsidP="008B134B">
      <w:r>
        <w:t xml:space="preserve">The </w:t>
      </w:r>
      <w:r w:rsidRPr="008B134B">
        <w:t xml:space="preserve">choice of </w:t>
      </w:r>
      <w:r w:rsidR="004B0DC8">
        <w:t xml:space="preserve">the </w:t>
      </w:r>
      <w:r>
        <w:t>FA as I</w:t>
      </w:r>
      <w:r w:rsidR="004B0DC8">
        <w:t xml:space="preserve">mplementing </w:t>
      </w:r>
      <w:r>
        <w:t>P</w:t>
      </w:r>
      <w:r w:rsidR="004B0DC8">
        <w:t>artner</w:t>
      </w:r>
      <w:r w:rsidRPr="008B134B">
        <w:t xml:space="preserve"> </w:t>
      </w:r>
      <w:r>
        <w:t xml:space="preserve">was </w:t>
      </w:r>
      <w:r w:rsidRPr="008B134B">
        <w:t xml:space="preserve">sensible </w:t>
      </w:r>
      <w:r>
        <w:t>for the NIM approach in the forest se</w:t>
      </w:r>
      <w:r w:rsidR="001E3397">
        <w:t>c</w:t>
      </w:r>
      <w:r>
        <w:t xml:space="preserve">tor, although it set the scene for strained relations with </w:t>
      </w:r>
      <w:proofErr w:type="spellStart"/>
      <w:r>
        <w:t>MoE</w:t>
      </w:r>
      <w:proofErr w:type="spellEnd"/>
      <w:r w:rsidRPr="008B134B">
        <w:t xml:space="preserve">. </w:t>
      </w:r>
      <w:r>
        <w:t>There was less difficulty with the other Executing Partners, MME an</w:t>
      </w:r>
      <w:r w:rsidR="001E3397">
        <w:t>d</w:t>
      </w:r>
      <w:r>
        <w:t xml:space="preserve"> MLMUPC. In addition, because of the complexity, there were </w:t>
      </w:r>
      <w:r w:rsidRPr="008B134B">
        <w:t xml:space="preserve">some </w:t>
      </w:r>
      <w:r w:rsidR="008B134B" w:rsidRPr="008B134B">
        <w:t>overlaps of responsibility</w:t>
      </w:r>
      <w:r w:rsidR="001E55C4">
        <w:t xml:space="preserve"> between the </w:t>
      </w:r>
      <w:r w:rsidR="008B134B" w:rsidRPr="008B134B">
        <w:t xml:space="preserve">agencies and </w:t>
      </w:r>
      <w:r w:rsidR="001E55C4">
        <w:t xml:space="preserve">their partner Service Providers; the lack of clarity </w:t>
      </w:r>
      <w:r w:rsidR="008B134B" w:rsidRPr="008B134B">
        <w:t xml:space="preserve">created </w:t>
      </w:r>
      <w:r w:rsidR="001E55C4">
        <w:t xml:space="preserve">the </w:t>
      </w:r>
      <w:r w:rsidR="008B134B" w:rsidRPr="008B134B">
        <w:t>need for negotiation and resolution</w:t>
      </w:r>
      <w:r w:rsidR="001E55C4">
        <w:t xml:space="preserve"> of potential conflicts. </w:t>
      </w:r>
    </w:p>
    <w:p w14:paraId="3000E9B7" w14:textId="77777777" w:rsidR="008B134B" w:rsidRDefault="008B134B" w:rsidP="008B134B"/>
    <w:p w14:paraId="0CEC5EFB" w14:textId="284684DF" w:rsidR="001E3397" w:rsidRDefault="001E55C4" w:rsidP="008B134B">
      <w:r>
        <w:t xml:space="preserve">The version of the </w:t>
      </w:r>
      <w:r w:rsidR="008B134B" w:rsidRPr="008B134B">
        <w:t xml:space="preserve">SRF </w:t>
      </w:r>
      <w:r>
        <w:t xml:space="preserve">presented in the </w:t>
      </w:r>
      <w:proofErr w:type="spellStart"/>
      <w:r>
        <w:t>ProDoc</w:t>
      </w:r>
      <w:proofErr w:type="spellEnd"/>
      <w:r>
        <w:t xml:space="preserve"> </w:t>
      </w:r>
      <w:r w:rsidR="008B134B" w:rsidRPr="008B134B">
        <w:t>needed a substantial review</w:t>
      </w:r>
      <w:r>
        <w:t xml:space="preserve">, as there was lack of precision and realism in several indicators, </w:t>
      </w:r>
      <w:r w:rsidR="00583829">
        <w:t>several of which were not SMART</w:t>
      </w:r>
      <w:r w:rsidR="000A128B">
        <w:t xml:space="preserve">. Basic </w:t>
      </w:r>
      <w:r>
        <w:t>structural problems</w:t>
      </w:r>
      <w:r w:rsidR="000A128B">
        <w:t xml:space="preserve"> were noted, with </w:t>
      </w:r>
      <w:r w:rsidR="00583829">
        <w:t xml:space="preserve">apparent </w:t>
      </w:r>
      <w:r>
        <w:t>Output</w:t>
      </w:r>
      <w:r w:rsidR="00583829">
        <w:t>-level</w:t>
      </w:r>
      <w:r>
        <w:t xml:space="preserve"> language </w:t>
      </w:r>
      <w:r w:rsidR="00583829">
        <w:t xml:space="preserve">in </w:t>
      </w:r>
      <w:r w:rsidR="000A128B">
        <w:t xml:space="preserve">several </w:t>
      </w:r>
      <w:r w:rsidR="00583829">
        <w:t xml:space="preserve">Outcome </w:t>
      </w:r>
      <w:r>
        <w:t>indicators</w:t>
      </w:r>
      <w:r w:rsidR="008001F0">
        <w:t xml:space="preserve">, </w:t>
      </w:r>
      <w:r w:rsidR="000A128B">
        <w:t>but since the necessary changes were not made before implementation (and monitoring) began, they cannot be changed now without substantially reducing the scale of reporting to UNDP_GEF</w:t>
      </w:r>
      <w:r>
        <w:t>.</w:t>
      </w:r>
      <w:r w:rsidR="008B134B">
        <w:t xml:space="preserve"> </w:t>
      </w:r>
    </w:p>
    <w:p w14:paraId="401A829B" w14:textId="77777777" w:rsidR="001E3397" w:rsidRDefault="001E3397" w:rsidP="008B134B"/>
    <w:p w14:paraId="0A8BE814" w14:textId="0105F5FB" w:rsidR="008B134B" w:rsidRPr="008B134B" w:rsidRDefault="001E3397" w:rsidP="008B134B">
      <w:r>
        <w:t xml:space="preserve">An Inception process was considered necessary to </w:t>
      </w:r>
      <w:r w:rsidR="00B653F7">
        <w:t xml:space="preserve">adapt the </w:t>
      </w:r>
      <w:proofErr w:type="spellStart"/>
      <w:r w:rsidR="00B653F7">
        <w:t>ProDoc</w:t>
      </w:r>
      <w:proofErr w:type="spellEnd"/>
      <w:r w:rsidR="00B653F7">
        <w:t xml:space="preserve"> for this complex project under NIM management. Extensive consultations led to development of a revised approach, some made necessary because the uncommitted funds ($1m) component in the project budget did not materialise, and there was a need for economies to be made. The decision was taken to prepare </w:t>
      </w:r>
      <w:proofErr w:type="spellStart"/>
      <w:r w:rsidR="00B653F7">
        <w:t>ToRs</w:t>
      </w:r>
      <w:proofErr w:type="spellEnd"/>
      <w:r w:rsidR="00B653F7">
        <w:t xml:space="preserve"> for two SPs, responsible for each of Outcomes 2 and 3, together with corresponding parts of Outcome 1. </w:t>
      </w:r>
      <w:r w:rsidR="001E55C4">
        <w:t xml:space="preserve">Some </w:t>
      </w:r>
      <w:r w:rsidR="008B134B">
        <w:t xml:space="preserve">improvements </w:t>
      </w:r>
      <w:r w:rsidR="001E55C4">
        <w:t xml:space="preserve">were </w:t>
      </w:r>
      <w:r w:rsidR="008B134B">
        <w:t xml:space="preserve">made to Indicators </w:t>
      </w:r>
      <w:r w:rsidR="00B653F7">
        <w:t xml:space="preserve">in the SRF </w:t>
      </w:r>
      <w:r w:rsidR="008B134B">
        <w:t>during</w:t>
      </w:r>
      <w:r w:rsidR="00B653F7">
        <w:t xml:space="preserve"> Inception</w:t>
      </w:r>
      <w:r w:rsidR="008B134B">
        <w:t xml:space="preserve">, but </w:t>
      </w:r>
      <w:r w:rsidR="00B653F7">
        <w:t xml:space="preserve">other </w:t>
      </w:r>
      <w:r w:rsidR="008B134B">
        <w:t xml:space="preserve">problems with overall structure </w:t>
      </w:r>
      <w:r w:rsidR="001E55C4">
        <w:t xml:space="preserve">were </w:t>
      </w:r>
      <w:r w:rsidR="008B134B">
        <w:t xml:space="preserve">not addressed. </w:t>
      </w:r>
      <w:r w:rsidR="000A128B">
        <w:t xml:space="preserve">The </w:t>
      </w:r>
      <w:r w:rsidR="000A128B">
        <w:lastRenderedPageBreak/>
        <w:t>SRF sh</w:t>
      </w:r>
      <w:r w:rsidR="008B134B">
        <w:t xml:space="preserve">ould have been reviewed after </w:t>
      </w:r>
      <w:r w:rsidR="003C0303">
        <w:t xml:space="preserve">the </w:t>
      </w:r>
      <w:r w:rsidR="008B134B">
        <w:t xml:space="preserve">SPs </w:t>
      </w:r>
      <w:r w:rsidR="003C0303">
        <w:t xml:space="preserve">were recruited and </w:t>
      </w:r>
      <w:r w:rsidR="008B134B">
        <w:t xml:space="preserve">in place, </w:t>
      </w:r>
      <w:r w:rsidR="003C0303">
        <w:t xml:space="preserve">so that their expertise and their expectations as implementers could have been used </w:t>
      </w:r>
      <w:r w:rsidR="008B134B">
        <w:t xml:space="preserve">to confirm SMART aspects of </w:t>
      </w:r>
      <w:r w:rsidR="003C0303">
        <w:t xml:space="preserve">the </w:t>
      </w:r>
      <w:r w:rsidR="008B134B">
        <w:t xml:space="preserve">Indicators and Targets.  </w:t>
      </w:r>
    </w:p>
    <w:p w14:paraId="2795520E" w14:textId="77777777" w:rsidR="008B134B" w:rsidRDefault="008B134B" w:rsidP="008B134B"/>
    <w:p w14:paraId="240AB593" w14:textId="041556E2" w:rsidR="003C0303" w:rsidRDefault="003C0303" w:rsidP="008B134B">
      <w:r>
        <w:t xml:space="preserve">The </w:t>
      </w:r>
      <w:r w:rsidR="00B653F7">
        <w:t xml:space="preserve">length </w:t>
      </w:r>
      <w:r w:rsidR="008B134B" w:rsidRPr="008B134B">
        <w:t xml:space="preserve">of </w:t>
      </w:r>
      <w:r>
        <w:t xml:space="preserve">the </w:t>
      </w:r>
      <w:r w:rsidR="008B134B" w:rsidRPr="008B134B">
        <w:t xml:space="preserve">Inception phase, </w:t>
      </w:r>
      <w:r>
        <w:t xml:space="preserve">including the need for </w:t>
      </w:r>
      <w:r w:rsidR="008B134B" w:rsidRPr="008B134B">
        <w:t>recruitment of SPs</w:t>
      </w:r>
      <w:r w:rsidR="008B134B">
        <w:t xml:space="preserve"> after </w:t>
      </w:r>
      <w:r>
        <w:t xml:space="preserve">the </w:t>
      </w:r>
      <w:r w:rsidR="008B134B">
        <w:t xml:space="preserve">start of project time clock, </w:t>
      </w:r>
      <w:r w:rsidR="008B134B" w:rsidRPr="008B134B">
        <w:t>produced a long delay at the start</w:t>
      </w:r>
      <w:r>
        <w:t xml:space="preserve"> of the project period</w:t>
      </w:r>
      <w:r w:rsidR="004D7153">
        <w:t xml:space="preserve">. </w:t>
      </w:r>
      <w:r w:rsidR="008001F0">
        <w:t xml:space="preserve">From the project start date of March 2011, it </w:t>
      </w:r>
      <w:r>
        <w:t xml:space="preserve">took </w:t>
      </w:r>
      <w:r w:rsidR="008001F0">
        <w:t xml:space="preserve">over </w:t>
      </w:r>
      <w:r>
        <w:t xml:space="preserve">a year </w:t>
      </w:r>
      <w:r w:rsidR="008001F0">
        <w:t xml:space="preserve">before SPs began start-up and baseline studies (March - April 2012) and even longer before they began implementation of </w:t>
      </w:r>
      <w:r w:rsidR="003F1E80">
        <w:t>action on the ground (December 2012)</w:t>
      </w:r>
      <w:r>
        <w:t xml:space="preserve">. </w:t>
      </w:r>
    </w:p>
    <w:p w14:paraId="403EB1D3" w14:textId="77777777" w:rsidR="008B134B" w:rsidRDefault="008B134B" w:rsidP="008B134B"/>
    <w:p w14:paraId="19114A07" w14:textId="47506E71" w:rsidR="008B134B" w:rsidRPr="000603A6" w:rsidRDefault="008B134B" w:rsidP="00ED7413">
      <w:pPr>
        <w:pStyle w:val="Heading3"/>
      </w:pPr>
      <w:bookmarkStart w:id="97" w:name="_Toc272951713"/>
      <w:r w:rsidRPr="000603A6">
        <w:t>Progress in implementation of Outcomes</w:t>
      </w:r>
      <w:bookmarkEnd w:id="97"/>
      <w:r w:rsidRPr="000603A6">
        <w:t xml:space="preserve"> </w:t>
      </w:r>
    </w:p>
    <w:p w14:paraId="06310375" w14:textId="77777777" w:rsidR="000603A6" w:rsidRDefault="000603A6" w:rsidP="00ED7413">
      <w:pPr>
        <w:keepNext/>
      </w:pPr>
    </w:p>
    <w:p w14:paraId="56861842" w14:textId="68E6F91F" w:rsidR="00D002BE" w:rsidRPr="00D002BE" w:rsidRDefault="007761D6" w:rsidP="00ED7413">
      <w:pPr>
        <w:keepNext/>
        <w:rPr>
          <w:b/>
          <w:i/>
        </w:rPr>
      </w:pPr>
      <w:r w:rsidRPr="00515E8F">
        <w:rPr>
          <w:b/>
        </w:rPr>
        <w:t>Outcome 1</w:t>
      </w:r>
      <w:r w:rsidR="00D002BE" w:rsidRPr="00515E8F">
        <w:rPr>
          <w:b/>
        </w:rPr>
        <w:t>:</w:t>
      </w:r>
      <w:r w:rsidR="00515E8F" w:rsidRPr="00515E8F">
        <w:rPr>
          <w:b/>
        </w:rPr>
        <w:t xml:space="preserve"> </w:t>
      </w:r>
      <w:r w:rsidR="00D002BE" w:rsidRPr="00D002BE">
        <w:rPr>
          <w:b/>
          <w:i/>
          <w:lang w:val="en-US" w:eastAsia="en-GB"/>
        </w:rPr>
        <w:t>National capacities and tools exist to facilitate the widespread implementation of sustainable community-based forest management and technologies that reduce demand for fuel wood</w:t>
      </w:r>
    </w:p>
    <w:p w14:paraId="3F79F027" w14:textId="02E990D6" w:rsidR="00E25410" w:rsidRDefault="00637D50" w:rsidP="00ED7413">
      <w:pPr>
        <w:pStyle w:val="ListParagraph"/>
        <w:keepNext/>
        <w:numPr>
          <w:ilvl w:val="0"/>
          <w:numId w:val="91"/>
        </w:numPr>
      </w:pPr>
      <w:r>
        <w:t xml:space="preserve">Capacity has been </w:t>
      </w:r>
      <w:r w:rsidR="007761D6" w:rsidRPr="007761D6">
        <w:t>built</w:t>
      </w:r>
      <w:r>
        <w:t xml:space="preserve"> at national</w:t>
      </w:r>
      <w:r w:rsidR="007761D6" w:rsidRPr="007761D6">
        <w:t xml:space="preserve">, </w:t>
      </w:r>
      <w:r>
        <w:t xml:space="preserve">provincial and local levels </w:t>
      </w:r>
      <w:r w:rsidR="007761D6" w:rsidRPr="007761D6">
        <w:t>with Training of Trainers</w:t>
      </w:r>
      <w:r w:rsidR="00D57736">
        <w:t xml:space="preserve"> (TOT)</w:t>
      </w:r>
      <w:r w:rsidR="00D002BE">
        <w:t xml:space="preserve"> in a range of skills related to CF management and planning and improved </w:t>
      </w:r>
      <w:proofErr w:type="spellStart"/>
      <w:r w:rsidR="00D002BE">
        <w:t>fuelwood</w:t>
      </w:r>
      <w:proofErr w:type="spellEnd"/>
      <w:r w:rsidR="00D002BE">
        <w:t xml:space="preserve"> technology</w:t>
      </w:r>
      <w:r>
        <w:t>.</w:t>
      </w:r>
      <w:r w:rsidR="00D57736">
        <w:t xml:space="preserve"> </w:t>
      </w:r>
      <w:r w:rsidR="007761D6" w:rsidRPr="007761D6">
        <w:t xml:space="preserve"> </w:t>
      </w:r>
    </w:p>
    <w:p w14:paraId="253C8C60" w14:textId="77777777" w:rsidR="00E25410" w:rsidRDefault="00637D50" w:rsidP="00A41B7B">
      <w:pPr>
        <w:pStyle w:val="ListParagraph"/>
        <w:numPr>
          <w:ilvl w:val="0"/>
          <w:numId w:val="91"/>
        </w:numPr>
      </w:pPr>
      <w:r>
        <w:t xml:space="preserve">Guidelines for ACFMs and </w:t>
      </w:r>
      <w:r w:rsidR="007761D6" w:rsidRPr="007761D6">
        <w:t xml:space="preserve">CPAs, </w:t>
      </w:r>
      <w:r>
        <w:t xml:space="preserve">and a national </w:t>
      </w:r>
      <w:r w:rsidR="007761D6" w:rsidRPr="007761D6">
        <w:t xml:space="preserve">Wood </w:t>
      </w:r>
      <w:r>
        <w:t xml:space="preserve">Biomass </w:t>
      </w:r>
      <w:r w:rsidR="007761D6" w:rsidRPr="007761D6">
        <w:t xml:space="preserve">Energy </w:t>
      </w:r>
      <w:r>
        <w:t xml:space="preserve">Strategy have all been </w:t>
      </w:r>
      <w:r w:rsidR="007761D6" w:rsidRPr="007761D6">
        <w:t>supported.</w:t>
      </w:r>
      <w:r w:rsidR="001E3397">
        <w:t xml:space="preserve"> </w:t>
      </w:r>
    </w:p>
    <w:p w14:paraId="17034A6B" w14:textId="1EE1F247" w:rsidR="007761D6" w:rsidRDefault="00637D50" w:rsidP="00A41B7B">
      <w:pPr>
        <w:pStyle w:val="ListParagraph"/>
        <w:numPr>
          <w:ilvl w:val="0"/>
          <w:numId w:val="91"/>
        </w:numPr>
      </w:pPr>
      <w:r>
        <w:t xml:space="preserve">The </w:t>
      </w:r>
      <w:r w:rsidRPr="007761D6">
        <w:t xml:space="preserve">process </w:t>
      </w:r>
      <w:r w:rsidR="007761D6" w:rsidRPr="007761D6">
        <w:t xml:space="preserve">of approval of CFs and CPAs </w:t>
      </w:r>
      <w:r>
        <w:t xml:space="preserve">has been </w:t>
      </w:r>
      <w:proofErr w:type="spellStart"/>
      <w:r w:rsidR="007761D6" w:rsidRPr="007761D6">
        <w:t>catalysed</w:t>
      </w:r>
      <w:proofErr w:type="spellEnd"/>
      <w:r w:rsidR="007761D6" w:rsidRPr="007761D6">
        <w:t xml:space="preserve"> and encouraged</w:t>
      </w:r>
      <w:r>
        <w:t xml:space="preserve">, with the former </w:t>
      </w:r>
      <w:r w:rsidR="00D57736">
        <w:t xml:space="preserve">having reached </w:t>
      </w:r>
      <w:r>
        <w:t>penultimate st</w:t>
      </w:r>
      <w:r w:rsidR="00D57736">
        <w:t xml:space="preserve">ages to </w:t>
      </w:r>
      <w:r w:rsidR="00983F83">
        <w:t>date and the latter now started;</w:t>
      </w:r>
      <w:r>
        <w:t xml:space="preserve"> </w:t>
      </w:r>
      <w:r w:rsidR="00146B2B">
        <w:t xml:space="preserve">completion and initial implementation </w:t>
      </w:r>
      <w:r w:rsidR="007761D6" w:rsidRPr="007761D6">
        <w:t xml:space="preserve">should </w:t>
      </w:r>
      <w:r>
        <w:t xml:space="preserve">be achieved by </w:t>
      </w:r>
      <w:proofErr w:type="spellStart"/>
      <w:r>
        <w:t>EoP</w:t>
      </w:r>
      <w:proofErr w:type="spellEnd"/>
      <w:r>
        <w:t xml:space="preserve">. </w:t>
      </w:r>
      <w:r w:rsidR="00983F83">
        <w:t xml:space="preserve">Success </w:t>
      </w:r>
      <w:r w:rsidR="00146B2B">
        <w:t xml:space="preserve">of CF/CPA approval </w:t>
      </w:r>
      <w:r w:rsidR="00983F83">
        <w:t xml:space="preserve">in the target </w:t>
      </w:r>
      <w:r w:rsidR="001E3397">
        <w:t xml:space="preserve">communities and </w:t>
      </w:r>
      <w:r w:rsidR="00983F83">
        <w:t xml:space="preserve">provinces should </w:t>
      </w:r>
      <w:r w:rsidR="001E3397">
        <w:t xml:space="preserve">encourage the RGC </w:t>
      </w:r>
      <w:r w:rsidR="007761D6" w:rsidRPr="007761D6">
        <w:t>to wider approval across Cambodia</w:t>
      </w:r>
      <w:r w:rsidR="00983F83">
        <w:t>.</w:t>
      </w:r>
    </w:p>
    <w:p w14:paraId="177511A0" w14:textId="5529F625" w:rsidR="003E6293" w:rsidRPr="007761D6" w:rsidRDefault="003E6293" w:rsidP="00A41B7B">
      <w:pPr>
        <w:pStyle w:val="ListParagraph"/>
        <w:numPr>
          <w:ilvl w:val="0"/>
          <w:numId w:val="91"/>
        </w:numPr>
      </w:pPr>
      <w:r>
        <w:t xml:space="preserve">The Capacity Development Scorecard rating shows current achievement of 24/42, which represents 62% of the </w:t>
      </w:r>
      <w:proofErr w:type="spellStart"/>
      <w:r>
        <w:t>EoP</w:t>
      </w:r>
      <w:proofErr w:type="spellEnd"/>
      <w:r>
        <w:t xml:space="preserve"> target. Progress has been improved with the recent full engagement by GDANCP</w:t>
      </w:r>
      <w:r w:rsidR="004337C1">
        <w:t xml:space="preserve">, and the higher levels of </w:t>
      </w:r>
      <w:proofErr w:type="spellStart"/>
      <w:r w:rsidR="004337C1">
        <w:t>MoE</w:t>
      </w:r>
      <w:proofErr w:type="spellEnd"/>
      <w:r>
        <w:t>.</w:t>
      </w:r>
    </w:p>
    <w:p w14:paraId="21FA6A86" w14:textId="77777777" w:rsidR="007761D6" w:rsidRDefault="007761D6" w:rsidP="007761D6"/>
    <w:p w14:paraId="6144A6D6" w14:textId="30B975FA" w:rsidR="00D002BE" w:rsidRPr="00D002BE" w:rsidRDefault="007761D6" w:rsidP="00515E8F">
      <w:pPr>
        <w:rPr>
          <w:b/>
          <w:i/>
        </w:rPr>
      </w:pPr>
      <w:r w:rsidRPr="00515E8F">
        <w:rPr>
          <w:b/>
        </w:rPr>
        <w:t>Outcome 2</w:t>
      </w:r>
      <w:r w:rsidR="00D002BE" w:rsidRPr="00515E8F">
        <w:rPr>
          <w:b/>
        </w:rPr>
        <w:t>:</w:t>
      </w:r>
      <w:r w:rsidR="00515E8F" w:rsidRPr="00515E8F">
        <w:rPr>
          <w:b/>
        </w:rPr>
        <w:t xml:space="preserve"> </w:t>
      </w:r>
      <w:r w:rsidR="00D002BE" w:rsidRPr="00D002BE">
        <w:rPr>
          <w:b/>
          <w:i/>
          <w:lang w:val="en-US" w:eastAsia="en-GB"/>
        </w:rPr>
        <w:t xml:space="preserve">Community-based sustainable forest management is being implemented effectively within a context of cantonment, province, </w:t>
      </w:r>
      <w:proofErr w:type="gramStart"/>
      <w:r w:rsidR="00D002BE" w:rsidRPr="00D002BE">
        <w:rPr>
          <w:b/>
          <w:i/>
          <w:lang w:val="en-US" w:eastAsia="en-GB"/>
        </w:rPr>
        <w:t>district</w:t>
      </w:r>
      <w:proofErr w:type="gramEnd"/>
      <w:r w:rsidR="00D002BE" w:rsidRPr="00D002BE">
        <w:rPr>
          <w:b/>
          <w:i/>
          <w:lang w:val="en-US" w:eastAsia="en-GB"/>
        </w:rPr>
        <w:t xml:space="preserve"> and commune level planning delivering concrete benefits to local communities</w:t>
      </w:r>
    </w:p>
    <w:p w14:paraId="179829DC" w14:textId="002D88BF" w:rsidR="00C11E5C" w:rsidRPr="00C11E5C" w:rsidRDefault="00C11E5C" w:rsidP="00A41B7B">
      <w:pPr>
        <w:pStyle w:val="ListParagraph"/>
        <w:numPr>
          <w:ilvl w:val="0"/>
          <w:numId w:val="92"/>
        </w:numPr>
      </w:pPr>
      <w:r w:rsidRPr="00C11E5C">
        <w:t xml:space="preserve">Progress </w:t>
      </w:r>
      <w:r w:rsidR="001E3397">
        <w:t xml:space="preserve">on pilot SFM activities </w:t>
      </w:r>
      <w:r w:rsidR="00606D76">
        <w:t xml:space="preserve">is </w:t>
      </w:r>
      <w:r w:rsidRPr="00C11E5C">
        <w:t xml:space="preserve">on target, across a wide scale and with multiple stakeholders. Management plans for CFs approaching last steps, </w:t>
      </w:r>
      <w:r w:rsidR="00606D76">
        <w:t xml:space="preserve">with </w:t>
      </w:r>
      <w:r w:rsidRPr="00C11E5C">
        <w:t xml:space="preserve">business plans </w:t>
      </w:r>
      <w:r w:rsidR="00606D76">
        <w:t xml:space="preserve">making acceptable progress. </w:t>
      </w:r>
    </w:p>
    <w:p w14:paraId="438AA647" w14:textId="3B376DC4" w:rsidR="00C11E5C" w:rsidRPr="00C11E5C" w:rsidRDefault="00C11E5C" w:rsidP="00A41B7B">
      <w:pPr>
        <w:pStyle w:val="ListParagraph"/>
        <w:numPr>
          <w:ilvl w:val="0"/>
          <w:numId w:val="92"/>
        </w:numPr>
      </w:pPr>
      <w:r w:rsidRPr="00C11E5C">
        <w:t xml:space="preserve">CPA plans </w:t>
      </w:r>
      <w:r w:rsidR="00515E8F">
        <w:t xml:space="preserve">have been </w:t>
      </w:r>
      <w:r w:rsidRPr="00C11E5C">
        <w:t xml:space="preserve">“kick-started” and </w:t>
      </w:r>
      <w:r w:rsidR="00515E8F">
        <w:t xml:space="preserve">are now poised for </w:t>
      </w:r>
      <w:r w:rsidRPr="00C11E5C">
        <w:t>making fast progress</w:t>
      </w:r>
    </w:p>
    <w:p w14:paraId="2CA60309" w14:textId="12C0A561" w:rsidR="00C11E5C" w:rsidRPr="00C11E5C" w:rsidRDefault="00C11E5C" w:rsidP="00A41B7B">
      <w:pPr>
        <w:pStyle w:val="ListParagraph"/>
        <w:numPr>
          <w:ilvl w:val="0"/>
          <w:numId w:val="92"/>
        </w:numPr>
      </w:pPr>
      <w:r w:rsidRPr="00C11E5C">
        <w:t xml:space="preserve">Challenges </w:t>
      </w:r>
      <w:r w:rsidR="00515E8F">
        <w:t xml:space="preserve">have been </w:t>
      </w:r>
      <w:r w:rsidRPr="00C11E5C">
        <w:t xml:space="preserve">identified, </w:t>
      </w:r>
      <w:r w:rsidR="00515E8F">
        <w:t xml:space="preserve">and </w:t>
      </w:r>
      <w:r w:rsidRPr="00C11E5C">
        <w:t xml:space="preserve">plans </w:t>
      </w:r>
      <w:r w:rsidR="00515E8F">
        <w:t xml:space="preserve">have been made </w:t>
      </w:r>
      <w:r w:rsidRPr="00C11E5C">
        <w:t>for addressing</w:t>
      </w:r>
      <w:r w:rsidR="00515E8F">
        <w:t xml:space="preserve"> them</w:t>
      </w:r>
    </w:p>
    <w:p w14:paraId="77CF38CC" w14:textId="71F6A241" w:rsidR="00C11E5C" w:rsidRPr="00C11E5C" w:rsidRDefault="00C11E5C" w:rsidP="00A41B7B">
      <w:pPr>
        <w:pStyle w:val="ListParagraph"/>
        <w:numPr>
          <w:ilvl w:val="0"/>
          <w:numId w:val="92"/>
        </w:numPr>
      </w:pPr>
      <w:r w:rsidRPr="00C11E5C">
        <w:t xml:space="preserve">More time </w:t>
      </w:r>
      <w:r w:rsidR="00515E8F">
        <w:t xml:space="preserve">is </w:t>
      </w:r>
      <w:r w:rsidRPr="00C11E5C">
        <w:t xml:space="preserve">needed, for completion of </w:t>
      </w:r>
      <w:r w:rsidR="00515E8F">
        <w:t xml:space="preserve">CF </w:t>
      </w:r>
      <w:r w:rsidRPr="00C11E5C">
        <w:t>plan</w:t>
      </w:r>
      <w:r w:rsidR="00515E8F">
        <w:t xml:space="preserve"> approval</w:t>
      </w:r>
      <w:r w:rsidRPr="00C11E5C">
        <w:t xml:space="preserve"> process, esp</w:t>
      </w:r>
      <w:r w:rsidR="00515E8F">
        <w:t>ecially</w:t>
      </w:r>
      <w:r w:rsidRPr="00C11E5C">
        <w:t xml:space="preserve"> with CPAs</w:t>
      </w:r>
    </w:p>
    <w:p w14:paraId="4038CA11" w14:textId="46A6DC31" w:rsidR="008B134B" w:rsidRPr="008B134B" w:rsidRDefault="00C11E5C" w:rsidP="00C11E5C">
      <w:r w:rsidRPr="00C11E5C">
        <w:t xml:space="preserve"> </w:t>
      </w:r>
    </w:p>
    <w:p w14:paraId="37D86515" w14:textId="4AE3B989" w:rsidR="008B134B" w:rsidRPr="00E25410" w:rsidRDefault="00AA628F" w:rsidP="00E25410">
      <w:pPr>
        <w:spacing w:after="120"/>
        <w:rPr>
          <w:b/>
        </w:rPr>
      </w:pPr>
      <w:r w:rsidRPr="00E25410">
        <w:rPr>
          <w:b/>
        </w:rPr>
        <w:t>Outcome 3</w:t>
      </w:r>
      <w:r w:rsidR="00D002BE">
        <w:rPr>
          <w:b/>
        </w:rPr>
        <w:t xml:space="preserve">: </w:t>
      </w:r>
      <w:r w:rsidR="00D002BE" w:rsidRPr="0062142F">
        <w:rPr>
          <w:b/>
          <w:i/>
          <w:lang w:val="en-US" w:eastAsia="en-GB"/>
        </w:rPr>
        <w:t>Strengthened demand and supply chain for energy efficient cook stoves/ Small and Medium Enterprises ensure long term increase in adaptation of efficient technology that reduce fuel demand</w:t>
      </w:r>
    </w:p>
    <w:p w14:paraId="325CD99C" w14:textId="6CF27765" w:rsidR="00515E8F" w:rsidRDefault="00515E8F" w:rsidP="00A41B7B">
      <w:pPr>
        <w:pStyle w:val="ListParagraph"/>
        <w:numPr>
          <w:ilvl w:val="0"/>
          <w:numId w:val="93"/>
        </w:numPr>
      </w:pPr>
      <w:r>
        <w:t xml:space="preserve">Good progress </w:t>
      </w:r>
      <w:r w:rsidR="00AA628F" w:rsidRPr="00AA628F">
        <w:t>with ICS</w:t>
      </w:r>
      <w:r>
        <w:t xml:space="preserve">, on course for </w:t>
      </w:r>
      <w:proofErr w:type="spellStart"/>
      <w:r>
        <w:t>EoP</w:t>
      </w:r>
      <w:proofErr w:type="spellEnd"/>
      <w:r>
        <w:t xml:space="preserve"> target</w:t>
      </w:r>
      <w:r w:rsidR="00146B2B">
        <w:t>.</w:t>
      </w:r>
      <w:r>
        <w:t xml:space="preserve"> </w:t>
      </w:r>
    </w:p>
    <w:p w14:paraId="1488591A" w14:textId="56B5FE1D" w:rsidR="00515E8F" w:rsidRDefault="00146B2B" w:rsidP="00A41B7B">
      <w:pPr>
        <w:pStyle w:val="ListParagraph"/>
        <w:numPr>
          <w:ilvl w:val="0"/>
          <w:numId w:val="95"/>
        </w:numPr>
      </w:pPr>
      <w:r>
        <w:t xml:space="preserve">ICS production clusters established, training advanced, production </w:t>
      </w:r>
      <w:r w:rsidR="00515E8F">
        <w:t>underway with small businesses</w:t>
      </w:r>
    </w:p>
    <w:p w14:paraId="3CA2CDF4" w14:textId="77777777" w:rsidR="00515E8F" w:rsidRDefault="00146B2B" w:rsidP="00A41B7B">
      <w:pPr>
        <w:pStyle w:val="ListParagraph"/>
        <w:numPr>
          <w:ilvl w:val="0"/>
          <w:numId w:val="93"/>
        </w:numPr>
      </w:pPr>
      <w:r>
        <w:t xml:space="preserve">ECK establishment is on course for </w:t>
      </w:r>
      <w:proofErr w:type="spellStart"/>
      <w:r>
        <w:t>EoP</w:t>
      </w:r>
      <w:proofErr w:type="spellEnd"/>
      <w:r>
        <w:t xml:space="preserve"> target</w:t>
      </w:r>
      <w:r w:rsidR="00515E8F">
        <w:t>, with issues identified</w:t>
      </w:r>
      <w:r>
        <w:t xml:space="preserve">. </w:t>
      </w:r>
    </w:p>
    <w:p w14:paraId="7FD28443" w14:textId="3D278904" w:rsidR="00515E8F" w:rsidRDefault="00AA628F" w:rsidP="00A41B7B">
      <w:pPr>
        <w:pStyle w:val="ListParagraph"/>
        <w:numPr>
          <w:ilvl w:val="1"/>
          <w:numId w:val="93"/>
        </w:numPr>
        <w:ind w:left="714" w:hanging="357"/>
      </w:pPr>
      <w:r w:rsidRPr="00AA628F">
        <w:t xml:space="preserve">ECKs </w:t>
      </w:r>
      <w:r w:rsidR="00515E8F">
        <w:t xml:space="preserve">are being </w:t>
      </w:r>
      <w:r w:rsidRPr="00AA628F">
        <w:t xml:space="preserve">established </w:t>
      </w:r>
      <w:r w:rsidR="00515E8F" w:rsidRPr="00AA628F">
        <w:t xml:space="preserve">effectively </w:t>
      </w:r>
      <w:r w:rsidRPr="00AA628F">
        <w:t xml:space="preserve">on a technical and operational level, but </w:t>
      </w:r>
      <w:r w:rsidR="00515E8F">
        <w:t xml:space="preserve">there </w:t>
      </w:r>
      <w:r w:rsidR="00736E75">
        <w:t xml:space="preserve">are problems </w:t>
      </w:r>
      <w:r w:rsidRPr="00AA628F">
        <w:t xml:space="preserve">with management </w:t>
      </w:r>
      <w:r w:rsidR="00736E75">
        <w:t xml:space="preserve">and costs </w:t>
      </w:r>
      <w:r w:rsidRPr="00AA628F">
        <w:t xml:space="preserve">of wood supply, </w:t>
      </w:r>
      <w:r w:rsidR="00736E75">
        <w:t xml:space="preserve">finding </w:t>
      </w:r>
      <w:r w:rsidR="009923FC">
        <w:t xml:space="preserve">charcoal </w:t>
      </w:r>
      <w:r w:rsidRPr="00AA628F">
        <w:t>markets</w:t>
      </w:r>
      <w:r w:rsidR="001F56B5">
        <w:t xml:space="preserve">. </w:t>
      </w:r>
    </w:p>
    <w:p w14:paraId="1755969D" w14:textId="7FA542DA" w:rsidR="001F56B5" w:rsidRDefault="00736E75" w:rsidP="00A41B7B">
      <w:pPr>
        <w:pStyle w:val="ListParagraph"/>
        <w:numPr>
          <w:ilvl w:val="0"/>
          <w:numId w:val="94"/>
        </w:numPr>
      </w:pPr>
      <w:r>
        <w:lastRenderedPageBreak/>
        <w:t xml:space="preserve">ECKs are collective social </w:t>
      </w:r>
      <w:r w:rsidR="001F56B5">
        <w:t>enterprise</w:t>
      </w:r>
      <w:r w:rsidR="009923FC">
        <w:t>s</w:t>
      </w:r>
      <w:r w:rsidR="001F56B5">
        <w:t xml:space="preserve"> rather than individual business</w:t>
      </w:r>
      <w:r w:rsidR="009923FC">
        <w:t>es</w:t>
      </w:r>
      <w:r>
        <w:t>, needing external support for some time to continue</w:t>
      </w:r>
      <w:r w:rsidR="001F56B5">
        <w:t xml:space="preserve">. Different factors affect </w:t>
      </w:r>
      <w:r w:rsidR="009923FC">
        <w:t xml:space="preserve">success and </w:t>
      </w:r>
      <w:r>
        <w:t>sustainability</w:t>
      </w:r>
      <w:r w:rsidR="009923FC">
        <w:t>.</w:t>
      </w:r>
    </w:p>
    <w:p w14:paraId="5E377F65" w14:textId="7B871D37" w:rsidR="00736E75" w:rsidRDefault="00736E75" w:rsidP="00A41B7B">
      <w:pPr>
        <w:pStyle w:val="ListParagraph"/>
        <w:numPr>
          <w:ilvl w:val="0"/>
          <w:numId w:val="94"/>
        </w:numPr>
      </w:pPr>
      <w:r>
        <w:t xml:space="preserve">Each ECK should develop its own Business Plan; woodlot management plans must be integrated with the CFMP process, probably with clusters of CFs. </w:t>
      </w:r>
    </w:p>
    <w:p w14:paraId="223B2985" w14:textId="1B59F85D" w:rsidR="00736E75" w:rsidRDefault="00736E75" w:rsidP="00A41B7B">
      <w:pPr>
        <w:pStyle w:val="ListParagraph"/>
        <w:numPr>
          <w:ilvl w:val="0"/>
          <w:numId w:val="94"/>
        </w:numPr>
        <w:ind w:left="357" w:hanging="357"/>
      </w:pPr>
      <w:r>
        <w:t xml:space="preserve">Progress has been </w:t>
      </w:r>
      <w:r w:rsidRPr="00AA628F">
        <w:t xml:space="preserve">slower </w:t>
      </w:r>
      <w:r>
        <w:t>with Improved Palm Sugar Stoves</w:t>
      </w:r>
    </w:p>
    <w:p w14:paraId="43BB4B10" w14:textId="77777777" w:rsidR="00736E75" w:rsidRDefault="00736E75" w:rsidP="00A41B7B">
      <w:pPr>
        <w:pStyle w:val="ListParagraph"/>
        <w:numPr>
          <w:ilvl w:val="0"/>
          <w:numId w:val="94"/>
        </w:numPr>
        <w:ind w:left="714" w:hanging="357"/>
      </w:pPr>
      <w:r>
        <w:t xml:space="preserve">The </w:t>
      </w:r>
      <w:r w:rsidR="00146B2B" w:rsidRPr="00AA628F">
        <w:t xml:space="preserve">nature and small size of </w:t>
      </w:r>
      <w:r>
        <w:t xml:space="preserve">the </w:t>
      </w:r>
      <w:r w:rsidR="00146B2B" w:rsidRPr="00AA628F">
        <w:t>market</w:t>
      </w:r>
      <w:r>
        <w:t xml:space="preserve"> for IPSSs makes it difficult to penetrate</w:t>
      </w:r>
      <w:r w:rsidR="00146B2B" w:rsidRPr="00AA628F">
        <w:t>,</w:t>
      </w:r>
      <w:r>
        <w:t xml:space="preserve"> and</w:t>
      </w:r>
      <w:r w:rsidR="00146B2B" w:rsidRPr="00AA628F">
        <w:t xml:space="preserve"> </w:t>
      </w:r>
      <w:r>
        <w:t>the technological design is still not settled</w:t>
      </w:r>
      <w:r w:rsidR="00146B2B" w:rsidRPr="00AA628F">
        <w:t xml:space="preserve">. </w:t>
      </w:r>
    </w:p>
    <w:p w14:paraId="54C18F4B" w14:textId="32598E70" w:rsidR="00146B2B" w:rsidRPr="00AA628F" w:rsidRDefault="00736E75" w:rsidP="00A41B7B">
      <w:pPr>
        <w:pStyle w:val="ListParagraph"/>
        <w:numPr>
          <w:ilvl w:val="0"/>
          <w:numId w:val="94"/>
        </w:numPr>
        <w:ind w:left="714" w:hanging="357"/>
      </w:pPr>
      <w:r>
        <w:t xml:space="preserve">A plan to </w:t>
      </w:r>
      <w:r w:rsidRPr="00AA628F">
        <w:t>re</w:t>
      </w:r>
      <w:r w:rsidR="00146B2B" w:rsidRPr="00AA628F">
        <w:t xml:space="preserve">-focus </w:t>
      </w:r>
      <w:r>
        <w:t xml:space="preserve">efforts </w:t>
      </w:r>
      <w:r w:rsidR="00146B2B" w:rsidRPr="00AA628F">
        <w:t xml:space="preserve">on one province </w:t>
      </w:r>
      <w:r>
        <w:t>has been approved</w:t>
      </w:r>
      <w:r w:rsidR="00146B2B" w:rsidRPr="00AA628F">
        <w:t xml:space="preserve">. </w:t>
      </w:r>
    </w:p>
    <w:p w14:paraId="5DF8D755" w14:textId="024ECBB3" w:rsidR="00AA628F" w:rsidRDefault="00AA628F" w:rsidP="009923FC">
      <w:pPr>
        <w:pStyle w:val="ListParagraph"/>
        <w:ind w:left="357"/>
      </w:pPr>
    </w:p>
    <w:p w14:paraId="15073C29" w14:textId="77777777" w:rsidR="00E94EFB" w:rsidRPr="000603A6" w:rsidRDefault="00E94EFB" w:rsidP="00D002BE">
      <w:pPr>
        <w:pStyle w:val="Heading3"/>
      </w:pPr>
      <w:bookmarkStart w:id="98" w:name="_Toc272951714"/>
      <w:r w:rsidRPr="000603A6">
        <w:t>Adaptive management</w:t>
      </w:r>
      <w:bookmarkEnd w:id="98"/>
    </w:p>
    <w:p w14:paraId="519BB501" w14:textId="77777777" w:rsidR="00E94EFB" w:rsidRPr="00E94EFB" w:rsidRDefault="00E94EFB" w:rsidP="00E94EFB">
      <w:r w:rsidRPr="00E94EFB">
        <w:t xml:space="preserve"> </w:t>
      </w:r>
    </w:p>
    <w:p w14:paraId="5D7BC579" w14:textId="44740078" w:rsidR="00E94EFB" w:rsidRDefault="00146B2B" w:rsidP="00E94EFB">
      <w:r>
        <w:t xml:space="preserve">Work planning is well-managed by the </w:t>
      </w:r>
      <w:r w:rsidR="00AD0AB5">
        <w:t xml:space="preserve">Project Management and </w:t>
      </w:r>
      <w:r>
        <w:t xml:space="preserve">SPs, with input and support from the Project Advisor. Reporting </w:t>
      </w:r>
      <w:r w:rsidR="009923FC">
        <w:t xml:space="preserve">to UNDP and to the </w:t>
      </w:r>
      <w:r w:rsidR="00603DD3">
        <w:t>PB</w:t>
      </w:r>
      <w:r w:rsidR="009923FC">
        <w:t xml:space="preserve"> </w:t>
      </w:r>
      <w:r>
        <w:t xml:space="preserve">is regular and comprehensive. </w:t>
      </w:r>
      <w:r w:rsidR="001E3397">
        <w:t xml:space="preserve">Written reports </w:t>
      </w:r>
      <w:r>
        <w:t xml:space="preserve">are results-based and make </w:t>
      </w:r>
      <w:r w:rsidR="00E94EFB" w:rsidRPr="00E94EFB">
        <w:t xml:space="preserve">use of </w:t>
      </w:r>
      <w:r>
        <w:t xml:space="preserve">the existing SRF, although </w:t>
      </w:r>
      <w:r w:rsidR="009923FC">
        <w:t xml:space="preserve">the structure and content </w:t>
      </w:r>
      <w:r>
        <w:t xml:space="preserve">of reports submitted by SPs </w:t>
      </w:r>
      <w:r w:rsidR="009923FC">
        <w:t xml:space="preserve">may differ from that </w:t>
      </w:r>
      <w:r>
        <w:t xml:space="preserve">required by the Quarterly and Annual Reports and PIRs.  </w:t>
      </w:r>
    </w:p>
    <w:p w14:paraId="42627D53" w14:textId="77777777" w:rsidR="00E94EFB" w:rsidRPr="00E94EFB" w:rsidRDefault="00E94EFB" w:rsidP="00E94EFB">
      <w:r w:rsidRPr="00E94EFB">
        <w:t xml:space="preserve"> </w:t>
      </w:r>
    </w:p>
    <w:p w14:paraId="4F1AB977" w14:textId="3C5C4B55" w:rsidR="001E3397" w:rsidRDefault="00EF2397" w:rsidP="00E94EFB">
      <w:r>
        <w:t xml:space="preserve">Financial management and disbursement procedures are generally followed well. </w:t>
      </w:r>
      <w:r w:rsidR="001E3397">
        <w:t xml:space="preserve">Audit reports have identified few shortcomings, and their recommendations have been acted upon. Disbursement to SPs is based on milestones and performance targets and is tightly managed. The project is judged to </w:t>
      </w:r>
      <w:r w:rsidR="009923FC">
        <w:t xml:space="preserve">be </w:t>
      </w:r>
      <w:r w:rsidR="001E3397">
        <w:t xml:space="preserve">managed cost-effectively.  </w:t>
      </w:r>
    </w:p>
    <w:p w14:paraId="63267C89" w14:textId="77777777" w:rsidR="001E3397" w:rsidRDefault="001E3397" w:rsidP="00E94EFB"/>
    <w:p w14:paraId="4B79BB98" w14:textId="2C0B8F0F" w:rsidR="00E94EFB" w:rsidRPr="00E94EFB" w:rsidRDefault="00EF2397" w:rsidP="001E3397">
      <w:r w:rsidRPr="00E94EFB">
        <w:t>Co</w:t>
      </w:r>
      <w:r>
        <w:t xml:space="preserve">-financing of the project </w:t>
      </w:r>
      <w:r w:rsidR="001E3397">
        <w:t xml:space="preserve">through UNDP, RGC and donors related to the Service Providers is substantial and meets GEF requirements. </w:t>
      </w:r>
    </w:p>
    <w:p w14:paraId="181E8F89" w14:textId="77777777" w:rsidR="00E94EFB" w:rsidRPr="00E94EFB" w:rsidRDefault="00E94EFB" w:rsidP="00E94EFB">
      <w:r w:rsidRPr="00E94EFB">
        <w:t xml:space="preserve"> </w:t>
      </w:r>
    </w:p>
    <w:p w14:paraId="67754206" w14:textId="067374F8" w:rsidR="00E94EFB" w:rsidRPr="00E94EFB" w:rsidRDefault="009923FC" w:rsidP="00E94EFB">
      <w:r>
        <w:t xml:space="preserve">Monitoring systems employed by the PMU, using annual </w:t>
      </w:r>
      <w:proofErr w:type="spellStart"/>
      <w:r>
        <w:t>workplans</w:t>
      </w:r>
      <w:proofErr w:type="spellEnd"/>
      <w:r>
        <w:t xml:space="preserve"> and milestones, with verification by site visits, have been efficient and </w:t>
      </w:r>
      <w:r w:rsidR="00E94EFB" w:rsidRPr="00E94EFB">
        <w:t>effective</w:t>
      </w:r>
      <w:r>
        <w:t xml:space="preserve">. Progress in implementation, and problems affecting progress (including </w:t>
      </w:r>
      <w:r w:rsidR="003E6293">
        <w:t xml:space="preserve">shortcomings in coordination between project partners) </w:t>
      </w:r>
      <w:r>
        <w:t>have been identified and solutions have generally been found.</w:t>
      </w:r>
      <w:r w:rsidR="003E6293">
        <w:t xml:space="preserve"> </w:t>
      </w:r>
      <w:r>
        <w:t xml:space="preserve">   </w:t>
      </w:r>
    </w:p>
    <w:p w14:paraId="007E35A3" w14:textId="77777777" w:rsidR="009923FC" w:rsidRDefault="009923FC" w:rsidP="00E94EFB"/>
    <w:p w14:paraId="6038105C" w14:textId="359A8CA7" w:rsidR="00E94EFB" w:rsidRPr="00E94EFB" w:rsidRDefault="009923FC" w:rsidP="001445E0">
      <w:pPr>
        <w:spacing w:after="120"/>
      </w:pPr>
      <w:r>
        <w:t>As noted, the SRF has some flaws</w:t>
      </w:r>
      <w:r w:rsidR="00E94EFB" w:rsidRPr="00E94EFB">
        <w:t xml:space="preserve">, </w:t>
      </w:r>
      <w:r>
        <w:t xml:space="preserve">making it </w:t>
      </w:r>
      <w:r w:rsidR="00E94EFB" w:rsidRPr="00E94EFB">
        <w:t>difficult to report to</w:t>
      </w:r>
      <w:r w:rsidR="003E6293">
        <w:t>, and to measure progress against targets. A mini-workshop with many key stakeholders was held during the MTR</w:t>
      </w:r>
      <w:r w:rsidR="003E6293" w:rsidRPr="00E94EFB">
        <w:t xml:space="preserve"> </w:t>
      </w:r>
      <w:r w:rsidR="003E6293">
        <w:t>to revise the SRF</w:t>
      </w:r>
      <w:r w:rsidR="006915B1">
        <w:t>, and this has been followed up through feedback from stakeholders</w:t>
      </w:r>
      <w:r w:rsidR="00E94EFB" w:rsidRPr="00E94EFB">
        <w:t xml:space="preserve">. </w:t>
      </w:r>
      <w:r w:rsidR="006915B1">
        <w:t xml:space="preserve">Future project design exercises should ensure closer alignment of project results frameworks with higher level goals of UNDAF and CPAP. </w:t>
      </w:r>
      <w:r w:rsidR="001445E0">
        <w:t xml:space="preserve">Comments and revisions for the GEF Tracking Tool were made. </w:t>
      </w:r>
    </w:p>
    <w:p w14:paraId="61D8828B" w14:textId="26940EB4" w:rsidR="00E94EFB" w:rsidRPr="00E94EFB" w:rsidRDefault="001E3397" w:rsidP="00E94EFB">
      <w:r>
        <w:t xml:space="preserve">Risk management and </w:t>
      </w:r>
      <w:r w:rsidR="00E94EFB" w:rsidRPr="00E94EFB">
        <w:t>mitigation</w:t>
      </w:r>
      <w:r>
        <w:t xml:space="preserve"> are handled through the use of a risk log and feedback </w:t>
      </w:r>
    </w:p>
    <w:p w14:paraId="4A1508A1" w14:textId="3FBA07B7" w:rsidR="00E94EFB" w:rsidRDefault="00E94EFB" w:rsidP="00E94EFB">
      <w:r w:rsidRPr="00E94EFB">
        <w:t>Some key risks</w:t>
      </w:r>
      <w:r w:rsidR="009923FC">
        <w:t xml:space="preserve">, including </w:t>
      </w:r>
      <w:r w:rsidR="00ED7413">
        <w:t xml:space="preserve">local population increase and </w:t>
      </w:r>
      <w:r w:rsidR="009923FC">
        <w:t>major deforestation drivers beyond the control of the project,</w:t>
      </w:r>
      <w:r w:rsidRPr="00E94EFB">
        <w:t xml:space="preserve"> are still a challenge. </w:t>
      </w:r>
    </w:p>
    <w:p w14:paraId="165B0864" w14:textId="77777777" w:rsidR="003E6293" w:rsidRDefault="003E6293" w:rsidP="00E94EFB"/>
    <w:p w14:paraId="3D5DA3F1" w14:textId="14019350" w:rsidR="003E6293" w:rsidRPr="00E94EFB" w:rsidRDefault="003E6293" w:rsidP="00E94EFB">
      <w:r>
        <w:t xml:space="preserve">The conclusion of the MTR is that the project does practice effective adaptive management. </w:t>
      </w:r>
    </w:p>
    <w:p w14:paraId="4850EEDA" w14:textId="35E86168" w:rsidR="00E94EFB" w:rsidRDefault="00E94EFB" w:rsidP="00E94EFB">
      <w:r w:rsidRPr="00E94EFB">
        <w:t xml:space="preserve"> </w:t>
      </w:r>
    </w:p>
    <w:p w14:paraId="32B01ECC" w14:textId="77777777" w:rsidR="00E94EFB" w:rsidRPr="000603A6" w:rsidRDefault="00E94EFB" w:rsidP="00D002BE">
      <w:pPr>
        <w:pStyle w:val="Heading3"/>
      </w:pPr>
      <w:bookmarkStart w:id="99" w:name="_Ref269709047"/>
      <w:bookmarkStart w:id="100" w:name="_Toc272951715"/>
      <w:r w:rsidRPr="000603A6">
        <w:t>Management arrangements</w:t>
      </w:r>
      <w:bookmarkEnd w:id="99"/>
      <w:bookmarkEnd w:id="100"/>
    </w:p>
    <w:p w14:paraId="299A5459" w14:textId="77777777" w:rsidR="00E94EFB" w:rsidRPr="00E94EFB" w:rsidRDefault="00E94EFB" w:rsidP="00E94EFB">
      <w:r w:rsidRPr="00E94EFB">
        <w:t xml:space="preserve"> </w:t>
      </w:r>
    </w:p>
    <w:p w14:paraId="20A2A4D0" w14:textId="7F49E0E7" w:rsidR="00E94EFB" w:rsidRPr="00DF7757" w:rsidRDefault="00E94EFB" w:rsidP="00E94EFB">
      <w:pPr>
        <w:rPr>
          <w:b/>
          <w:i/>
        </w:rPr>
      </w:pPr>
      <w:r w:rsidRPr="00DF7757">
        <w:rPr>
          <w:b/>
          <w:i/>
        </w:rPr>
        <w:t>Effectiveness of project management</w:t>
      </w:r>
    </w:p>
    <w:p w14:paraId="21200924" w14:textId="631F7B23" w:rsidR="00624887" w:rsidRDefault="00624887" w:rsidP="00A41B7B">
      <w:pPr>
        <w:pStyle w:val="ListParagraph"/>
        <w:numPr>
          <w:ilvl w:val="0"/>
          <w:numId w:val="96"/>
        </w:numPr>
      </w:pPr>
      <w:r>
        <w:t xml:space="preserve">There were delays in the first year of the project, due to slow release of funds from UNDP, the need for training of </w:t>
      </w:r>
      <w:r w:rsidR="00361856">
        <w:t xml:space="preserve">FA staff in administrative and financial procedures, and recruitment of SPs. </w:t>
      </w:r>
    </w:p>
    <w:p w14:paraId="1A99882C" w14:textId="72C26118" w:rsidR="00E94EFB" w:rsidRPr="00E94EFB" w:rsidRDefault="00361856" w:rsidP="00A41B7B">
      <w:pPr>
        <w:pStyle w:val="ListParagraph"/>
        <w:numPr>
          <w:ilvl w:val="0"/>
          <w:numId w:val="96"/>
        </w:numPr>
      </w:pPr>
      <w:r>
        <w:t xml:space="preserve">The </w:t>
      </w:r>
      <w:r w:rsidRPr="00E94EFB">
        <w:t xml:space="preserve">project </w:t>
      </w:r>
      <w:r w:rsidR="00DF7757">
        <w:t xml:space="preserve">is </w:t>
      </w:r>
      <w:r w:rsidR="00624887">
        <w:t xml:space="preserve">now </w:t>
      </w:r>
      <w:r w:rsidR="00E94EFB" w:rsidRPr="00E94EFB">
        <w:t xml:space="preserve">well-managed at all levels: UNDP, Government, Service Providers </w:t>
      </w:r>
    </w:p>
    <w:p w14:paraId="0F09B3D7" w14:textId="3D9E2395" w:rsidR="00E94EFB" w:rsidRDefault="00E94EFB" w:rsidP="00A41B7B">
      <w:pPr>
        <w:pStyle w:val="ListParagraph"/>
        <w:numPr>
          <w:ilvl w:val="0"/>
          <w:numId w:val="96"/>
        </w:numPr>
      </w:pPr>
      <w:r w:rsidRPr="00E94EFB">
        <w:lastRenderedPageBreak/>
        <w:t xml:space="preserve">Monthly </w:t>
      </w:r>
      <w:r w:rsidR="000B25EE">
        <w:t xml:space="preserve">coordination </w:t>
      </w:r>
      <w:r w:rsidRPr="00E94EFB">
        <w:t xml:space="preserve">meetings of partners at Provincial level </w:t>
      </w:r>
      <w:r w:rsidR="00DF7757">
        <w:t xml:space="preserve">have been taking </w:t>
      </w:r>
      <w:r w:rsidRPr="00E94EFB">
        <w:t>place</w:t>
      </w:r>
      <w:r w:rsidR="00DF7757">
        <w:t xml:space="preserve"> since January 2014</w:t>
      </w:r>
    </w:p>
    <w:p w14:paraId="1FD447A5" w14:textId="69EF0CEB" w:rsidR="0081062D" w:rsidRPr="00E94EFB" w:rsidRDefault="00603DD3" w:rsidP="00A41B7B">
      <w:pPr>
        <w:pStyle w:val="ListParagraph"/>
        <w:numPr>
          <w:ilvl w:val="0"/>
          <w:numId w:val="96"/>
        </w:numPr>
      </w:pPr>
      <w:r>
        <w:t>PB</w:t>
      </w:r>
      <w:r w:rsidR="0081062D">
        <w:t xml:space="preserve"> meetings, with full participation of Responsible Parties, have begun in 2014. Meetings are supplied by the PMU with updates on progress and any obstacles, and decisions on any necessary changes are made.  </w:t>
      </w:r>
    </w:p>
    <w:p w14:paraId="0244E6E6" w14:textId="77777777" w:rsidR="00E94EFB" w:rsidRPr="00E94EFB" w:rsidRDefault="00E94EFB" w:rsidP="00E94EFB">
      <w:r w:rsidRPr="00E94EFB">
        <w:t xml:space="preserve"> </w:t>
      </w:r>
    </w:p>
    <w:p w14:paraId="285AA3FA" w14:textId="42EFB253" w:rsidR="00E94EFB" w:rsidRPr="0081062D" w:rsidRDefault="00E94EFB" w:rsidP="00E94EFB">
      <w:pPr>
        <w:rPr>
          <w:b/>
          <w:i/>
        </w:rPr>
      </w:pPr>
      <w:r w:rsidRPr="0081062D">
        <w:rPr>
          <w:b/>
          <w:i/>
        </w:rPr>
        <w:t>I</w:t>
      </w:r>
      <w:r w:rsidR="0081062D" w:rsidRPr="0081062D">
        <w:rPr>
          <w:b/>
          <w:i/>
        </w:rPr>
        <w:t xml:space="preserve">mplementing </w:t>
      </w:r>
      <w:r w:rsidRPr="0081062D">
        <w:rPr>
          <w:b/>
          <w:i/>
        </w:rPr>
        <w:t>P</w:t>
      </w:r>
      <w:r w:rsidR="0081062D" w:rsidRPr="0081062D">
        <w:rPr>
          <w:b/>
          <w:i/>
        </w:rPr>
        <w:t>artner</w:t>
      </w:r>
      <w:r w:rsidRPr="0081062D">
        <w:rPr>
          <w:b/>
          <w:i/>
        </w:rPr>
        <w:t xml:space="preserve">/ </w:t>
      </w:r>
      <w:r w:rsidR="0081062D" w:rsidRPr="0081062D">
        <w:rPr>
          <w:b/>
          <w:i/>
        </w:rPr>
        <w:t xml:space="preserve">donor </w:t>
      </w:r>
      <w:r w:rsidRPr="0081062D">
        <w:rPr>
          <w:b/>
          <w:i/>
        </w:rPr>
        <w:t>execution</w:t>
      </w:r>
    </w:p>
    <w:p w14:paraId="38517DEC" w14:textId="0098E469" w:rsidR="00E94EFB" w:rsidRPr="00E94EFB" w:rsidRDefault="00E94EFB" w:rsidP="00A41B7B">
      <w:pPr>
        <w:pStyle w:val="ListParagraph"/>
        <w:numPr>
          <w:ilvl w:val="0"/>
          <w:numId w:val="97"/>
        </w:numPr>
      </w:pPr>
      <w:r w:rsidRPr="00E94EFB">
        <w:t xml:space="preserve">FA has managed its role </w:t>
      </w:r>
      <w:r w:rsidR="0081062D">
        <w:t xml:space="preserve">as IP </w:t>
      </w:r>
      <w:r w:rsidRPr="00E94EFB">
        <w:t>well, PMU effective in performance management</w:t>
      </w:r>
    </w:p>
    <w:p w14:paraId="16F6B576" w14:textId="047F43D9" w:rsidR="00E94EFB" w:rsidRPr="00CF7F1A" w:rsidRDefault="00097919" w:rsidP="00A41B7B">
      <w:pPr>
        <w:pStyle w:val="ListParagraph"/>
        <w:numPr>
          <w:ilvl w:val="0"/>
          <w:numId w:val="97"/>
        </w:numPr>
      </w:pPr>
      <w:r>
        <w:t xml:space="preserve">UNDP </w:t>
      </w:r>
      <w:r w:rsidR="00E94EFB" w:rsidRPr="00E94EFB">
        <w:t xml:space="preserve">technical team is strong, providing effective monitoring of progress and support </w:t>
      </w:r>
    </w:p>
    <w:p w14:paraId="31CFFBD1" w14:textId="77777777" w:rsidR="00CF7F1A" w:rsidRDefault="00CF7F1A" w:rsidP="00CF7F1A"/>
    <w:p w14:paraId="2EEDA5F4" w14:textId="77777777" w:rsidR="009F45EE" w:rsidRPr="00CF7F1A" w:rsidRDefault="009F45EE" w:rsidP="00CF7F1A"/>
    <w:p w14:paraId="06A6EB1F" w14:textId="77777777" w:rsidR="002514D8" w:rsidRDefault="002514D8" w:rsidP="00ED7413">
      <w:pPr>
        <w:pStyle w:val="Heading2"/>
        <w:rPr>
          <w:rFonts w:eastAsiaTheme="majorEastAsia"/>
        </w:rPr>
      </w:pPr>
      <w:bookmarkStart w:id="101" w:name="_Toc272951716"/>
      <w:bookmarkStart w:id="102" w:name="_Toc264799221"/>
      <w:r>
        <w:rPr>
          <w:rFonts w:eastAsiaTheme="majorEastAsia"/>
        </w:rPr>
        <w:t>Recommendations</w:t>
      </w:r>
      <w:bookmarkEnd w:id="101"/>
    </w:p>
    <w:p w14:paraId="4B86F12E" w14:textId="77777777" w:rsidR="002514D8" w:rsidRPr="002514D8" w:rsidRDefault="002514D8" w:rsidP="00ED7413">
      <w:pPr>
        <w:keepNext/>
      </w:pPr>
    </w:p>
    <w:p w14:paraId="16C93BE6" w14:textId="4C96AD66" w:rsidR="007F01A5" w:rsidRPr="00541A54" w:rsidRDefault="007F01A5" w:rsidP="00ED7413">
      <w:pPr>
        <w:pStyle w:val="Heading3"/>
      </w:pPr>
      <w:bookmarkStart w:id="103" w:name="_Toc272951717"/>
      <w:r w:rsidRPr="00541A54">
        <w:t>Corrective actions for the design, implementation, monitoring and evaluation of the project</w:t>
      </w:r>
      <w:bookmarkEnd w:id="102"/>
      <w:bookmarkEnd w:id="103"/>
    </w:p>
    <w:p w14:paraId="12FC4ABC" w14:textId="77777777" w:rsidR="00CF7F1A" w:rsidRDefault="00CF7F1A" w:rsidP="00CF7F1A"/>
    <w:p w14:paraId="6437FE9F" w14:textId="788B202D" w:rsidR="00EE26C1" w:rsidRDefault="00EE26C1" w:rsidP="00761F7B">
      <w:pPr>
        <w:spacing w:after="120"/>
      </w:pPr>
      <w:r>
        <w:t>The following actions are proposed to aid project implementation and M&amp;E:</w:t>
      </w:r>
    </w:p>
    <w:p w14:paraId="291F5480" w14:textId="43AEEDC3" w:rsidR="00210CB3" w:rsidRDefault="00EE26C1" w:rsidP="00EE26C1">
      <w:pPr>
        <w:ind w:left="357" w:hanging="357"/>
      </w:pPr>
      <w:r>
        <w:t xml:space="preserve">1. </w:t>
      </w:r>
      <w:r>
        <w:tab/>
      </w:r>
      <w:r w:rsidR="00210CB3">
        <w:t xml:space="preserve">Extend </w:t>
      </w:r>
      <w:r w:rsidR="00BC5767">
        <w:t xml:space="preserve">the </w:t>
      </w:r>
      <w:r w:rsidR="00210CB3">
        <w:t>project timescale, to compensate for time lost during Inception, SP recruitment and launching of implementation. There should not be significant financial implications, but there may be need for additional funds in UNDP for project management/ oversight, and with SPs for management/ admin</w:t>
      </w:r>
      <w:r>
        <w:t>istrative</w:t>
      </w:r>
      <w:r w:rsidR="00210CB3">
        <w:t xml:space="preserve"> costs. </w:t>
      </w:r>
      <w:r>
        <w:t>It will be necessary to discuss</w:t>
      </w:r>
      <w:r w:rsidR="00210CB3">
        <w:t xml:space="preserve">, receive proposals and negotiate. </w:t>
      </w:r>
    </w:p>
    <w:p w14:paraId="3BACA2E9" w14:textId="6E042405" w:rsidR="00210CB3" w:rsidRDefault="00210CB3" w:rsidP="00A41B7B">
      <w:pPr>
        <w:pStyle w:val="ListParagraph"/>
        <w:numPr>
          <w:ilvl w:val="0"/>
          <w:numId w:val="98"/>
        </w:numPr>
      </w:pPr>
      <w:r>
        <w:t>RECOFTC wishes to ex</w:t>
      </w:r>
      <w:r w:rsidR="007B2FA6">
        <w:t>tend the time period, to finaliz</w:t>
      </w:r>
      <w:r>
        <w:t xml:space="preserve">e work on CFMPs and particularly CFBPs, and on corresponding features of </w:t>
      </w:r>
      <w:r w:rsidR="00DE0842">
        <w:t>CPAs</w:t>
      </w:r>
      <w:r>
        <w:t xml:space="preserve">. </w:t>
      </w:r>
    </w:p>
    <w:p w14:paraId="05C5A54C" w14:textId="60841BF4" w:rsidR="00210CB3" w:rsidRDefault="00210CB3" w:rsidP="00A41B7B">
      <w:pPr>
        <w:pStyle w:val="ListParagraph"/>
        <w:numPr>
          <w:ilvl w:val="0"/>
          <w:numId w:val="98"/>
        </w:numPr>
      </w:pPr>
      <w:r>
        <w:t>GERES has said that they have no wish to extend the time period, but the</w:t>
      </w:r>
      <w:r w:rsidR="00624887">
        <w:t>y</w:t>
      </w:r>
      <w:r>
        <w:t xml:space="preserve"> must </w:t>
      </w:r>
      <w:r w:rsidR="00624887">
        <w:t xml:space="preserve">make </w:t>
      </w:r>
      <w:r>
        <w:t xml:space="preserve">an assurance that they will achieve targets that have been stipulated in their contract, or amended with approval by the </w:t>
      </w:r>
      <w:r w:rsidR="00603DD3">
        <w:t>PB</w:t>
      </w:r>
      <w:r>
        <w:t xml:space="preserve">. </w:t>
      </w:r>
    </w:p>
    <w:p w14:paraId="4760ED51" w14:textId="088A635C" w:rsidR="003621B0" w:rsidRDefault="00624887" w:rsidP="00A41B7B">
      <w:pPr>
        <w:pStyle w:val="ListParagraph"/>
        <w:numPr>
          <w:ilvl w:val="0"/>
          <w:numId w:val="98"/>
        </w:numPr>
      </w:pPr>
      <w:r>
        <w:t xml:space="preserve">The recommended </w:t>
      </w:r>
      <w:r w:rsidR="003621B0">
        <w:t xml:space="preserve">length of extension </w:t>
      </w:r>
      <w:r>
        <w:t xml:space="preserve">would be to the end of 2015. </w:t>
      </w:r>
    </w:p>
    <w:p w14:paraId="0A63198C" w14:textId="22A1CBFF" w:rsidR="00210CB3" w:rsidRDefault="00624887" w:rsidP="00CF7F1A">
      <w:pPr>
        <w:pStyle w:val="ListParagraph"/>
        <w:numPr>
          <w:ilvl w:val="0"/>
          <w:numId w:val="98"/>
        </w:numPr>
        <w:spacing w:after="120"/>
        <w:ind w:left="714" w:hanging="357"/>
      </w:pPr>
      <w:r>
        <w:t xml:space="preserve">It appears </w:t>
      </w:r>
      <w:r w:rsidR="003621B0">
        <w:t xml:space="preserve">that UNDP cannot receive additional funds </w:t>
      </w:r>
      <w:r>
        <w:t xml:space="preserve">from GEF </w:t>
      </w:r>
      <w:r w:rsidR="003621B0">
        <w:t>for project management/oversight</w:t>
      </w:r>
      <w:r>
        <w:t>,</w:t>
      </w:r>
      <w:r w:rsidR="003621B0">
        <w:t xml:space="preserve"> as these are provided by the fixed GEF fee and cannot be charged to the project budget.</w:t>
      </w:r>
      <w:r w:rsidR="00361856">
        <w:t xml:space="preserve"> There should be a clear identification by UNDP of the source of funds for any management needs, before the decision can be taken to proceed with any extension.  </w:t>
      </w:r>
    </w:p>
    <w:p w14:paraId="71342484" w14:textId="1C8D4BC4" w:rsidR="007761D6" w:rsidRDefault="00EE26C1" w:rsidP="005069E1">
      <w:pPr>
        <w:keepNext/>
        <w:ind w:left="357" w:hanging="357"/>
      </w:pPr>
      <w:r>
        <w:t xml:space="preserve">2. </w:t>
      </w:r>
      <w:r>
        <w:tab/>
      </w:r>
      <w:r w:rsidR="007761D6">
        <w:t xml:space="preserve">SRF revision </w:t>
      </w:r>
    </w:p>
    <w:p w14:paraId="794AED22" w14:textId="77777777" w:rsidR="00E82678" w:rsidRDefault="00EE26C1" w:rsidP="00E82678">
      <w:pPr>
        <w:pStyle w:val="ListParagraph"/>
        <w:numPr>
          <w:ilvl w:val="0"/>
          <w:numId w:val="132"/>
        </w:numPr>
      </w:pPr>
      <w:r>
        <w:t xml:space="preserve">The </w:t>
      </w:r>
      <w:r w:rsidR="005069E1">
        <w:t xml:space="preserve">revised </w:t>
      </w:r>
      <w:r>
        <w:t xml:space="preserve">SRF should be </w:t>
      </w:r>
      <w:r w:rsidR="005069E1">
        <w:t>adopted</w:t>
      </w:r>
      <w:r w:rsidR="0082435C">
        <w:t xml:space="preserve"> and integrated into project monitoring and reporting mechanisms</w:t>
      </w:r>
      <w:r>
        <w:t xml:space="preserve">. </w:t>
      </w:r>
    </w:p>
    <w:p w14:paraId="3A70A72C" w14:textId="4A782FC1" w:rsidR="00E82678" w:rsidRDefault="00E82678" w:rsidP="00E82678">
      <w:pPr>
        <w:pStyle w:val="ListParagraph"/>
        <w:numPr>
          <w:ilvl w:val="0"/>
          <w:numId w:val="132"/>
        </w:numPr>
      </w:pPr>
      <w:r>
        <w:t>Some of the current Outcome indicators should probably be Outputs according to RBM best practice, but since changes were not made during the Inception process, according to UNDP-GEF advice, they must remain at Outcome level. To do otherwise would create too much reduction in the scale of reporting to GEF.</w:t>
      </w:r>
    </w:p>
    <w:p w14:paraId="0ECA1316" w14:textId="77777777" w:rsidR="00E82678" w:rsidRPr="0058675B" w:rsidRDefault="00E82678" w:rsidP="00E82678">
      <w:pPr>
        <w:pStyle w:val="ListParagraph"/>
        <w:numPr>
          <w:ilvl w:val="0"/>
          <w:numId w:val="132"/>
        </w:numPr>
      </w:pPr>
      <w:r w:rsidRPr="005069E1">
        <w:t>The</w:t>
      </w:r>
      <w:r>
        <w:t xml:space="preserve">re should be coherence in terminology between APR/PIRs and Annual Project Reports. The term Output should not be used for </w:t>
      </w:r>
      <w:r w:rsidRPr="005069E1">
        <w:t>Outcome indicators</w:t>
      </w:r>
      <w:r>
        <w:t xml:space="preserve"> in Project reports.</w:t>
      </w:r>
      <w:r w:rsidRPr="005069E1">
        <w:t xml:space="preserve"> </w:t>
      </w:r>
      <w:r>
        <w:t>Instead, simple sub-numbering (e.g. 1.1, 1.2… etc.) should be used under Outcomes.</w:t>
      </w:r>
    </w:p>
    <w:p w14:paraId="533E9447" w14:textId="570A1FBE" w:rsidR="005069E1" w:rsidRDefault="00EE26C1" w:rsidP="00E82678">
      <w:pPr>
        <w:pStyle w:val="ListParagraph"/>
        <w:numPr>
          <w:ilvl w:val="0"/>
          <w:numId w:val="132"/>
        </w:numPr>
      </w:pPr>
      <w:r>
        <w:t xml:space="preserve">There should be an annual </w:t>
      </w:r>
      <w:r w:rsidR="00C11E5C">
        <w:t xml:space="preserve">review of </w:t>
      </w:r>
      <w:r>
        <w:t xml:space="preserve">the </w:t>
      </w:r>
      <w:r w:rsidR="00C11E5C">
        <w:t>SRF</w:t>
      </w:r>
      <w:r w:rsidR="005069E1">
        <w:t xml:space="preserve">. This can best be done through a </w:t>
      </w:r>
      <w:r w:rsidR="00C11E5C">
        <w:t>workshop</w:t>
      </w:r>
      <w:r w:rsidR="005069E1">
        <w:t xml:space="preserve">, facilitated </w:t>
      </w:r>
      <w:r w:rsidR="000A128B">
        <w:t xml:space="preserve">if necessary </w:t>
      </w:r>
      <w:r w:rsidR="005069E1">
        <w:t>by a neutral specialist (possibly under a short contract),</w:t>
      </w:r>
      <w:r w:rsidR="00C11E5C">
        <w:t xml:space="preserve"> with key stakeholders to review progress and </w:t>
      </w:r>
      <w:r w:rsidR="005069E1">
        <w:t xml:space="preserve">the appropriateness of </w:t>
      </w:r>
      <w:r w:rsidR="00C11E5C">
        <w:t>indicators</w:t>
      </w:r>
      <w:r w:rsidR="003621B0">
        <w:t xml:space="preserve"> </w:t>
      </w:r>
      <w:r w:rsidR="005069E1">
        <w:t>and targets.</w:t>
      </w:r>
      <w:r w:rsidR="000A128B">
        <w:t xml:space="preserve"> Any changes in targets would require approval from the UNDP-GEF Regional Technical Advisor.</w:t>
      </w:r>
      <w:r w:rsidR="005069E1">
        <w:t xml:space="preserve"> </w:t>
      </w:r>
    </w:p>
    <w:p w14:paraId="22CB3FD6" w14:textId="52F83102" w:rsidR="005069E1" w:rsidRDefault="00E82678" w:rsidP="00ED7413">
      <w:pPr>
        <w:widowControl w:val="0"/>
      </w:pPr>
      <w:r>
        <w:lastRenderedPageBreak/>
        <w:t>3.  Delivery of Outcome</w:t>
      </w:r>
    </w:p>
    <w:p w14:paraId="5F60DBAE" w14:textId="5308EE4E" w:rsidR="005069E1" w:rsidRDefault="005069E1" w:rsidP="00ED7413">
      <w:pPr>
        <w:pStyle w:val="ListParagraph"/>
        <w:widowControl w:val="0"/>
        <w:numPr>
          <w:ilvl w:val="0"/>
          <w:numId w:val="99"/>
        </w:numPr>
      </w:pPr>
      <w:r>
        <w:t>Focus on clear milestones in Outcome</w:t>
      </w:r>
      <w:r w:rsidR="00E82678">
        <w:t xml:space="preserve"> </w:t>
      </w:r>
      <w:r>
        <w:t xml:space="preserve">areas for delivery by SPs. Such milestones are included as part of the </w:t>
      </w:r>
      <w:proofErr w:type="spellStart"/>
      <w:r>
        <w:t>ToRs</w:t>
      </w:r>
      <w:proofErr w:type="spellEnd"/>
      <w:r>
        <w:t xml:space="preserve"> for the SPs</w:t>
      </w:r>
      <w:r w:rsidR="00C444D9">
        <w:t>.</w:t>
      </w:r>
      <w:r>
        <w:t xml:space="preserve"> Set annual (even quarterly?) milestones to encourage implementation, and monitoring of progress.</w:t>
      </w:r>
    </w:p>
    <w:p w14:paraId="21D87B9A" w14:textId="77777777" w:rsidR="005069E1" w:rsidRPr="00CF7F1A" w:rsidRDefault="005069E1" w:rsidP="00CF7F1A"/>
    <w:p w14:paraId="410BA3D9" w14:textId="77777777" w:rsidR="007F01A5" w:rsidRPr="00541A54" w:rsidRDefault="007F01A5" w:rsidP="002514D8">
      <w:pPr>
        <w:pStyle w:val="Heading3"/>
      </w:pPr>
      <w:bookmarkStart w:id="104" w:name="_Toc264799222"/>
      <w:bookmarkStart w:id="105" w:name="_Toc272951718"/>
      <w:r w:rsidRPr="00541A54">
        <w:t>Actions to follow up or reinforce initial benefits from the project</w:t>
      </w:r>
      <w:bookmarkEnd w:id="104"/>
      <w:bookmarkEnd w:id="105"/>
    </w:p>
    <w:p w14:paraId="5D6ABCA9" w14:textId="77777777" w:rsidR="009F45EE" w:rsidRDefault="009F45EE" w:rsidP="009F45EE"/>
    <w:p w14:paraId="73CBBE8C" w14:textId="61AE4587" w:rsidR="00CF7F1A" w:rsidRDefault="009F45EE" w:rsidP="009F45EE">
      <w:pPr>
        <w:spacing w:after="120"/>
      </w:pPr>
      <w:r>
        <w:t>The following actions are proposed to help reinforce the progress made by the project thus far:</w:t>
      </w:r>
    </w:p>
    <w:p w14:paraId="26B067B0" w14:textId="2BCE7D66" w:rsidR="001F56B5" w:rsidRDefault="009F45EE" w:rsidP="009F45EE">
      <w:pPr>
        <w:spacing w:after="120"/>
        <w:ind w:left="357" w:hanging="357"/>
      </w:pPr>
      <w:r>
        <w:t xml:space="preserve">1. </w:t>
      </w:r>
      <w:r>
        <w:tab/>
      </w:r>
      <w:r w:rsidR="008B134B" w:rsidRPr="00CF7F1A">
        <w:t>Continue efforts at improved coordination</w:t>
      </w:r>
      <w:r w:rsidR="004D7153">
        <w:t xml:space="preserve"> between SPs and RGC agencies at both local and national levels</w:t>
      </w:r>
      <w:r w:rsidR="008B134B" w:rsidRPr="00CF7F1A">
        <w:t>.</w:t>
      </w:r>
    </w:p>
    <w:p w14:paraId="5886A141" w14:textId="494058FA" w:rsidR="001F56B5" w:rsidRDefault="009F45EE" w:rsidP="009F45EE">
      <w:pPr>
        <w:spacing w:after="120"/>
        <w:ind w:left="357" w:hanging="357"/>
      </w:pPr>
      <w:r>
        <w:t xml:space="preserve">2.  </w:t>
      </w:r>
      <w:r>
        <w:tab/>
      </w:r>
      <w:r w:rsidR="008B134B" w:rsidRPr="00CF7F1A">
        <w:t xml:space="preserve">Emphasis on building/ strengthening networks, between community organisations, and between communities/ individuals and potential consumers of forest products. </w:t>
      </w:r>
    </w:p>
    <w:p w14:paraId="1F85AA63" w14:textId="63AE777A" w:rsidR="00AA628F" w:rsidRDefault="009F45EE" w:rsidP="009F45EE">
      <w:pPr>
        <w:ind w:left="357" w:hanging="357"/>
      </w:pPr>
      <w:r>
        <w:t xml:space="preserve">3. </w:t>
      </w:r>
      <w:r>
        <w:tab/>
      </w:r>
      <w:r w:rsidR="00D002BE">
        <w:t xml:space="preserve">SFM and </w:t>
      </w:r>
      <w:r>
        <w:t xml:space="preserve">local level benefit generation </w:t>
      </w:r>
    </w:p>
    <w:p w14:paraId="0364CF2B" w14:textId="5ED16695" w:rsidR="007C2BF0" w:rsidRDefault="00BC5767" w:rsidP="00A41B7B">
      <w:pPr>
        <w:numPr>
          <w:ilvl w:val="0"/>
          <w:numId w:val="6"/>
        </w:numPr>
      </w:pPr>
      <w:r>
        <w:t xml:space="preserve">Take </w:t>
      </w:r>
      <w:r w:rsidR="00AA628F">
        <w:t>final steps to approval of CFs/ CPAs and consolidate implementation</w:t>
      </w:r>
    </w:p>
    <w:p w14:paraId="0519ED3A" w14:textId="54EB446D" w:rsidR="00AA628F" w:rsidRDefault="00BC5767" w:rsidP="00A41B7B">
      <w:pPr>
        <w:numPr>
          <w:ilvl w:val="0"/>
          <w:numId w:val="6"/>
        </w:numPr>
      </w:pPr>
      <w:r>
        <w:t xml:space="preserve">Complete </w:t>
      </w:r>
      <w:r w:rsidR="00AA628F">
        <w:t>business plans, with full attention to income-generation as well as subsistence and cultural/ conservation values</w:t>
      </w:r>
      <w:r w:rsidR="007C2BF0">
        <w:t>,</w:t>
      </w:r>
      <w:r w:rsidR="00AA628F">
        <w:t xml:space="preserve"> </w:t>
      </w:r>
      <w:r w:rsidR="007C2BF0">
        <w:t xml:space="preserve">and </w:t>
      </w:r>
      <w:r w:rsidR="007C2BF0" w:rsidRPr="00CF7F1A">
        <w:t>financial analysis of all costs</w:t>
      </w:r>
      <w:r w:rsidR="007C2BF0">
        <w:t>, capital/ investment as well as recurrent, operating costs, and sources of finance.</w:t>
      </w:r>
      <w:r w:rsidR="007C2BF0" w:rsidRPr="00CF7F1A">
        <w:t xml:space="preserve"> Different benefit options</w:t>
      </w:r>
      <w:r w:rsidR="007C2BF0">
        <w:t xml:space="preserve"> should be explored</w:t>
      </w:r>
      <w:r w:rsidR="007C2BF0" w:rsidRPr="00CF7F1A">
        <w:t>.</w:t>
      </w:r>
      <w:r w:rsidR="007C2BF0">
        <w:t xml:space="preserve"> </w:t>
      </w:r>
    </w:p>
    <w:p w14:paraId="42BD717D" w14:textId="0BA5D99B" w:rsidR="00AA628F" w:rsidRDefault="001F56B5" w:rsidP="00A41B7B">
      <w:pPr>
        <w:numPr>
          <w:ilvl w:val="0"/>
          <w:numId w:val="6"/>
        </w:numPr>
      </w:pPr>
      <w:r w:rsidRPr="00CF7F1A">
        <w:t>CF</w:t>
      </w:r>
      <w:r w:rsidR="007C2BF0">
        <w:t>MP</w:t>
      </w:r>
      <w:r w:rsidRPr="00CF7F1A">
        <w:t xml:space="preserve">s </w:t>
      </w:r>
      <w:r w:rsidR="007C2BF0">
        <w:t xml:space="preserve">should </w:t>
      </w:r>
      <w:r w:rsidRPr="00CF7F1A">
        <w:t xml:space="preserve">examine wood production, not just for charcoal but for other uses as well, and benefits to communities. </w:t>
      </w:r>
      <w:r w:rsidR="007C2BF0">
        <w:t xml:space="preserve">Consider </w:t>
      </w:r>
      <w:r w:rsidR="00AA628F">
        <w:t xml:space="preserve">plantations for sustainable production of fuel-wood and/or charcoal kiln supply – </w:t>
      </w:r>
      <w:r w:rsidR="00484196">
        <w:t xml:space="preserve">without sustainable wood supplies, CFs will </w:t>
      </w:r>
      <w:r w:rsidR="00AA628F">
        <w:t xml:space="preserve">export </w:t>
      </w:r>
      <w:r w:rsidR="00484196">
        <w:t xml:space="preserve">the </w:t>
      </w:r>
      <w:proofErr w:type="spellStart"/>
      <w:r w:rsidR="00AA628F">
        <w:t>fuelwood</w:t>
      </w:r>
      <w:proofErr w:type="spellEnd"/>
      <w:r w:rsidR="00AA628F">
        <w:t xml:space="preserve"> problem </w:t>
      </w:r>
      <w:r w:rsidR="007C2BF0">
        <w:t xml:space="preserve">to forests </w:t>
      </w:r>
      <w:r w:rsidR="00AA628F">
        <w:t>outside CF</w:t>
      </w:r>
      <w:r w:rsidR="007C2BF0">
        <w:t xml:space="preserve"> boundarie</w:t>
      </w:r>
      <w:r w:rsidR="00AA628F">
        <w:t>s</w:t>
      </w:r>
    </w:p>
    <w:p w14:paraId="76C7EFFB" w14:textId="3FD5D2AC" w:rsidR="000B25EE" w:rsidRDefault="00BC5767" w:rsidP="00A41B7B">
      <w:pPr>
        <w:numPr>
          <w:ilvl w:val="0"/>
          <w:numId w:val="6"/>
        </w:numPr>
        <w:spacing w:after="120"/>
        <w:ind w:left="714" w:hanging="357"/>
      </w:pPr>
      <w:r>
        <w:t xml:space="preserve">Ensure </w:t>
      </w:r>
      <w:r w:rsidR="001F56B5">
        <w:t>coordination of CF business plans with charcoal kiln business plans</w:t>
      </w:r>
      <w:r w:rsidR="007C2BF0">
        <w:t xml:space="preserve"> and woodlot management plans</w:t>
      </w:r>
      <w:r w:rsidR="001F56B5">
        <w:t>, at sites where both occur</w:t>
      </w:r>
      <w:r>
        <w:t xml:space="preserve">. Consider the "clustering" of CFs and coordination of their management and business plans where supply for ECKs can be supplied by more than one CF.  </w:t>
      </w:r>
    </w:p>
    <w:p w14:paraId="58EF8774" w14:textId="62AC8A8B" w:rsidR="009F45EE" w:rsidRDefault="009F45EE" w:rsidP="009F45EE">
      <w:pPr>
        <w:ind w:left="357" w:hanging="357"/>
      </w:pPr>
      <w:r>
        <w:t xml:space="preserve">4. </w:t>
      </w:r>
      <w:r w:rsidR="00985DE4">
        <w:tab/>
      </w:r>
      <w:r>
        <w:t xml:space="preserve">Energy-efficient </w:t>
      </w:r>
      <w:proofErr w:type="spellStart"/>
      <w:r>
        <w:t>fuelwood</w:t>
      </w:r>
      <w:proofErr w:type="spellEnd"/>
      <w:r>
        <w:t xml:space="preserve"> technology</w:t>
      </w:r>
    </w:p>
    <w:p w14:paraId="24773B4B" w14:textId="01C02743" w:rsidR="001F56B5" w:rsidRDefault="009F45EE" w:rsidP="00A41B7B">
      <w:pPr>
        <w:numPr>
          <w:ilvl w:val="0"/>
          <w:numId w:val="6"/>
        </w:numPr>
      </w:pPr>
      <w:r>
        <w:t xml:space="preserve">ECKs </w:t>
      </w:r>
      <w:r w:rsidR="001F56B5" w:rsidRPr="00CF7F1A">
        <w:t xml:space="preserve">need their own business plans, </w:t>
      </w:r>
      <w:r w:rsidR="001F56B5">
        <w:t xml:space="preserve">but </w:t>
      </w:r>
      <w:r>
        <w:t xml:space="preserve">they </w:t>
      </w:r>
      <w:r w:rsidR="001F56B5">
        <w:t xml:space="preserve">must </w:t>
      </w:r>
      <w:r>
        <w:t xml:space="preserve">be </w:t>
      </w:r>
      <w:r w:rsidR="001F56B5">
        <w:t>develop</w:t>
      </w:r>
      <w:r>
        <w:t>ed</w:t>
      </w:r>
      <w:r w:rsidR="001F56B5">
        <w:t xml:space="preserve"> in coordination with CFB</w:t>
      </w:r>
      <w:r w:rsidR="001F56B5" w:rsidRPr="00CF7F1A">
        <w:t>Ps</w:t>
      </w:r>
      <w:r w:rsidR="007C2BF0">
        <w:t xml:space="preserve"> (emphasizing the previous point)</w:t>
      </w:r>
      <w:r w:rsidR="00BC5767">
        <w:t>.</w:t>
      </w:r>
    </w:p>
    <w:p w14:paraId="6A5A0029" w14:textId="7E89F11B" w:rsidR="00CF7F1A" w:rsidRDefault="001F56B5" w:rsidP="00A41B7B">
      <w:pPr>
        <w:numPr>
          <w:ilvl w:val="0"/>
          <w:numId w:val="6"/>
        </w:numPr>
        <w:spacing w:after="120"/>
        <w:ind w:left="714" w:hanging="357"/>
      </w:pPr>
      <w:r>
        <w:t xml:space="preserve">For </w:t>
      </w:r>
      <w:r w:rsidR="009F45EE">
        <w:t xml:space="preserve">ECK wood </w:t>
      </w:r>
      <w:r>
        <w:t>supply issues, should be looking at li</w:t>
      </w:r>
      <w:r w:rsidR="009F45EE">
        <w:t xml:space="preserve">nkages with a cluster of CFs and </w:t>
      </w:r>
      <w:r>
        <w:t xml:space="preserve">identify needs for infrastructure support – e.g. means of transport of wood, including vehicles – and setting </w:t>
      </w:r>
      <w:r w:rsidR="00484196">
        <w:t xml:space="preserve">the </w:t>
      </w:r>
      <w:r>
        <w:t xml:space="preserve">correct, incentivising price for suppliers of sustainably harvested wood. </w:t>
      </w:r>
    </w:p>
    <w:p w14:paraId="6E805CA1" w14:textId="104BE4F2" w:rsidR="001F56B5" w:rsidRDefault="00985DE4" w:rsidP="00985DE4">
      <w:pPr>
        <w:ind w:left="357" w:hanging="357"/>
      </w:pPr>
      <w:r>
        <w:t xml:space="preserve">5. </w:t>
      </w:r>
      <w:r>
        <w:tab/>
      </w:r>
      <w:r w:rsidR="00210CB3">
        <w:t>Project Management</w:t>
      </w:r>
    </w:p>
    <w:p w14:paraId="60EE0787" w14:textId="77777777" w:rsidR="00210CB3" w:rsidRDefault="00210CB3" w:rsidP="00A41B7B">
      <w:pPr>
        <w:pStyle w:val="ListParagraph"/>
        <w:numPr>
          <w:ilvl w:val="0"/>
          <w:numId w:val="100"/>
        </w:numPr>
      </w:pPr>
      <w:r>
        <w:t>Continue PMU site visits</w:t>
      </w:r>
    </w:p>
    <w:p w14:paraId="738075FD" w14:textId="4184D888" w:rsidR="00210CB3" w:rsidRDefault="00210CB3" w:rsidP="00A41B7B">
      <w:pPr>
        <w:pStyle w:val="ListParagraph"/>
        <w:numPr>
          <w:ilvl w:val="0"/>
          <w:numId w:val="100"/>
        </w:numPr>
        <w:spacing w:after="120"/>
        <w:ind w:left="714" w:hanging="357"/>
      </w:pPr>
      <w:r>
        <w:t xml:space="preserve">Continue support by </w:t>
      </w:r>
      <w:r w:rsidR="00985DE4">
        <w:t xml:space="preserve">Project Advisory </w:t>
      </w:r>
      <w:r>
        <w:t>team and UNDP. Follow recommendations of 2013 Audit Report</w:t>
      </w:r>
      <w:r w:rsidR="00985DE4">
        <w:t xml:space="preserve"> on separation of responsibilities within </w:t>
      </w:r>
      <w:r w:rsidR="00007292">
        <w:t>Project Team</w:t>
      </w:r>
      <w:r w:rsidR="00355A2D">
        <w:t>.</w:t>
      </w:r>
    </w:p>
    <w:p w14:paraId="679E5DE4" w14:textId="468E6B93" w:rsidR="00355A2D" w:rsidRDefault="00355A2D" w:rsidP="00A41B7B">
      <w:pPr>
        <w:pStyle w:val="ListParagraph"/>
        <w:numPr>
          <w:ilvl w:val="0"/>
          <w:numId w:val="100"/>
        </w:numPr>
        <w:spacing w:after="120"/>
        <w:ind w:left="714" w:hanging="357"/>
      </w:pPr>
      <w:r>
        <w:t>Maintain attention on risks/ assumptions in the Risk Log (in Atlas as well as in the Annual Reports)</w:t>
      </w:r>
      <w:r w:rsidR="00ED7413">
        <w:t>. Risks to longer term sustainability of outcomes should also be considered and addressed.</w:t>
      </w:r>
      <w:r>
        <w:t xml:space="preserve"> </w:t>
      </w:r>
    </w:p>
    <w:p w14:paraId="2704D3C2" w14:textId="520D5B85" w:rsidR="00007292" w:rsidRDefault="00007292" w:rsidP="00007292">
      <w:pPr>
        <w:ind w:left="357" w:hanging="357"/>
      </w:pPr>
      <w:r>
        <w:t xml:space="preserve">6. </w:t>
      </w:r>
      <w:r w:rsidR="002514D8">
        <w:tab/>
      </w:r>
      <w:r>
        <w:t>Sustainability and Impact</w:t>
      </w:r>
    </w:p>
    <w:p w14:paraId="06FF0A66" w14:textId="77777777" w:rsidR="00007292" w:rsidRDefault="00007292" w:rsidP="00A41B7B">
      <w:pPr>
        <w:pStyle w:val="ListParagraph"/>
        <w:numPr>
          <w:ilvl w:val="0"/>
          <w:numId w:val="101"/>
        </w:numPr>
      </w:pPr>
      <w:r>
        <w:t xml:space="preserve">It is essential to begin now on developing a </w:t>
      </w:r>
      <w:r w:rsidR="009F45EE" w:rsidRPr="00CF7F1A">
        <w:t>Sustainability Plan</w:t>
      </w:r>
      <w:r>
        <w:t>, with an Exit Strategy.</w:t>
      </w:r>
    </w:p>
    <w:p w14:paraId="20AAAE7E" w14:textId="37B6E55D" w:rsidR="009F45EE" w:rsidRDefault="00007292" w:rsidP="00A41B7B">
      <w:pPr>
        <w:pStyle w:val="ListParagraph"/>
        <w:numPr>
          <w:ilvl w:val="0"/>
          <w:numId w:val="101"/>
        </w:numPr>
      </w:pPr>
      <w:r>
        <w:t xml:space="preserve">Although not needed until </w:t>
      </w:r>
      <w:proofErr w:type="spellStart"/>
      <w:r>
        <w:t>EoP</w:t>
      </w:r>
      <w:proofErr w:type="spellEnd"/>
      <w:r>
        <w:t xml:space="preserve">, the PMU and UNDP should consider </w:t>
      </w:r>
      <w:r w:rsidR="00484196">
        <w:t xml:space="preserve">now </w:t>
      </w:r>
      <w:r>
        <w:t>an approach to Reviewing Outcomes to Impacts (</w:t>
      </w:r>
      <w:proofErr w:type="spellStart"/>
      <w:r>
        <w:t>ROtI</w:t>
      </w:r>
      <w:proofErr w:type="spellEnd"/>
      <w:r>
        <w:t xml:space="preserve">).  </w:t>
      </w:r>
      <w:r w:rsidR="009F45EE" w:rsidRPr="00CF7F1A">
        <w:t xml:space="preserve"> </w:t>
      </w:r>
    </w:p>
    <w:p w14:paraId="4D6E887E" w14:textId="77777777" w:rsidR="001F56B5" w:rsidRPr="00CF7F1A" w:rsidRDefault="001F56B5" w:rsidP="00CF7F1A"/>
    <w:p w14:paraId="769985A2" w14:textId="77777777" w:rsidR="007F01A5" w:rsidRDefault="007F01A5" w:rsidP="007C2BF0">
      <w:pPr>
        <w:pStyle w:val="Heading3"/>
      </w:pPr>
      <w:bookmarkStart w:id="106" w:name="_Toc264799223"/>
      <w:bookmarkStart w:id="107" w:name="_Toc272951719"/>
      <w:r w:rsidRPr="007F01A5">
        <w:lastRenderedPageBreak/>
        <w:t>Proposals for future directions underlining main objectives</w:t>
      </w:r>
      <w:bookmarkEnd w:id="106"/>
      <w:bookmarkEnd w:id="107"/>
    </w:p>
    <w:p w14:paraId="19C5161D" w14:textId="77777777" w:rsidR="00CF7F1A" w:rsidRDefault="00CF7F1A" w:rsidP="007C2BF0">
      <w:pPr>
        <w:keepNext/>
      </w:pPr>
    </w:p>
    <w:p w14:paraId="2434B219" w14:textId="21B6A062" w:rsidR="0067222F" w:rsidRDefault="0067222F" w:rsidP="007C2BF0">
      <w:pPr>
        <w:keepNext/>
      </w:pPr>
      <w:r>
        <w:t xml:space="preserve">Taking the project achievements forward would involve building on the lessons learned and making use of opportunities for replication and scaling-up of SFM and sustainable </w:t>
      </w:r>
      <w:proofErr w:type="spellStart"/>
      <w:r>
        <w:t>woodfuel</w:t>
      </w:r>
      <w:proofErr w:type="spellEnd"/>
      <w:r>
        <w:t xml:space="preserve"> methodologies. </w:t>
      </w:r>
    </w:p>
    <w:p w14:paraId="14A13417" w14:textId="77777777" w:rsidR="0067222F" w:rsidRDefault="0067222F" w:rsidP="00097919"/>
    <w:p w14:paraId="654B73FD" w14:textId="5E0A2F61" w:rsidR="00484196" w:rsidRDefault="00484196" w:rsidP="00484196">
      <w:pPr>
        <w:spacing w:after="120"/>
      </w:pPr>
      <w:r>
        <w:t>The following proposals would support future directions for the project to underline the main objectives:</w:t>
      </w:r>
    </w:p>
    <w:p w14:paraId="2F25FD10" w14:textId="1866D9F0" w:rsidR="00484196" w:rsidRDefault="00484196" w:rsidP="00484196">
      <w:pPr>
        <w:spacing w:after="120"/>
        <w:ind w:left="357" w:hanging="357"/>
      </w:pPr>
      <w:r>
        <w:t xml:space="preserve">1. </w:t>
      </w:r>
      <w:r>
        <w:tab/>
        <w:t xml:space="preserve">Analyse the lessons learned from the pilot efforts, making use of the large sample of CFs/ CPAs, with respect to different factors presented by their specific conditions, documentation of impacts of forest condition indices, all leading to </w:t>
      </w:r>
      <w:r w:rsidRPr="00CF7F1A">
        <w:t xml:space="preserve">documentation of </w:t>
      </w:r>
      <w:r>
        <w:t>opportunities for future implementation and scaling-up</w:t>
      </w:r>
      <w:r w:rsidRPr="00CF7F1A">
        <w:t xml:space="preserve">. </w:t>
      </w:r>
      <w:r w:rsidR="0082435C">
        <w:rPr>
          <w:lang w:val="en-US"/>
        </w:rPr>
        <w:t>In the context of such an analysis consider the factors that are known to promote small businesses and community forestry enterprises, including a positive business environment, the availability of business support services and access to financial services</w:t>
      </w:r>
    </w:p>
    <w:p w14:paraId="53636AAD" w14:textId="5482C470" w:rsidR="00484196" w:rsidRDefault="00484196" w:rsidP="00484196">
      <w:pPr>
        <w:spacing w:after="120"/>
        <w:ind w:left="357" w:hanging="357"/>
      </w:pPr>
      <w:r>
        <w:t>2.</w:t>
      </w:r>
      <w:r>
        <w:tab/>
        <w:t>Similarly, with respect to energy-efficient fuel technology, assess which approaches are needed in relation to different social/ economic models, for take-up and for reduction of carbon emissions.</w:t>
      </w:r>
    </w:p>
    <w:p w14:paraId="65A6BFF5" w14:textId="7A608049" w:rsidR="00484196" w:rsidRDefault="00484196" w:rsidP="00484196">
      <w:pPr>
        <w:spacing w:after="120"/>
        <w:ind w:left="357" w:hanging="357"/>
      </w:pPr>
      <w:r>
        <w:t xml:space="preserve">3. </w:t>
      </w:r>
      <w:r>
        <w:tab/>
        <w:t xml:space="preserve">There should be a full financial </w:t>
      </w:r>
      <w:r w:rsidR="005848D2" w:rsidRPr="00CF7F1A">
        <w:t xml:space="preserve">analysis of </w:t>
      </w:r>
      <w:r>
        <w:t xml:space="preserve">the </w:t>
      </w:r>
      <w:r w:rsidR="005848D2" w:rsidRPr="00CF7F1A">
        <w:t>supply chains for stoves, charcoal and forest products.</w:t>
      </w:r>
    </w:p>
    <w:p w14:paraId="08D8CC7B" w14:textId="77777777" w:rsidR="007C2BF0" w:rsidRDefault="007C2BF0" w:rsidP="007C2BF0">
      <w:pPr>
        <w:spacing w:after="120"/>
        <w:ind w:left="357" w:hanging="357"/>
      </w:pPr>
      <w:r>
        <w:t>4</w:t>
      </w:r>
      <w:r w:rsidR="00484196">
        <w:t xml:space="preserve">. </w:t>
      </w:r>
      <w:r w:rsidR="00484196">
        <w:tab/>
      </w:r>
      <w:r w:rsidR="00484196" w:rsidRPr="00CF7F1A">
        <w:t xml:space="preserve"> </w:t>
      </w:r>
      <w:r w:rsidR="005848D2">
        <w:t xml:space="preserve">An area of the project that was present in the design but which has proved impractical to implement is that of options for sustainable finance. Different sources were proposed, including REDD+ and voluntary carbon agreements, Payments for Ecosystem Services, eco-tourism and more conventional finance mechanisms, such as micro-finance and private sector investment. With the basis for financial management of CFs and CPAs on a stronger footing as a result of this </w:t>
      </w:r>
      <w:r w:rsidR="00586693">
        <w:t xml:space="preserve">project, these things could be explored. It may be possible for this project to produce proposals under its Sustainability Plan. </w:t>
      </w:r>
    </w:p>
    <w:p w14:paraId="7D6D6DC0" w14:textId="1BA4BAB8" w:rsidR="007761D6" w:rsidRPr="00CF7F1A" w:rsidRDefault="007C2BF0" w:rsidP="007C2BF0">
      <w:pPr>
        <w:spacing w:after="120"/>
        <w:ind w:left="357" w:hanging="357"/>
      </w:pPr>
      <w:r>
        <w:t>5.</w:t>
      </w:r>
      <w:r>
        <w:tab/>
        <w:t xml:space="preserve">There is need for attention to a thorough </w:t>
      </w:r>
      <w:r w:rsidRPr="00CF7F1A">
        <w:t xml:space="preserve">assessment </w:t>
      </w:r>
      <w:r w:rsidR="007761D6" w:rsidRPr="00CF7F1A">
        <w:t xml:space="preserve">of </w:t>
      </w:r>
      <w:r>
        <w:t xml:space="preserve">all </w:t>
      </w:r>
      <w:r w:rsidR="007761D6" w:rsidRPr="00CF7F1A">
        <w:t>drivers of deforestation</w:t>
      </w:r>
      <w:r>
        <w:t xml:space="preserve"> so that CFs are not managed in isolation</w:t>
      </w:r>
      <w:r w:rsidR="007761D6" w:rsidRPr="00CF7F1A">
        <w:t xml:space="preserve">; </w:t>
      </w:r>
      <w:r>
        <w:t xml:space="preserve">identifying clearly </w:t>
      </w:r>
      <w:r w:rsidR="007761D6">
        <w:t xml:space="preserve">the role played by SFM and </w:t>
      </w:r>
      <w:r w:rsidR="007761D6" w:rsidRPr="00CF7F1A">
        <w:t>CFs</w:t>
      </w:r>
      <w:r w:rsidR="007761D6">
        <w:t>/ CPAs</w:t>
      </w:r>
      <w:r>
        <w:t xml:space="preserve">, as well as efficient </w:t>
      </w:r>
      <w:proofErr w:type="spellStart"/>
      <w:r>
        <w:t>fuelwood</w:t>
      </w:r>
      <w:proofErr w:type="spellEnd"/>
      <w:r>
        <w:t xml:space="preserve"> technology,</w:t>
      </w:r>
      <w:r w:rsidR="007761D6">
        <w:t xml:space="preserve"> in addressing the big drivers of deforestation </w:t>
      </w:r>
      <w:r>
        <w:t xml:space="preserve">across landscapes </w:t>
      </w:r>
      <w:r w:rsidR="007761D6">
        <w:t>in Cambodia</w:t>
      </w:r>
      <w:r w:rsidR="006915B1">
        <w:t>.</w:t>
      </w:r>
    </w:p>
    <w:p w14:paraId="19707952" w14:textId="77777777" w:rsidR="007761D6" w:rsidRPr="00CF7F1A" w:rsidRDefault="007761D6" w:rsidP="007761D6"/>
    <w:p w14:paraId="105E643D" w14:textId="77777777" w:rsidR="00781040" w:rsidRDefault="00781040" w:rsidP="00781040"/>
    <w:p w14:paraId="174BB47B" w14:textId="77777777" w:rsidR="00FF3F80" w:rsidRDefault="00FF3F80" w:rsidP="00824765">
      <w:pPr>
        <w:widowControl w:val="0"/>
        <w:rPr>
          <w:rFonts w:cs="Calibri"/>
          <w:b/>
        </w:rPr>
      </w:pPr>
    </w:p>
    <w:p w14:paraId="10523298" w14:textId="77777777" w:rsidR="00FF3F80" w:rsidRDefault="00FF3F80" w:rsidP="00824765">
      <w:pPr>
        <w:widowControl w:val="0"/>
        <w:rPr>
          <w:rFonts w:cs="Calibri"/>
          <w:b/>
        </w:rPr>
      </w:pPr>
    </w:p>
    <w:p w14:paraId="0960C47F" w14:textId="0B342B41" w:rsidR="009810B0" w:rsidRDefault="009810B0" w:rsidP="009810B0">
      <w:pPr>
        <w:rPr>
          <w:lang w:val="en-US"/>
        </w:rPr>
      </w:pPr>
    </w:p>
    <w:p w14:paraId="605EE1D3" w14:textId="77777777" w:rsidR="009810B0" w:rsidRPr="009810B0" w:rsidRDefault="009810B0" w:rsidP="009810B0">
      <w:pPr>
        <w:rPr>
          <w:lang w:val="en-US"/>
        </w:rPr>
      </w:pPr>
    </w:p>
    <w:p w14:paraId="10107340" w14:textId="77777777" w:rsidR="007E1333" w:rsidRPr="001E207C" w:rsidRDefault="007E1333" w:rsidP="007E1333">
      <w:pPr>
        <w:rPr>
          <w:sz w:val="16"/>
          <w:szCs w:val="16"/>
        </w:rPr>
      </w:pPr>
    </w:p>
    <w:p w14:paraId="4C7BE143" w14:textId="77777777" w:rsidR="005C3AC8" w:rsidRDefault="005C3AC8" w:rsidP="00A60240">
      <w:pPr>
        <w:pStyle w:val="Heading2"/>
        <w:numPr>
          <w:ilvl w:val="0"/>
          <w:numId w:val="0"/>
        </w:numPr>
        <w:ind w:left="576"/>
        <w:sectPr w:rsidR="005C3AC8" w:rsidSect="00445BB4">
          <w:footerReference w:type="default" r:id="rId17"/>
          <w:pgSz w:w="11906" w:h="16838"/>
          <w:pgMar w:top="1440" w:right="1440" w:bottom="1440" w:left="1440" w:header="708" w:footer="708" w:gutter="0"/>
          <w:pgNumType w:start="1"/>
          <w:cols w:space="708"/>
          <w:docGrid w:linePitch="360"/>
        </w:sectPr>
      </w:pPr>
    </w:p>
    <w:p w14:paraId="428B472D" w14:textId="77777777" w:rsidR="00533B69" w:rsidRDefault="00B821B8">
      <w:pPr>
        <w:rPr>
          <w:b/>
          <w:sz w:val="28"/>
          <w:szCs w:val="28"/>
        </w:rPr>
      </w:pPr>
      <w:bookmarkStart w:id="108" w:name="_Ref341963383"/>
      <w:bookmarkStart w:id="109" w:name="_Toc341555666"/>
      <w:r w:rsidRPr="00B821B8">
        <w:rPr>
          <w:b/>
          <w:sz w:val="28"/>
          <w:szCs w:val="28"/>
        </w:rPr>
        <w:lastRenderedPageBreak/>
        <w:t>Annexes</w:t>
      </w:r>
    </w:p>
    <w:p w14:paraId="65AD586D" w14:textId="77777777" w:rsidR="00533B69" w:rsidRDefault="00533B69">
      <w:pPr>
        <w:rPr>
          <w:b/>
          <w:sz w:val="28"/>
          <w:szCs w:val="28"/>
        </w:rPr>
      </w:pPr>
    </w:p>
    <w:p w14:paraId="2BDA5238" w14:textId="34256B4E" w:rsidR="00AA4457" w:rsidRPr="00BC771B" w:rsidRDefault="00AA4457" w:rsidP="00AA4457">
      <w:r w:rsidRPr="00BC771B">
        <w:t>1.</w:t>
      </w:r>
      <w:r w:rsidR="00BC771B">
        <w:t xml:space="preserve"> </w:t>
      </w:r>
      <w:r w:rsidRPr="00BC771B">
        <w:t>Terms of Reference</w:t>
      </w:r>
    </w:p>
    <w:p w14:paraId="0C9368EF" w14:textId="0E2D4B67" w:rsidR="00BC771B" w:rsidRDefault="00BC771B" w:rsidP="00AA4457">
      <w:r w:rsidRPr="00BC771B">
        <w:t>2. Itinerary of review mission and field visits</w:t>
      </w:r>
    </w:p>
    <w:p w14:paraId="0EB93630" w14:textId="0D6FD7A0" w:rsidR="00BC771B" w:rsidRDefault="00BC771B" w:rsidP="00BC771B">
      <w:pPr>
        <w:rPr>
          <w:bCs/>
        </w:rPr>
      </w:pPr>
      <w:r w:rsidRPr="00BC771B">
        <w:rPr>
          <w:bCs/>
        </w:rPr>
        <w:t>3. List of persons interviewed</w:t>
      </w:r>
    </w:p>
    <w:p w14:paraId="16AFBE6A" w14:textId="04707EA9" w:rsidR="00BC771B" w:rsidRDefault="00BC771B" w:rsidP="00BC771B">
      <w:pPr>
        <w:rPr>
          <w:bCs/>
        </w:rPr>
      </w:pPr>
      <w:r w:rsidRPr="00BC771B">
        <w:rPr>
          <w:bCs/>
        </w:rPr>
        <w:t>4.</w:t>
      </w:r>
      <w:r w:rsidR="00247E94" w:rsidRPr="00BC771B">
        <w:rPr>
          <w:bCs/>
        </w:rPr>
        <w:t xml:space="preserve"> </w:t>
      </w:r>
      <w:r w:rsidR="00CF7F1A" w:rsidRPr="00BC771B">
        <w:rPr>
          <w:bCs/>
        </w:rPr>
        <w:t>List of documents reviewed</w:t>
      </w:r>
    </w:p>
    <w:p w14:paraId="7E6190BC" w14:textId="77777777" w:rsidR="002333EC" w:rsidRDefault="00BC771B" w:rsidP="002333EC">
      <w:pPr>
        <w:rPr>
          <w:bCs/>
        </w:rPr>
      </w:pPr>
      <w:r w:rsidRPr="00BC771B">
        <w:rPr>
          <w:bCs/>
        </w:rPr>
        <w:t xml:space="preserve">5. </w:t>
      </w:r>
      <w:r w:rsidR="002333EC" w:rsidRPr="009F755C">
        <w:rPr>
          <w:bCs/>
        </w:rPr>
        <w:t>UNDP Capacity Development Scorecard</w:t>
      </w:r>
    </w:p>
    <w:p w14:paraId="129021DE" w14:textId="0D856C31" w:rsidR="00BC771B" w:rsidRDefault="002333EC" w:rsidP="00BC771B">
      <w:pPr>
        <w:rPr>
          <w:bCs/>
        </w:rPr>
      </w:pPr>
      <w:r>
        <w:rPr>
          <w:bCs/>
        </w:rPr>
        <w:t>6. Draft Revision of the</w:t>
      </w:r>
      <w:r w:rsidR="00BC771B" w:rsidRPr="00BC771B">
        <w:rPr>
          <w:bCs/>
        </w:rPr>
        <w:t xml:space="preserve"> Strategic Results Framework</w:t>
      </w:r>
    </w:p>
    <w:p w14:paraId="53904702" w14:textId="3B072B95" w:rsidR="002333EC" w:rsidRDefault="002333EC" w:rsidP="002333EC">
      <w:pPr>
        <w:rPr>
          <w:bCs/>
        </w:rPr>
      </w:pPr>
      <w:r>
        <w:rPr>
          <w:bCs/>
        </w:rPr>
        <w:t xml:space="preserve">7. </w:t>
      </w:r>
      <w:r w:rsidRPr="002333EC">
        <w:rPr>
          <w:bCs/>
        </w:rPr>
        <w:t>Proposed revision of the GEF Tracking Tool</w:t>
      </w:r>
    </w:p>
    <w:p w14:paraId="0EBD33B2" w14:textId="4AF23604" w:rsidR="009F755C" w:rsidRDefault="009F755C" w:rsidP="00BC771B">
      <w:pPr>
        <w:rPr>
          <w:bCs/>
        </w:rPr>
      </w:pPr>
    </w:p>
    <w:p w14:paraId="6787BB8B" w14:textId="77777777" w:rsidR="00BC771B" w:rsidRDefault="00BC771B" w:rsidP="00BC771B">
      <w:pPr>
        <w:rPr>
          <w:bCs/>
        </w:rPr>
      </w:pPr>
    </w:p>
    <w:p w14:paraId="6FF85268" w14:textId="77777777" w:rsidR="00BC771B" w:rsidRDefault="00BC771B" w:rsidP="00BC771B">
      <w:pPr>
        <w:rPr>
          <w:bCs/>
        </w:rPr>
      </w:pPr>
    </w:p>
    <w:p w14:paraId="2A5D801D" w14:textId="77777777" w:rsidR="00BC771B" w:rsidRPr="00BC771B" w:rsidRDefault="00BC771B" w:rsidP="00BC771B">
      <w:pPr>
        <w:rPr>
          <w:bCs/>
        </w:rPr>
      </w:pPr>
    </w:p>
    <w:p w14:paraId="588F1EBF" w14:textId="77777777" w:rsidR="00BC771B" w:rsidRPr="00BC771B" w:rsidRDefault="00BC771B" w:rsidP="00AA4457"/>
    <w:p w14:paraId="2551AA2C" w14:textId="77777777" w:rsidR="00AA4457" w:rsidRPr="00AA4457" w:rsidRDefault="00AA4457" w:rsidP="00AA4457">
      <w:pPr>
        <w:rPr>
          <w:b/>
        </w:rPr>
      </w:pPr>
    </w:p>
    <w:p w14:paraId="09C8248E" w14:textId="77777777" w:rsidR="00AA4457" w:rsidRPr="00AA4457" w:rsidRDefault="00AA4457" w:rsidP="00AA4457"/>
    <w:p w14:paraId="645EDFCB" w14:textId="75629256" w:rsidR="00B821B8" w:rsidRPr="00AA4457" w:rsidRDefault="00B821B8" w:rsidP="00AA4457">
      <w:pPr>
        <w:rPr>
          <w:rFonts w:eastAsiaTheme="majorEastAsia" w:cstheme="majorBidi"/>
          <w:bCs/>
          <w:color w:val="000000" w:themeColor="text1"/>
          <w:sz w:val="28"/>
          <w:szCs w:val="28"/>
        </w:rPr>
      </w:pPr>
      <w:r w:rsidRPr="00AA4457">
        <w:rPr>
          <w:rFonts w:eastAsiaTheme="majorEastAsia" w:cstheme="majorBidi"/>
          <w:bCs/>
          <w:color w:val="000000" w:themeColor="text1"/>
          <w:sz w:val="28"/>
          <w:szCs w:val="28"/>
        </w:rPr>
        <w:br w:type="page"/>
      </w:r>
    </w:p>
    <w:p w14:paraId="7B534BFD" w14:textId="51067A1C" w:rsidR="00E978EA" w:rsidRPr="00361510" w:rsidRDefault="002F00C0" w:rsidP="00361510">
      <w:pPr>
        <w:pStyle w:val="Heading8"/>
        <w:jc w:val="center"/>
      </w:pPr>
      <w:bookmarkStart w:id="110" w:name="_Ref264799993"/>
      <w:bookmarkStart w:id="111" w:name="_Toc264799224"/>
      <w:bookmarkStart w:id="112" w:name="_Ref264799830"/>
      <w:bookmarkStart w:id="113" w:name="_Ref264799844"/>
      <w:bookmarkStart w:id="114" w:name="_Ref272088374"/>
      <w:bookmarkStart w:id="115" w:name="_Toc272951720"/>
      <w:r>
        <w:lastRenderedPageBreak/>
        <w:t>Annex 1</w:t>
      </w:r>
      <w:bookmarkEnd w:id="108"/>
      <w:bookmarkEnd w:id="110"/>
      <w:bookmarkEnd w:id="111"/>
      <w:bookmarkEnd w:id="112"/>
      <w:bookmarkEnd w:id="113"/>
      <w:r w:rsidR="00361510">
        <w:t xml:space="preserve">. </w:t>
      </w:r>
      <w:r w:rsidR="00776D05" w:rsidRPr="00361510">
        <w:rPr>
          <w:szCs w:val="28"/>
          <w:lang w:val="en-US"/>
        </w:rPr>
        <w:t>Terms of Reference</w:t>
      </w:r>
      <w:bookmarkEnd w:id="114"/>
      <w:bookmarkEnd w:id="115"/>
    </w:p>
    <w:p w14:paraId="5B1EB1E5" w14:textId="77777777" w:rsidR="00F777E1" w:rsidRPr="00F06C84" w:rsidRDefault="00F777E1" w:rsidP="00BA7150">
      <w:bookmarkStart w:id="116" w:name="_Toc172357882"/>
    </w:p>
    <w:p w14:paraId="439B7CFA" w14:textId="6DF0E01A" w:rsidR="00F777E1" w:rsidRPr="00F777E1" w:rsidRDefault="00BA7150" w:rsidP="00BA7150">
      <w:pPr>
        <w:rPr>
          <w:color w:val="FF0000"/>
        </w:rPr>
      </w:pPr>
      <w:r>
        <w:rPr>
          <w:rFonts w:ascii="Myriad Pro" w:hAnsi="Myriad Pro"/>
          <w:b/>
        </w:rPr>
        <w:t>1</w:t>
      </w:r>
      <w:r w:rsidRPr="00BC0E14">
        <w:rPr>
          <w:rFonts w:ascii="Myriad Pro" w:hAnsi="Myriad Pro"/>
          <w:b/>
        </w:rPr>
        <w:t xml:space="preserve">.   </w:t>
      </w:r>
      <w:r>
        <w:rPr>
          <w:rFonts w:ascii="Myriad Pro" w:hAnsi="Myriad Pro"/>
          <w:b/>
          <w:u w:val="single"/>
        </w:rPr>
        <w:t>Assignment Information</w:t>
      </w:r>
      <w:r w:rsidR="00F777E1" w:rsidRPr="00F777E1">
        <w:rPr>
          <w:color w:val="FF0000"/>
        </w:rPr>
        <w:t xml:space="preserve"> </w:t>
      </w:r>
    </w:p>
    <w:p w14:paraId="3F16540B" w14:textId="77777777" w:rsidR="00F777E1" w:rsidRPr="00F06C84" w:rsidRDefault="00F777E1" w:rsidP="00F777E1">
      <w:pPr>
        <w:rPr>
          <w:rFonts w:ascii="Myriad Pro" w:hAnsi="Myriad Pro"/>
          <w:color w:val="FF0000"/>
        </w:rPr>
      </w:pPr>
    </w:p>
    <w:tbl>
      <w:tblPr>
        <w:tblStyle w:val="TableGrid"/>
        <w:tblW w:w="0" w:type="auto"/>
        <w:tblInd w:w="828" w:type="dxa"/>
        <w:tblLook w:val="04A0" w:firstRow="1" w:lastRow="0" w:firstColumn="1" w:lastColumn="0" w:noHBand="0" w:noVBand="1"/>
      </w:tblPr>
      <w:tblGrid>
        <w:gridCol w:w="2860"/>
        <w:gridCol w:w="5328"/>
      </w:tblGrid>
      <w:tr w:rsidR="00F777E1" w:rsidRPr="00F06C84" w14:paraId="5A040B95" w14:textId="77777777" w:rsidTr="00F777E1">
        <w:tc>
          <w:tcPr>
            <w:tcW w:w="3150" w:type="dxa"/>
          </w:tcPr>
          <w:p w14:paraId="56A2FFF0" w14:textId="77777777" w:rsidR="00F777E1" w:rsidRPr="00F06C84" w:rsidRDefault="00F777E1" w:rsidP="00F777E1">
            <w:pPr>
              <w:rPr>
                <w:rFonts w:ascii="Myriad Pro" w:hAnsi="Myriad Pro"/>
                <w:b/>
                <w:bCs/>
              </w:rPr>
            </w:pPr>
            <w:r w:rsidRPr="00F06C84">
              <w:rPr>
                <w:rFonts w:ascii="Myriad Pro" w:hAnsi="Myriad Pro"/>
                <w:b/>
                <w:bCs/>
              </w:rPr>
              <w:t>Assignment Title:</w:t>
            </w:r>
          </w:p>
        </w:tc>
        <w:tc>
          <w:tcPr>
            <w:tcW w:w="6174" w:type="dxa"/>
          </w:tcPr>
          <w:sdt>
            <w:sdtPr>
              <w:rPr>
                <w:rStyle w:val="Style5"/>
              </w:rPr>
              <w:id w:val="-1147195660"/>
              <w:placeholder>
                <w:docPart w:val="D0A3C372E195354E82C0DF1E0DFA3113"/>
              </w:placeholder>
            </w:sdtPr>
            <w:sdtEndPr>
              <w:rPr>
                <w:rStyle w:val="DefaultParagraphFont"/>
                <w:rFonts w:ascii="Book Antiqua" w:hAnsi="Book Antiqua" w:cs="Arial"/>
              </w:rPr>
            </w:sdtEndPr>
            <w:sdtContent>
              <w:p w14:paraId="46418124" w14:textId="77777777" w:rsidR="00F777E1" w:rsidRPr="00B351A1" w:rsidRDefault="00F777E1" w:rsidP="00F777E1">
                <w:pPr>
                  <w:jc w:val="both"/>
                  <w:outlineLvl w:val="0"/>
                  <w:rPr>
                    <w:rFonts w:ascii="Myriad Pro" w:hAnsi="Myriad Pro"/>
                  </w:rPr>
                </w:pPr>
                <w:r w:rsidRPr="00B351A1">
                  <w:rPr>
                    <w:rFonts w:ascii="Myriad Pro" w:hAnsi="Myriad Pro" w:cs="Arial"/>
                    <w:iCs/>
                  </w:rPr>
                  <w:t>Project Midterm Review Consultant</w:t>
                </w:r>
              </w:p>
            </w:sdtContent>
          </w:sdt>
        </w:tc>
      </w:tr>
      <w:tr w:rsidR="00F777E1" w:rsidRPr="00F06C84" w14:paraId="05C612FE" w14:textId="77777777" w:rsidTr="00F777E1">
        <w:tc>
          <w:tcPr>
            <w:tcW w:w="3150" w:type="dxa"/>
          </w:tcPr>
          <w:p w14:paraId="683D343C" w14:textId="77777777" w:rsidR="00F777E1" w:rsidRPr="00F06C84" w:rsidRDefault="00F777E1" w:rsidP="00F777E1">
            <w:pPr>
              <w:rPr>
                <w:rFonts w:ascii="Myriad Pro" w:hAnsi="Myriad Pro"/>
                <w:b/>
                <w:bCs/>
              </w:rPr>
            </w:pPr>
            <w:r w:rsidRPr="00F06C84">
              <w:rPr>
                <w:rFonts w:ascii="Myriad Pro" w:hAnsi="Myriad Pro"/>
                <w:b/>
                <w:bCs/>
              </w:rPr>
              <w:t>UNDP Practice Area:</w:t>
            </w:r>
          </w:p>
        </w:tc>
        <w:tc>
          <w:tcPr>
            <w:tcW w:w="6174" w:type="dxa"/>
          </w:tcPr>
          <w:sdt>
            <w:sdtPr>
              <w:rPr>
                <w:rStyle w:val="Style5"/>
              </w:rPr>
              <w:id w:val="-1216971786"/>
              <w:placeholder>
                <w:docPart w:val="1F9ABDF5EABF8846BED63979431B383E"/>
              </w:placeholder>
            </w:sdtPr>
            <w:sdtEndPr>
              <w:rPr>
                <w:rStyle w:val="DefaultParagraphFont"/>
                <w:rFonts w:ascii="Book Antiqua" w:hAnsi="Book Antiqua" w:cs="Arial"/>
              </w:rPr>
            </w:sdtEndPr>
            <w:sdtContent>
              <w:p w14:paraId="0F09CB39" w14:textId="77777777" w:rsidR="00F777E1" w:rsidRPr="00B351A1" w:rsidRDefault="00F777E1" w:rsidP="00F777E1">
                <w:pPr>
                  <w:outlineLvl w:val="0"/>
                  <w:rPr>
                    <w:rFonts w:ascii="Myriad Pro" w:hAnsi="Myriad Pro"/>
                  </w:rPr>
                </w:pPr>
                <w:r w:rsidRPr="00B351A1">
                  <w:rPr>
                    <w:rFonts w:ascii="Myriad Pro" w:hAnsi="Myriad Pro" w:cs="Arial"/>
                    <w:iCs/>
                  </w:rPr>
                  <w:t>Environment</w:t>
                </w:r>
              </w:p>
            </w:sdtContent>
          </w:sdt>
        </w:tc>
      </w:tr>
      <w:tr w:rsidR="00F777E1" w:rsidRPr="00F06C84" w14:paraId="42541086" w14:textId="77777777" w:rsidTr="00F777E1">
        <w:trPr>
          <w:trHeight w:val="58"/>
        </w:trPr>
        <w:tc>
          <w:tcPr>
            <w:tcW w:w="3150" w:type="dxa"/>
          </w:tcPr>
          <w:p w14:paraId="1AD3401D" w14:textId="77777777" w:rsidR="00F777E1" w:rsidRPr="00F06C84" w:rsidRDefault="00F777E1" w:rsidP="00F777E1">
            <w:pPr>
              <w:rPr>
                <w:rFonts w:ascii="Myriad Pro" w:hAnsi="Myriad Pro"/>
                <w:b/>
                <w:bCs/>
              </w:rPr>
            </w:pPr>
            <w:r w:rsidRPr="00F06C84">
              <w:rPr>
                <w:rFonts w:ascii="Myriad Pro" w:hAnsi="Myriad Pro"/>
                <w:b/>
                <w:bCs/>
              </w:rPr>
              <w:t>Cluster/Project:</w:t>
            </w:r>
          </w:p>
        </w:tc>
        <w:tc>
          <w:tcPr>
            <w:tcW w:w="6174" w:type="dxa"/>
          </w:tcPr>
          <w:sdt>
            <w:sdtPr>
              <w:rPr>
                <w:rStyle w:val="Style5"/>
              </w:rPr>
              <w:id w:val="-94090480"/>
              <w:placeholder>
                <w:docPart w:val="4058D3EA61272346854A43E977FB3B62"/>
              </w:placeholder>
            </w:sdtPr>
            <w:sdtEndPr>
              <w:rPr>
                <w:rStyle w:val="DefaultParagraphFont"/>
                <w:rFonts w:ascii="Book Antiqua" w:hAnsi="Book Antiqua" w:cs="Arial"/>
              </w:rPr>
            </w:sdtEndPr>
            <w:sdtContent>
              <w:p w14:paraId="354F67F6" w14:textId="77777777" w:rsidR="00F777E1" w:rsidRPr="00F06C84" w:rsidRDefault="00F777E1" w:rsidP="00F777E1">
                <w:pPr>
                  <w:jc w:val="both"/>
                  <w:outlineLvl w:val="0"/>
                  <w:rPr>
                    <w:rFonts w:ascii="Myriad Pro" w:hAnsi="Myriad Pro"/>
                  </w:rPr>
                </w:pPr>
                <w:r w:rsidRPr="00F06C84">
                  <w:rPr>
                    <w:rStyle w:val="Style5"/>
                  </w:rPr>
                  <w:t>Environment and Energy/Sustainable Forest Management Project</w:t>
                </w:r>
              </w:p>
            </w:sdtContent>
          </w:sdt>
        </w:tc>
      </w:tr>
      <w:tr w:rsidR="00F777E1" w:rsidRPr="00F06C84" w14:paraId="7FE05EC7" w14:textId="77777777" w:rsidTr="00F777E1">
        <w:tc>
          <w:tcPr>
            <w:tcW w:w="3150" w:type="dxa"/>
          </w:tcPr>
          <w:p w14:paraId="2E0ABB73" w14:textId="77777777" w:rsidR="00F777E1" w:rsidRPr="00F06C84" w:rsidRDefault="00F777E1" w:rsidP="00F777E1">
            <w:pPr>
              <w:rPr>
                <w:rFonts w:ascii="Myriad Pro" w:hAnsi="Myriad Pro"/>
                <w:b/>
                <w:bCs/>
              </w:rPr>
            </w:pPr>
            <w:r w:rsidRPr="00F06C84">
              <w:rPr>
                <w:rFonts w:ascii="Myriad Pro" w:hAnsi="Myriad Pro"/>
                <w:b/>
                <w:bCs/>
              </w:rPr>
              <w:t>Post Level:</w:t>
            </w:r>
          </w:p>
        </w:tc>
        <w:sdt>
          <w:sdtPr>
            <w:id w:val="-597257202"/>
            <w:placeholder>
              <w:docPart w:val="8FCFF05DA8877140859FB3E2552C21DF"/>
            </w:placeholder>
            <w:comboBox>
              <w:listItem w:displayText="Junior Specialist" w:value="Junior Specialist"/>
              <w:listItem w:displayText="Specialist" w:value="Specialist"/>
              <w:listItem w:displayText="Senior Specialist" w:value="Senior Specialist"/>
            </w:comboBox>
          </w:sdtPr>
          <w:sdtContent>
            <w:tc>
              <w:tcPr>
                <w:tcW w:w="6174" w:type="dxa"/>
              </w:tcPr>
              <w:p w14:paraId="6CC5EB4A" w14:textId="4E3EDC1B" w:rsidR="00F777E1" w:rsidRPr="00F06C84" w:rsidRDefault="00F777E1" w:rsidP="00F777E1">
                <w:pPr>
                  <w:tabs>
                    <w:tab w:val="left" w:pos="3678"/>
                  </w:tabs>
                  <w:rPr>
                    <w:rFonts w:ascii="Myriad Pro" w:hAnsi="Myriad Pro"/>
                  </w:rPr>
                </w:pPr>
                <w:r>
                  <w:rPr>
                    <w:rFonts w:ascii="Myriad Pro" w:eastAsiaTheme="minorEastAsia" w:hAnsi="Myriad Pro"/>
                    <w:lang w:val="en-US" w:eastAsia="ja-JP"/>
                  </w:rPr>
                  <w:t>Senior Specialist</w:t>
                </w:r>
              </w:p>
            </w:tc>
          </w:sdtContent>
        </w:sdt>
      </w:tr>
      <w:tr w:rsidR="00F777E1" w:rsidRPr="00F06C84" w14:paraId="0C402AD8" w14:textId="77777777" w:rsidTr="00F777E1">
        <w:tc>
          <w:tcPr>
            <w:tcW w:w="3150" w:type="dxa"/>
          </w:tcPr>
          <w:p w14:paraId="5DA103E2" w14:textId="77777777" w:rsidR="00F777E1" w:rsidRPr="00F06C84" w:rsidRDefault="00F777E1" w:rsidP="00F777E1">
            <w:pPr>
              <w:rPr>
                <w:rFonts w:ascii="Myriad Pro" w:hAnsi="Myriad Pro"/>
                <w:b/>
                <w:bCs/>
              </w:rPr>
            </w:pPr>
            <w:r w:rsidRPr="00F06C84">
              <w:rPr>
                <w:rFonts w:ascii="Myriad Pro" w:hAnsi="Myriad Pro"/>
                <w:b/>
                <w:bCs/>
              </w:rPr>
              <w:t>Contract Type:</w:t>
            </w:r>
          </w:p>
        </w:tc>
        <w:tc>
          <w:tcPr>
            <w:tcW w:w="6174" w:type="dxa"/>
          </w:tcPr>
          <w:sdt>
            <w:sdtPr>
              <w:rPr>
                <w:rFonts w:ascii="Myriad Pro" w:hAnsi="Myriad Pro"/>
              </w:rPr>
              <w:id w:val="636681653"/>
              <w:placeholder>
                <w:docPart w:val="A378ECCC7811DA49BAAF4AF169B66DD4"/>
              </w:placeholder>
              <w:dropDownList>
                <w:listItem w:displayText="Please Select" w:value="Please Select"/>
                <w:listItem w:displayText="Individual Contractor (IC)" w:value="Individual Contractor (IC)"/>
              </w:dropDownList>
            </w:sdtPr>
            <w:sdtContent>
              <w:p w14:paraId="051EDE3B" w14:textId="77777777" w:rsidR="00F777E1" w:rsidRPr="00F06C84" w:rsidRDefault="00F777E1" w:rsidP="00F777E1">
                <w:pPr>
                  <w:jc w:val="both"/>
                  <w:outlineLvl w:val="0"/>
                  <w:rPr>
                    <w:rFonts w:ascii="Myriad Pro" w:hAnsi="Myriad Pro"/>
                  </w:rPr>
                </w:pPr>
                <w:r w:rsidRPr="00F06C84">
                  <w:rPr>
                    <w:rFonts w:ascii="Myriad Pro" w:hAnsi="Myriad Pro"/>
                  </w:rPr>
                  <w:t>Individual Contractor (IC)</w:t>
                </w:r>
              </w:p>
            </w:sdtContent>
          </w:sdt>
        </w:tc>
      </w:tr>
      <w:tr w:rsidR="00F777E1" w:rsidRPr="00F06C84" w14:paraId="6A89D7B9" w14:textId="77777777" w:rsidTr="00F777E1">
        <w:tc>
          <w:tcPr>
            <w:tcW w:w="3150" w:type="dxa"/>
          </w:tcPr>
          <w:p w14:paraId="14B856CB" w14:textId="77777777" w:rsidR="00F777E1" w:rsidRPr="00F06C84" w:rsidRDefault="00F777E1" w:rsidP="00F777E1">
            <w:pPr>
              <w:rPr>
                <w:rFonts w:ascii="Myriad Pro" w:hAnsi="Myriad Pro"/>
                <w:b/>
                <w:bCs/>
              </w:rPr>
            </w:pPr>
            <w:r w:rsidRPr="00F06C84">
              <w:rPr>
                <w:rFonts w:ascii="Myriad Pro" w:hAnsi="Myriad Pro"/>
                <w:b/>
                <w:bCs/>
              </w:rPr>
              <w:t xml:space="preserve">Duty Station: </w:t>
            </w:r>
          </w:p>
        </w:tc>
        <w:tc>
          <w:tcPr>
            <w:tcW w:w="6174" w:type="dxa"/>
          </w:tcPr>
          <w:sdt>
            <w:sdtPr>
              <w:rPr>
                <w:rStyle w:val="PlaceholderText"/>
                <w:rFonts w:ascii="Myriad Pro" w:hAnsi="Myriad Pro"/>
                <w:color w:val="auto"/>
              </w:rPr>
              <w:id w:val="361716852"/>
              <w:placeholder>
                <w:docPart w:val="43306C8CFE3D1349AF1867EBE8B9D6D9"/>
              </w:placeholder>
              <w:comboBox>
                <w:listItem w:value="Choose an item."/>
              </w:comboBox>
            </w:sdtPr>
            <w:sdtContent>
              <w:p w14:paraId="7EE677AB" w14:textId="77777777" w:rsidR="00F777E1" w:rsidRPr="00F06C84" w:rsidRDefault="00F777E1" w:rsidP="00F777E1">
                <w:pPr>
                  <w:jc w:val="both"/>
                  <w:outlineLvl w:val="0"/>
                  <w:rPr>
                    <w:rStyle w:val="Style5"/>
                  </w:rPr>
                </w:pPr>
                <w:r w:rsidRPr="00F777E1">
                  <w:rPr>
                    <w:rStyle w:val="PlaceholderText"/>
                    <w:rFonts w:ascii="Myriad Pro" w:hAnsi="Myriad Pro"/>
                    <w:color w:val="auto"/>
                  </w:rPr>
                  <w:t>Phnom Penh</w:t>
                </w:r>
              </w:p>
            </w:sdtContent>
          </w:sdt>
        </w:tc>
      </w:tr>
      <w:tr w:rsidR="00F777E1" w:rsidRPr="00F06C84" w14:paraId="1797BC62" w14:textId="77777777" w:rsidTr="00F777E1">
        <w:tc>
          <w:tcPr>
            <w:tcW w:w="3150" w:type="dxa"/>
          </w:tcPr>
          <w:p w14:paraId="4525D71B" w14:textId="77777777" w:rsidR="00F777E1" w:rsidRPr="00F06C84" w:rsidRDefault="00F777E1" w:rsidP="00F777E1">
            <w:pPr>
              <w:rPr>
                <w:rFonts w:ascii="Myriad Pro" w:hAnsi="Myriad Pro"/>
                <w:b/>
                <w:bCs/>
              </w:rPr>
            </w:pPr>
            <w:r w:rsidRPr="00F06C84">
              <w:rPr>
                <w:rFonts w:ascii="Myriad Pro" w:hAnsi="Myriad Pro"/>
                <w:b/>
                <w:bCs/>
              </w:rPr>
              <w:t>Expected Place of Travel:</w:t>
            </w:r>
          </w:p>
        </w:tc>
        <w:tc>
          <w:tcPr>
            <w:tcW w:w="6174" w:type="dxa"/>
          </w:tcPr>
          <w:p w14:paraId="57BA0D29" w14:textId="77777777" w:rsidR="00F777E1" w:rsidRPr="00F06C84" w:rsidRDefault="008E14F0" w:rsidP="00F777E1">
            <w:pPr>
              <w:jc w:val="both"/>
              <w:outlineLvl w:val="0"/>
              <w:rPr>
                <w:rStyle w:val="Style5"/>
              </w:rPr>
            </w:pPr>
            <w:sdt>
              <w:sdtPr>
                <w:rPr>
                  <w:rStyle w:val="Style5"/>
                </w:rPr>
                <w:id w:val="-784275097"/>
                <w:placeholder>
                  <w:docPart w:val="E08909A849A58641974CD736D238C6EB"/>
                </w:placeholder>
                <w:comboBox>
                  <w:listItem w:value="Choose an item."/>
                </w:comboBox>
              </w:sdtPr>
              <w:sdtContent>
                <w:r w:rsidR="00F777E1">
                  <w:rPr>
                    <w:rStyle w:val="Style5"/>
                  </w:rPr>
                  <w:t xml:space="preserve">2-3 days visit to the project sites in Kampong </w:t>
                </w:r>
                <w:proofErr w:type="spellStart"/>
                <w:r w:rsidR="00F777E1">
                  <w:rPr>
                    <w:rStyle w:val="Style5"/>
                  </w:rPr>
                  <w:t>Speu</w:t>
                </w:r>
                <w:proofErr w:type="spellEnd"/>
                <w:r w:rsidR="00F777E1">
                  <w:rPr>
                    <w:rStyle w:val="Style5"/>
                  </w:rPr>
                  <w:t xml:space="preserve">, Kampong Chhnang and </w:t>
                </w:r>
                <w:proofErr w:type="spellStart"/>
                <w:r w:rsidR="00F777E1">
                  <w:rPr>
                    <w:rStyle w:val="Style5"/>
                  </w:rPr>
                  <w:t>Pursat</w:t>
                </w:r>
                <w:proofErr w:type="spellEnd"/>
                <w:r w:rsidR="00F777E1">
                  <w:rPr>
                    <w:rStyle w:val="Style5"/>
                  </w:rPr>
                  <w:t xml:space="preserve"> provinces </w:t>
                </w:r>
              </w:sdtContent>
            </w:sdt>
          </w:p>
        </w:tc>
      </w:tr>
      <w:tr w:rsidR="00F777E1" w:rsidRPr="00F06C84" w14:paraId="601E1ED8" w14:textId="77777777" w:rsidTr="00F777E1">
        <w:trPr>
          <w:trHeight w:val="58"/>
        </w:trPr>
        <w:tc>
          <w:tcPr>
            <w:tcW w:w="3150" w:type="dxa"/>
          </w:tcPr>
          <w:p w14:paraId="3322B0F4" w14:textId="77777777" w:rsidR="00F777E1" w:rsidRPr="00F06C84" w:rsidRDefault="00F777E1" w:rsidP="00F777E1">
            <w:pPr>
              <w:rPr>
                <w:rFonts w:ascii="Myriad Pro" w:hAnsi="Myriad Pro"/>
                <w:b/>
                <w:bCs/>
              </w:rPr>
            </w:pPr>
            <w:r w:rsidRPr="00F06C84">
              <w:rPr>
                <w:rFonts w:ascii="Myriad Pro" w:hAnsi="Myriad Pro"/>
                <w:b/>
                <w:bCs/>
              </w:rPr>
              <w:t>Contract Duration:</w:t>
            </w:r>
          </w:p>
        </w:tc>
        <w:tc>
          <w:tcPr>
            <w:tcW w:w="6174" w:type="dxa"/>
          </w:tcPr>
          <w:sdt>
            <w:sdtPr>
              <w:rPr>
                <w:rStyle w:val="Style5"/>
              </w:rPr>
              <w:id w:val="-662003720"/>
              <w:placeholder>
                <w:docPart w:val="38D73A5D045F7F45BA90C7D11864288A"/>
              </w:placeholder>
            </w:sdtPr>
            <w:sdtEndPr>
              <w:rPr>
                <w:rStyle w:val="DefaultParagraphFont"/>
                <w:rFonts w:ascii="Book Antiqua" w:hAnsi="Book Antiqua" w:cs="Arial"/>
              </w:rPr>
            </w:sdtEndPr>
            <w:sdtContent>
              <w:p w14:paraId="54EB40B4" w14:textId="77777777" w:rsidR="00F777E1" w:rsidRPr="00F06C84" w:rsidRDefault="00F777E1" w:rsidP="00F777E1">
                <w:pPr>
                  <w:outlineLvl w:val="0"/>
                  <w:rPr>
                    <w:rFonts w:ascii="Myriad Pro" w:hAnsi="Myriad Pro"/>
                  </w:rPr>
                </w:pPr>
                <w:r w:rsidRPr="00F777E1">
                  <w:rPr>
                    <w:rStyle w:val="Style5"/>
                  </w:rPr>
                  <w:t xml:space="preserve">15 </w:t>
                </w:r>
                <w:r w:rsidRPr="00F777E1">
                  <w:rPr>
                    <w:rStyle w:val="PlaceholderText"/>
                    <w:rFonts w:ascii="Myriad Pro" w:hAnsi="Myriad Pro"/>
                    <w:color w:val="auto"/>
                  </w:rPr>
                  <w:t>days</w:t>
                </w:r>
              </w:p>
            </w:sdtContent>
          </w:sdt>
        </w:tc>
      </w:tr>
    </w:tbl>
    <w:p w14:paraId="7E921C0E" w14:textId="77777777" w:rsidR="00F777E1" w:rsidRPr="00F06C84" w:rsidRDefault="00F777E1" w:rsidP="00F777E1">
      <w:pPr>
        <w:rPr>
          <w:rFonts w:ascii="Myriad Pro" w:hAnsi="Myriad Pro" w:cs="Calibri"/>
          <w:color w:val="FF0000"/>
        </w:rPr>
      </w:pPr>
    </w:p>
    <w:p w14:paraId="01C0BC92" w14:textId="61869DB7" w:rsidR="00BA7150" w:rsidRPr="00F777E1" w:rsidRDefault="00BA7150" w:rsidP="00BA7150">
      <w:r>
        <w:rPr>
          <w:rFonts w:ascii="Myriad Pro" w:hAnsi="Myriad Pro"/>
          <w:b/>
        </w:rPr>
        <w:t>2</w:t>
      </w:r>
      <w:r w:rsidRPr="00BC0E14">
        <w:rPr>
          <w:rFonts w:ascii="Myriad Pro" w:hAnsi="Myriad Pro"/>
          <w:b/>
        </w:rPr>
        <w:t xml:space="preserve">.   </w:t>
      </w:r>
      <w:r>
        <w:rPr>
          <w:rFonts w:ascii="Myriad Pro" w:hAnsi="Myriad Pro"/>
          <w:b/>
          <w:u w:val="single"/>
        </w:rPr>
        <w:t>Project Description</w:t>
      </w:r>
    </w:p>
    <w:p w14:paraId="529F432E" w14:textId="77777777" w:rsidR="00F777E1" w:rsidRPr="00F06C84" w:rsidRDefault="00F777E1" w:rsidP="00F777E1">
      <w:pPr>
        <w:tabs>
          <w:tab w:val="left" w:pos="3516"/>
        </w:tabs>
        <w:jc w:val="both"/>
        <w:rPr>
          <w:rFonts w:ascii="Myriad Pro" w:hAnsi="Myriad Pro"/>
          <w:color w:val="FF0000"/>
        </w:rPr>
      </w:pPr>
      <w:r w:rsidRPr="00F06C84">
        <w:rPr>
          <w:rFonts w:ascii="Myriad Pro" w:hAnsi="Myriad Pro"/>
          <w:color w:val="FF0000"/>
        </w:rPr>
        <w:tab/>
      </w:r>
    </w:p>
    <w:p w14:paraId="42E1250F" w14:textId="77777777" w:rsidR="00F777E1" w:rsidRPr="00F06C84" w:rsidRDefault="00F777E1" w:rsidP="00F777E1">
      <w:pPr>
        <w:autoSpaceDE w:val="0"/>
        <w:autoSpaceDN w:val="0"/>
        <w:jc w:val="both"/>
        <w:rPr>
          <w:rFonts w:ascii="Myriad Pro" w:hAnsi="Myriad Pro" w:cs="MyriadPro-Regular"/>
          <w:lang w:bidi="km-KH"/>
        </w:rPr>
      </w:pPr>
      <w:r w:rsidRPr="00F06C84">
        <w:rPr>
          <w:rFonts w:ascii="Myriad Pro" w:hAnsi="Myriad Pro" w:cs="MyriadPro-Regular"/>
          <w:lang w:bidi="km-KH"/>
        </w:rPr>
        <w:t xml:space="preserve">The project is funded by the Global Environment Facility (GEF) and the UNDP. The GEF’s aim is sustainable management of forests to achieve global environmental benefits as well as local livelihood benefit. Under climate change it refers to forest and carbon protection through accelerating wood energy efficiency in improved cook stoves and combating forest degradation. The project will deliver simultaneous global benefits, in terms of improved conservation, reduced land degradation, reduced loss of carbon stocks and reduced GHG emissions, as well as improved local livelihoods. The National Forest Program 2010-29 (NFP), Sub-program 4, is the national framework for project implementation. Its Sub-Program 4 addresses community forestry (CF) in four decentralized modalities (Community Forestry, Community-based Production Forestry, Partnership Forestry and Community Conservation Forestry) with the aim to cover 2 million ha by end of program in 2029. Only the first modality of CF has a regulatory framework, but the project will help to develop the framework for the rest. The objectives of the SFM project are to strengthen sustainable forest management (SFM) through decentralized forest management integrating SFM in Community Forestry (CFs) and Community Protected Areas (CPA) and promoting a landscape based approach. The results will increase communities’ income from decentralized forest management and feed into policy, planning, and ongoing implementation and investment frameworks and also create the basis for sustainable wood energy efficiency technologies, which reduce CO2 emissions. Field implementation takes place in </w:t>
      </w:r>
      <w:proofErr w:type="spellStart"/>
      <w:r w:rsidRPr="00F06C84">
        <w:rPr>
          <w:rFonts w:ascii="Myriad Pro" w:hAnsi="Myriad Pro" w:cs="MyriadPro-Regular"/>
          <w:lang w:bidi="km-KH"/>
        </w:rPr>
        <w:t>Battambang</w:t>
      </w:r>
      <w:proofErr w:type="spellEnd"/>
      <w:r w:rsidRPr="00F06C84">
        <w:rPr>
          <w:rFonts w:ascii="Myriad Pro" w:hAnsi="Myriad Pro" w:cs="MyriadPro-Regular"/>
          <w:lang w:bidi="km-KH"/>
        </w:rPr>
        <w:t xml:space="preserve">, </w:t>
      </w:r>
      <w:proofErr w:type="spellStart"/>
      <w:r w:rsidRPr="00F06C84">
        <w:rPr>
          <w:rFonts w:ascii="Myriad Pro" w:hAnsi="Myriad Pro" w:cs="MyriadPro-Regular"/>
          <w:lang w:bidi="km-KH"/>
        </w:rPr>
        <w:t>Pursat</w:t>
      </w:r>
      <w:proofErr w:type="spellEnd"/>
      <w:r w:rsidRPr="00F06C84">
        <w:rPr>
          <w:rFonts w:ascii="Myriad Pro" w:hAnsi="Myriad Pro" w:cs="MyriadPro-Regular"/>
          <w:lang w:bidi="km-KH"/>
        </w:rPr>
        <w:t xml:space="preserve">, Kampong Chhnang and Kampong </w:t>
      </w:r>
      <w:proofErr w:type="spellStart"/>
      <w:r w:rsidRPr="00F06C84">
        <w:rPr>
          <w:rFonts w:ascii="Myriad Pro" w:hAnsi="Myriad Pro" w:cs="MyriadPro-Regular"/>
          <w:lang w:bidi="km-KH"/>
        </w:rPr>
        <w:t>Speu</w:t>
      </w:r>
      <w:proofErr w:type="spellEnd"/>
      <w:r w:rsidRPr="00F06C84">
        <w:rPr>
          <w:rFonts w:ascii="Myriad Pro" w:hAnsi="Myriad Pro" w:cs="MyriadPro-Regular"/>
          <w:lang w:bidi="km-KH"/>
        </w:rPr>
        <w:t>.</w:t>
      </w:r>
    </w:p>
    <w:p w14:paraId="52579920" w14:textId="77777777" w:rsidR="00F777E1" w:rsidRPr="00F06C84" w:rsidRDefault="00F777E1" w:rsidP="00F777E1">
      <w:pPr>
        <w:autoSpaceDE w:val="0"/>
        <w:autoSpaceDN w:val="0"/>
        <w:rPr>
          <w:rFonts w:ascii="Myriad Pro" w:hAnsi="Myriad Pro" w:cs="MyriadPro-Regular"/>
          <w:lang w:bidi="km-KH"/>
        </w:rPr>
      </w:pPr>
    </w:p>
    <w:p w14:paraId="059A30F4" w14:textId="77777777" w:rsidR="00F777E1" w:rsidRPr="00F06C84" w:rsidRDefault="00F777E1" w:rsidP="00F777E1">
      <w:pPr>
        <w:autoSpaceDE w:val="0"/>
        <w:autoSpaceDN w:val="0"/>
        <w:rPr>
          <w:rFonts w:ascii="Myriad Pro" w:hAnsi="Myriad Pro" w:cs="MyriadPro-Regular"/>
          <w:lang w:bidi="km-KH"/>
        </w:rPr>
      </w:pPr>
      <w:r w:rsidRPr="00F06C84">
        <w:rPr>
          <w:rFonts w:ascii="Myriad Pro" w:hAnsi="Myriad Pro" w:cs="MyriadPro-Regular"/>
          <w:lang w:bidi="km-KH"/>
        </w:rPr>
        <w:t>The project has 3 main components:</w:t>
      </w:r>
    </w:p>
    <w:p w14:paraId="0754A955" w14:textId="77777777" w:rsidR="00F777E1" w:rsidRPr="00F06C84" w:rsidRDefault="00F777E1" w:rsidP="00F777E1">
      <w:pPr>
        <w:autoSpaceDE w:val="0"/>
        <w:autoSpaceDN w:val="0"/>
        <w:ind w:firstLine="720"/>
        <w:rPr>
          <w:rFonts w:ascii="Myriad Pro" w:hAnsi="Myriad Pro" w:cs="MyriadPro-Regular"/>
          <w:lang w:bidi="km-KH"/>
        </w:rPr>
      </w:pPr>
      <w:r w:rsidRPr="00F06C84">
        <w:rPr>
          <w:rFonts w:ascii="Myriad Pro" w:hAnsi="Myriad Pro" w:cs="MyriadPro-Regular"/>
          <w:lang w:bidi="km-KH"/>
        </w:rPr>
        <w:t>Component 1 for capacity building and policy development</w:t>
      </w:r>
    </w:p>
    <w:p w14:paraId="55F0C731" w14:textId="77777777" w:rsidR="00F777E1" w:rsidRPr="00F06C84" w:rsidRDefault="00F777E1" w:rsidP="00F777E1">
      <w:pPr>
        <w:autoSpaceDE w:val="0"/>
        <w:autoSpaceDN w:val="0"/>
        <w:ind w:firstLine="720"/>
        <w:rPr>
          <w:rFonts w:ascii="Myriad Pro" w:hAnsi="Myriad Pro" w:cs="MyriadPro-Regular"/>
          <w:lang w:bidi="km-KH"/>
        </w:rPr>
      </w:pPr>
      <w:r w:rsidRPr="00F06C84">
        <w:rPr>
          <w:rFonts w:ascii="Myriad Pro" w:hAnsi="Myriad Pro" w:cs="MyriadPro-Regular"/>
          <w:lang w:bidi="km-KH"/>
        </w:rPr>
        <w:t>Component 2 for CF and CPA and selected CLUP integrating CF and CPA</w:t>
      </w:r>
    </w:p>
    <w:p w14:paraId="11168E2D" w14:textId="77777777" w:rsidR="00F777E1" w:rsidRPr="00F06C84" w:rsidRDefault="00F777E1" w:rsidP="00F777E1">
      <w:pPr>
        <w:autoSpaceDE w:val="0"/>
        <w:autoSpaceDN w:val="0"/>
        <w:ind w:firstLine="720"/>
        <w:rPr>
          <w:rFonts w:ascii="Myriad Pro" w:hAnsi="Myriad Pro" w:cs="MyriadPro-Regular"/>
          <w:lang w:bidi="km-KH"/>
        </w:rPr>
      </w:pPr>
      <w:r w:rsidRPr="00F06C84">
        <w:rPr>
          <w:rFonts w:ascii="Myriad Pro" w:hAnsi="Myriad Pro" w:cs="MyriadPro-Regular"/>
          <w:lang w:bidi="km-KH"/>
        </w:rPr>
        <w:t>Component 3 for wood energy efficiency promoted by improved stoves and kilns.</w:t>
      </w:r>
    </w:p>
    <w:p w14:paraId="295912FD" w14:textId="77777777" w:rsidR="00F777E1" w:rsidRPr="00F06C84" w:rsidRDefault="00F777E1" w:rsidP="00F777E1">
      <w:pPr>
        <w:autoSpaceDE w:val="0"/>
        <w:autoSpaceDN w:val="0"/>
        <w:rPr>
          <w:rFonts w:ascii="Myriad Pro" w:hAnsi="Myriad Pro" w:cs="MyriadPro-Regular"/>
          <w:lang w:bidi="km-KH"/>
        </w:rPr>
      </w:pPr>
    </w:p>
    <w:p w14:paraId="593A480E" w14:textId="15B2FAA1" w:rsidR="00F777E1" w:rsidRPr="00F06C84" w:rsidRDefault="00F777E1" w:rsidP="00F777E1">
      <w:pPr>
        <w:autoSpaceDE w:val="0"/>
        <w:autoSpaceDN w:val="0"/>
        <w:jc w:val="both"/>
        <w:rPr>
          <w:rFonts w:ascii="Myriad Pro" w:hAnsi="Myriad Pro"/>
          <w:b/>
          <w:bCs/>
          <w:color w:val="FF0000"/>
          <w:u w:val="single"/>
        </w:rPr>
      </w:pPr>
      <w:r w:rsidRPr="00F06C84">
        <w:rPr>
          <w:rFonts w:ascii="Myriad Pro" w:hAnsi="Myriad Pro" w:cs="MyriadPro-Regular"/>
          <w:lang w:bidi="km-KH"/>
        </w:rPr>
        <w:t>The project is executed by the Forest Administration (FA)/Ministry of Agriculture, Forestry and Fishery (MAFF), which is the Implementing Partner for UNDP/GEF. The FA has contracted with 2 service providers</w:t>
      </w:r>
      <w:r>
        <w:rPr>
          <w:rFonts w:ascii="Myriad Pro" w:hAnsi="Myriad Pro" w:cs="MyriadPro-Regular"/>
          <w:lang w:bidi="km-KH"/>
        </w:rPr>
        <w:t>,</w:t>
      </w:r>
      <w:r w:rsidRPr="00F06C84">
        <w:rPr>
          <w:rFonts w:ascii="Myriad Pro" w:hAnsi="Myriad Pro" w:cs="MyriadPro-Regular"/>
          <w:lang w:bidi="km-KH"/>
        </w:rPr>
        <w:t xml:space="preserve"> Regional Community Forestry Training Centre (RECOFTC) and Group for Environment, Renewable, Energy and Solidarity (GERES)</w:t>
      </w:r>
      <w:r>
        <w:rPr>
          <w:rFonts w:ascii="Myriad Pro" w:hAnsi="Myriad Pro" w:cs="MyriadPro-Regular"/>
          <w:lang w:bidi="km-KH"/>
        </w:rPr>
        <w:t>,</w:t>
      </w:r>
      <w:r w:rsidRPr="00F06C84">
        <w:rPr>
          <w:rFonts w:ascii="Myriad Pro" w:hAnsi="Myriad Pro" w:cs="MyriadPro-Regular"/>
          <w:lang w:bidi="km-KH"/>
        </w:rPr>
        <w:t xml:space="preserve"> to implement technical assistance to the project. The project also works with Ministry of Land Management, Urban Planning and Construction (MLMUPC), Ministry of Industries, Mines and Energies (MIME), Ministry of Environment (</w:t>
      </w:r>
      <w:proofErr w:type="spellStart"/>
      <w:r w:rsidR="00445BB4">
        <w:rPr>
          <w:rFonts w:ascii="Myriad Pro" w:hAnsi="Myriad Pro" w:cs="MyriadPro-Regular"/>
          <w:lang w:bidi="km-KH"/>
        </w:rPr>
        <w:t>MoE</w:t>
      </w:r>
      <w:proofErr w:type="spellEnd"/>
      <w:r w:rsidRPr="00F06C84">
        <w:rPr>
          <w:rFonts w:ascii="Myriad Pro" w:hAnsi="Myriad Pro" w:cs="MyriadPro-Regular"/>
          <w:lang w:bidi="km-KH"/>
        </w:rPr>
        <w:t>)/General Department Administration Nature Conservation and Protection (GDANCP). The collaborative arrangement has been set up at the technical level through the designation of focal persons in the said ministries and departments. At senior executive level, the inter-ministerial project supervision is carried out by the project board.</w:t>
      </w:r>
    </w:p>
    <w:p w14:paraId="2BEB1A41" w14:textId="77777777" w:rsidR="00F777E1" w:rsidRPr="00F06C84" w:rsidRDefault="00F777E1" w:rsidP="00F777E1">
      <w:pPr>
        <w:autoSpaceDE w:val="0"/>
        <w:autoSpaceDN w:val="0"/>
        <w:jc w:val="both"/>
        <w:rPr>
          <w:rFonts w:ascii="Myriad Pro" w:hAnsi="Myriad Pro" w:cs="MyriadPro-Regular"/>
          <w:lang w:bidi="km-KH"/>
        </w:rPr>
      </w:pPr>
      <w:r w:rsidRPr="00F06C84">
        <w:rPr>
          <w:rFonts w:ascii="Myriad Pro" w:hAnsi="Myriad Pro" w:cs="MyriadPro-Regular"/>
          <w:lang w:bidi="km-KH"/>
        </w:rPr>
        <w:t>The essentials of the project to be reviewed are as follows:</w:t>
      </w:r>
    </w:p>
    <w:p w14:paraId="755AE8EE" w14:textId="77777777" w:rsidR="00F777E1" w:rsidRPr="00F06C84" w:rsidRDefault="00F777E1" w:rsidP="00F777E1">
      <w:pPr>
        <w:spacing w:line="271" w:lineRule="auto"/>
        <w:rPr>
          <w:rFonts w:ascii="Myriad Pro" w:hAnsi="Myriad Pro"/>
          <w:sz w:val="20"/>
          <w:szCs w:val="20"/>
        </w:rPr>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654"/>
        <w:gridCol w:w="1935"/>
        <w:gridCol w:w="1640"/>
        <w:gridCol w:w="1963"/>
        <w:gridCol w:w="1988"/>
      </w:tblGrid>
      <w:tr w:rsidR="00F777E1" w:rsidRPr="00F06C84" w14:paraId="639312DD" w14:textId="77777777" w:rsidTr="00F777E1">
        <w:trPr>
          <w:trHeight w:val="359"/>
        </w:trPr>
        <w:tc>
          <w:tcPr>
            <w:tcW w:w="901" w:type="pct"/>
            <w:tcBorders>
              <w:top w:val="single" w:sz="4" w:space="0" w:color="auto"/>
              <w:left w:val="single" w:sz="4" w:space="0" w:color="auto"/>
              <w:bottom w:val="single" w:sz="4" w:space="0" w:color="auto"/>
              <w:right w:val="single" w:sz="4" w:space="0" w:color="auto"/>
            </w:tcBorders>
            <w:shd w:val="clear" w:color="auto" w:fill="7F7F7F"/>
            <w:hideMark/>
          </w:tcPr>
          <w:p w14:paraId="3BA6F0F1" w14:textId="77777777" w:rsidR="00F777E1" w:rsidRPr="00F06C84" w:rsidRDefault="00F777E1" w:rsidP="00F777E1">
            <w:pPr>
              <w:contextualSpacing/>
              <w:jc w:val="center"/>
              <w:rPr>
                <w:rFonts w:ascii="Myriad Pro" w:hAnsi="Myriad Pro" w:cs="Calibri"/>
                <w:bCs/>
                <w:color w:val="FFFFFF"/>
                <w:sz w:val="20"/>
                <w:szCs w:val="20"/>
                <w:lang w:bidi="en-US"/>
              </w:rPr>
            </w:pPr>
            <w:r w:rsidRPr="00F06C84">
              <w:rPr>
                <w:rFonts w:ascii="Myriad Pro" w:hAnsi="Myriad Pro" w:cs="Calibri"/>
                <w:bCs/>
                <w:color w:val="FFFFFF"/>
                <w:sz w:val="20"/>
                <w:szCs w:val="20"/>
              </w:rPr>
              <w:lastRenderedPageBreak/>
              <w:t>Project Title:</w:t>
            </w:r>
          </w:p>
        </w:tc>
        <w:tc>
          <w:tcPr>
            <w:tcW w:w="4099"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0E761868" w14:textId="77777777" w:rsidR="00F777E1" w:rsidRPr="00F06C84" w:rsidRDefault="00F777E1" w:rsidP="00F777E1">
            <w:pPr>
              <w:ind w:left="160" w:firstLine="200"/>
              <w:jc w:val="center"/>
              <w:rPr>
                <w:rFonts w:ascii="Myriad Pro" w:hAnsi="Myriad Pro"/>
                <w:sz w:val="20"/>
                <w:szCs w:val="20"/>
              </w:rPr>
            </w:pPr>
            <w:r w:rsidRPr="00F06C84">
              <w:rPr>
                <w:rFonts w:ascii="Myriad Pro" w:hAnsi="Myriad Pro"/>
                <w:sz w:val="20"/>
                <w:szCs w:val="20"/>
              </w:rPr>
              <w:t>Strengthening SFM and Bio-energy Markets to promote Environmental Sustainability and to reduce Greenhouse Gas Emissions in Cambodia</w:t>
            </w:r>
          </w:p>
        </w:tc>
      </w:tr>
      <w:tr w:rsidR="00F777E1" w:rsidRPr="00F06C84" w14:paraId="1341F834" w14:textId="77777777" w:rsidTr="00F777E1">
        <w:trPr>
          <w:trHeight w:val="553"/>
        </w:trPr>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1C479442" w14:textId="77777777" w:rsidR="00F777E1" w:rsidRPr="00F06C84" w:rsidRDefault="00F777E1" w:rsidP="00F777E1">
            <w:pPr>
              <w:rPr>
                <w:rFonts w:ascii="Myriad Pro" w:eastAsia="Arial Unicode MS" w:hAnsi="Myriad Pro"/>
                <w:color w:val="000000"/>
                <w:sz w:val="20"/>
                <w:szCs w:val="20"/>
                <w:lang w:bidi="en-US"/>
              </w:rPr>
            </w:pPr>
            <w:r w:rsidRPr="00F06C84">
              <w:rPr>
                <w:rFonts w:ascii="Myriad Pro" w:hAnsi="Myriad Pro"/>
                <w:color w:val="000000"/>
                <w:sz w:val="20"/>
                <w:szCs w:val="20"/>
              </w:rPr>
              <w:t>UNDP Project ID:</w:t>
            </w:r>
          </w:p>
        </w:tc>
        <w:tc>
          <w:tcPr>
            <w:tcW w:w="1054" w:type="pct"/>
            <w:tcBorders>
              <w:top w:val="single" w:sz="4" w:space="0" w:color="auto"/>
              <w:left w:val="single" w:sz="4" w:space="0" w:color="auto"/>
              <w:bottom w:val="single" w:sz="4" w:space="0" w:color="auto"/>
              <w:right w:val="single" w:sz="4" w:space="0" w:color="auto"/>
            </w:tcBorders>
            <w:shd w:val="clear" w:color="auto" w:fill="auto"/>
            <w:hideMark/>
          </w:tcPr>
          <w:p w14:paraId="010F7801" w14:textId="77777777" w:rsidR="00F777E1" w:rsidRPr="00F06C84" w:rsidRDefault="00F777E1" w:rsidP="00F777E1">
            <w:pPr>
              <w:tabs>
                <w:tab w:val="right" w:pos="0"/>
              </w:tabs>
              <w:jc w:val="center"/>
              <w:rPr>
                <w:rFonts w:ascii="Myriad Pro" w:hAnsi="Myriad Pro"/>
                <w:sz w:val="20"/>
                <w:szCs w:val="20"/>
                <w:lang w:bidi="en-US"/>
              </w:rPr>
            </w:pPr>
            <w:r w:rsidRPr="00F06C84">
              <w:rPr>
                <w:rFonts w:ascii="Myriad Pro" w:hAnsi="Myriad Pro"/>
                <w:sz w:val="20"/>
                <w:szCs w:val="20"/>
              </w:rPr>
              <w:t>PIMS 4136</w:t>
            </w:r>
          </w:p>
        </w:tc>
        <w:tc>
          <w:tcPr>
            <w:tcW w:w="8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7B718A" w14:textId="77777777" w:rsidR="00F777E1" w:rsidRPr="00F06C84" w:rsidRDefault="00F777E1" w:rsidP="00F777E1">
            <w:pPr>
              <w:jc w:val="center"/>
              <w:rPr>
                <w:rFonts w:ascii="Myriad Pro" w:eastAsia="Arial Unicode MS" w:hAnsi="Myriad Pro"/>
                <w:b/>
                <w:sz w:val="20"/>
                <w:szCs w:val="20"/>
                <w:lang w:bidi="en-US"/>
              </w:rPr>
            </w:pPr>
            <w:r w:rsidRPr="00F06C84">
              <w:rPr>
                <w:rFonts w:ascii="Myriad Pro" w:hAnsi="Myriad Pro"/>
                <w:b/>
                <w:sz w:val="20"/>
                <w:szCs w:val="20"/>
              </w:rPr>
              <w:t>Project financing</w:t>
            </w:r>
          </w:p>
        </w:tc>
        <w:tc>
          <w:tcPr>
            <w:tcW w:w="10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BF974C" w14:textId="77777777" w:rsidR="00F777E1" w:rsidRPr="00F06C84" w:rsidRDefault="00F777E1" w:rsidP="00F777E1">
            <w:pPr>
              <w:jc w:val="center"/>
              <w:rPr>
                <w:rFonts w:ascii="Myriad Pro" w:eastAsia="Arial Unicode MS" w:hAnsi="Myriad Pro"/>
                <w:i/>
                <w:color w:val="000000"/>
                <w:sz w:val="20"/>
                <w:szCs w:val="20"/>
                <w:u w:val="single"/>
                <w:lang w:bidi="en-US"/>
              </w:rPr>
            </w:pPr>
            <w:r w:rsidRPr="00F06C84">
              <w:rPr>
                <w:rFonts w:ascii="Myriad Pro" w:hAnsi="Myriad Pro"/>
                <w:i/>
                <w:color w:val="000000"/>
                <w:sz w:val="20"/>
                <w:szCs w:val="20"/>
                <w:u w:val="single"/>
              </w:rPr>
              <w:t>at endorsement (Million US$)</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1C0D96" w14:textId="77777777" w:rsidR="00F777E1" w:rsidRPr="00F06C84" w:rsidRDefault="00F777E1" w:rsidP="00F777E1">
            <w:pPr>
              <w:jc w:val="center"/>
              <w:rPr>
                <w:rFonts w:ascii="Myriad Pro" w:eastAsia="Arial Unicode MS" w:hAnsi="Myriad Pro"/>
                <w:i/>
                <w:color w:val="000000"/>
                <w:sz w:val="20"/>
                <w:szCs w:val="20"/>
                <w:u w:val="single"/>
                <w:lang w:bidi="en-US"/>
              </w:rPr>
            </w:pPr>
            <w:r w:rsidRPr="00F06C84">
              <w:rPr>
                <w:rFonts w:ascii="Myriad Pro" w:hAnsi="Myriad Pro"/>
                <w:i/>
                <w:color w:val="000000"/>
                <w:sz w:val="20"/>
                <w:szCs w:val="20"/>
                <w:u w:val="single"/>
              </w:rPr>
              <w:t>at MTE (Million US$)</w:t>
            </w:r>
          </w:p>
        </w:tc>
      </w:tr>
      <w:tr w:rsidR="00F777E1" w:rsidRPr="00F06C84" w14:paraId="4C68B9FD" w14:textId="77777777" w:rsidTr="00F777E1">
        <w:trPr>
          <w:trHeight w:val="278"/>
        </w:trPr>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64DBAC05" w14:textId="77777777" w:rsidR="00F777E1" w:rsidRPr="00F06C84" w:rsidRDefault="00F777E1" w:rsidP="00F777E1">
            <w:pPr>
              <w:rPr>
                <w:rFonts w:ascii="Myriad Pro" w:eastAsia="Arial Unicode MS" w:hAnsi="Myriad Pro"/>
                <w:color w:val="000000"/>
                <w:sz w:val="20"/>
                <w:szCs w:val="20"/>
                <w:lang w:bidi="en-US"/>
              </w:rPr>
            </w:pPr>
            <w:r w:rsidRPr="00F06C84">
              <w:rPr>
                <w:rFonts w:ascii="Myriad Pro" w:hAnsi="Myriad Pro"/>
                <w:color w:val="000000"/>
                <w:sz w:val="20"/>
                <w:szCs w:val="20"/>
              </w:rPr>
              <w:t>ATLAS Project ID:</w:t>
            </w:r>
          </w:p>
        </w:tc>
        <w:tc>
          <w:tcPr>
            <w:tcW w:w="1054" w:type="pct"/>
            <w:tcBorders>
              <w:top w:val="single" w:sz="4" w:space="0" w:color="auto"/>
              <w:left w:val="single" w:sz="4" w:space="0" w:color="auto"/>
              <w:bottom w:val="single" w:sz="4" w:space="0" w:color="auto"/>
              <w:right w:val="single" w:sz="4" w:space="0" w:color="auto"/>
            </w:tcBorders>
            <w:shd w:val="clear" w:color="auto" w:fill="auto"/>
            <w:hideMark/>
          </w:tcPr>
          <w:p w14:paraId="5A632072" w14:textId="77777777" w:rsidR="00F777E1" w:rsidRPr="00F06C84" w:rsidRDefault="00F777E1" w:rsidP="00F777E1">
            <w:pPr>
              <w:tabs>
                <w:tab w:val="right" w:pos="0"/>
              </w:tabs>
              <w:jc w:val="center"/>
              <w:rPr>
                <w:rFonts w:ascii="Myriad Pro" w:hAnsi="Myriad Pro"/>
                <w:bCs/>
                <w:color w:val="000000"/>
                <w:sz w:val="20"/>
                <w:szCs w:val="20"/>
                <w:lang w:bidi="en-US"/>
              </w:rPr>
            </w:pPr>
          </w:p>
        </w:tc>
        <w:tc>
          <w:tcPr>
            <w:tcW w:w="8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E08D15" w14:textId="77777777" w:rsidR="00F777E1" w:rsidRPr="00F06C84" w:rsidRDefault="00F777E1" w:rsidP="00F777E1">
            <w:pPr>
              <w:jc w:val="center"/>
              <w:rPr>
                <w:rFonts w:ascii="Myriad Pro" w:eastAsia="Arial Unicode MS" w:hAnsi="Myriad Pro"/>
                <w:color w:val="000000"/>
                <w:sz w:val="20"/>
                <w:szCs w:val="20"/>
                <w:lang w:bidi="en-US"/>
              </w:rPr>
            </w:pPr>
            <w:r w:rsidRPr="00F06C84">
              <w:rPr>
                <w:rFonts w:ascii="Myriad Pro" w:hAnsi="Myriad Pro"/>
                <w:color w:val="000000"/>
                <w:sz w:val="20"/>
                <w:szCs w:val="20"/>
              </w:rPr>
              <w:t>GEF financing:</w:t>
            </w:r>
          </w:p>
        </w:tc>
        <w:tc>
          <w:tcPr>
            <w:tcW w:w="10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912608" w14:textId="77777777" w:rsidR="00F777E1" w:rsidRPr="00F06C84" w:rsidRDefault="00F777E1" w:rsidP="00F777E1">
            <w:pPr>
              <w:jc w:val="center"/>
              <w:rPr>
                <w:rFonts w:ascii="Myriad Pro" w:eastAsia="Arial Unicode MS" w:hAnsi="Myriad Pro"/>
                <w:sz w:val="20"/>
                <w:szCs w:val="20"/>
                <w:lang w:bidi="en-US"/>
              </w:rPr>
            </w:pPr>
            <w:r w:rsidRPr="00F06C84">
              <w:rPr>
                <w:rFonts w:ascii="Myriad Pro" w:eastAsia="Arial Unicode MS" w:hAnsi="Myriad Pro"/>
                <w:sz w:val="20"/>
                <w:szCs w:val="20"/>
                <w:lang w:bidi="en-US"/>
              </w:rPr>
              <w:t>2,363,635</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6D0515" w14:textId="77777777" w:rsidR="00F777E1" w:rsidRPr="00F06C84" w:rsidRDefault="00F777E1" w:rsidP="00F777E1">
            <w:pPr>
              <w:jc w:val="center"/>
              <w:rPr>
                <w:rFonts w:ascii="Myriad Pro" w:eastAsia="Arial Unicode MS" w:hAnsi="Myriad Pro"/>
                <w:sz w:val="20"/>
                <w:szCs w:val="20"/>
                <w:lang w:bidi="en-US"/>
              </w:rPr>
            </w:pPr>
          </w:p>
        </w:tc>
      </w:tr>
      <w:tr w:rsidR="00F777E1" w:rsidRPr="00F06C84" w14:paraId="7D77B5C6" w14:textId="77777777" w:rsidTr="00F777E1">
        <w:trPr>
          <w:trHeight w:val="269"/>
        </w:trPr>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68B40410" w14:textId="77777777" w:rsidR="00F777E1" w:rsidRPr="00F06C84" w:rsidRDefault="00F777E1" w:rsidP="00F777E1">
            <w:pPr>
              <w:rPr>
                <w:rFonts w:ascii="Myriad Pro" w:hAnsi="Myriad Pro"/>
                <w:color w:val="000000"/>
                <w:sz w:val="20"/>
                <w:szCs w:val="20"/>
                <w:lang w:bidi="en-US"/>
              </w:rPr>
            </w:pPr>
            <w:r w:rsidRPr="00F06C84">
              <w:rPr>
                <w:rFonts w:ascii="Myriad Pro" w:hAnsi="Myriad Pro"/>
                <w:color w:val="000000"/>
                <w:sz w:val="20"/>
                <w:szCs w:val="20"/>
              </w:rPr>
              <w:t>Country:</w:t>
            </w:r>
          </w:p>
        </w:tc>
        <w:tc>
          <w:tcPr>
            <w:tcW w:w="1054" w:type="pct"/>
            <w:tcBorders>
              <w:top w:val="single" w:sz="4" w:space="0" w:color="auto"/>
              <w:left w:val="single" w:sz="4" w:space="0" w:color="auto"/>
              <w:bottom w:val="single" w:sz="4" w:space="0" w:color="auto"/>
              <w:right w:val="single" w:sz="4" w:space="0" w:color="auto"/>
            </w:tcBorders>
            <w:shd w:val="clear" w:color="auto" w:fill="auto"/>
            <w:hideMark/>
          </w:tcPr>
          <w:p w14:paraId="5D0CBBE4" w14:textId="77777777" w:rsidR="00F777E1" w:rsidRPr="00F06C84" w:rsidRDefault="00F777E1" w:rsidP="00F777E1">
            <w:pPr>
              <w:tabs>
                <w:tab w:val="right" w:pos="0"/>
              </w:tabs>
              <w:jc w:val="center"/>
              <w:rPr>
                <w:rFonts w:ascii="Myriad Pro" w:hAnsi="Myriad Pro"/>
                <w:color w:val="000000"/>
                <w:sz w:val="20"/>
                <w:szCs w:val="20"/>
                <w:lang w:bidi="en-US"/>
              </w:rPr>
            </w:pPr>
            <w:r w:rsidRPr="00F06C84">
              <w:rPr>
                <w:rFonts w:ascii="Myriad Pro" w:hAnsi="Myriad Pro"/>
                <w:sz w:val="20"/>
                <w:szCs w:val="20"/>
              </w:rPr>
              <w:t>Cambodia</w:t>
            </w:r>
          </w:p>
        </w:tc>
        <w:tc>
          <w:tcPr>
            <w:tcW w:w="8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91111D" w14:textId="77777777" w:rsidR="00F777E1" w:rsidRPr="00F06C84" w:rsidRDefault="00F777E1" w:rsidP="00F777E1">
            <w:pPr>
              <w:jc w:val="center"/>
              <w:rPr>
                <w:rFonts w:ascii="Myriad Pro" w:hAnsi="Myriad Pro"/>
                <w:color w:val="000000"/>
                <w:sz w:val="20"/>
                <w:szCs w:val="20"/>
                <w:lang w:bidi="en-US"/>
              </w:rPr>
            </w:pPr>
            <w:r w:rsidRPr="00F06C84">
              <w:rPr>
                <w:rFonts w:ascii="Myriad Pro" w:hAnsi="Myriad Pro"/>
                <w:bCs/>
                <w:sz w:val="20"/>
                <w:szCs w:val="20"/>
              </w:rPr>
              <w:t>IA/EA own:</w:t>
            </w:r>
          </w:p>
        </w:tc>
        <w:tc>
          <w:tcPr>
            <w:tcW w:w="10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4A65F7" w14:textId="77777777" w:rsidR="00F777E1" w:rsidRPr="00F06C84" w:rsidRDefault="00F777E1" w:rsidP="00F777E1">
            <w:pPr>
              <w:jc w:val="center"/>
              <w:rPr>
                <w:rFonts w:ascii="Myriad Pro" w:eastAsia="Arial Unicode MS" w:hAnsi="Myriad Pro"/>
                <w:sz w:val="20"/>
                <w:szCs w:val="20"/>
                <w:lang w:bidi="en-US"/>
              </w:rPr>
            </w:pPr>
            <w:r w:rsidRPr="00F06C84">
              <w:rPr>
                <w:rFonts w:ascii="Myriad Pro" w:eastAsia="Arial Unicode MS" w:hAnsi="Myriad Pro"/>
                <w:sz w:val="20"/>
                <w:szCs w:val="20"/>
                <w:lang w:bidi="en-US"/>
              </w:rPr>
              <w:t>3,200,000</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36AC2A" w14:textId="77777777" w:rsidR="00F777E1" w:rsidRPr="00F06C84" w:rsidRDefault="00F777E1" w:rsidP="00F777E1">
            <w:pPr>
              <w:jc w:val="center"/>
              <w:rPr>
                <w:rFonts w:ascii="Myriad Pro" w:eastAsia="Arial Unicode MS" w:hAnsi="Myriad Pro"/>
                <w:sz w:val="20"/>
                <w:szCs w:val="20"/>
                <w:lang w:bidi="en-US"/>
              </w:rPr>
            </w:pPr>
          </w:p>
        </w:tc>
      </w:tr>
      <w:tr w:rsidR="00F777E1" w:rsidRPr="00F06C84" w14:paraId="00503D43" w14:textId="77777777" w:rsidTr="00F777E1">
        <w:trPr>
          <w:trHeight w:val="296"/>
        </w:trPr>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74856A0F" w14:textId="77777777" w:rsidR="00F777E1" w:rsidRPr="00F06C84" w:rsidRDefault="00F777E1" w:rsidP="00F777E1">
            <w:pPr>
              <w:rPr>
                <w:rFonts w:ascii="Myriad Pro" w:hAnsi="Myriad Pro"/>
                <w:color w:val="000000"/>
                <w:sz w:val="20"/>
                <w:szCs w:val="20"/>
                <w:lang w:bidi="en-US"/>
              </w:rPr>
            </w:pPr>
            <w:r w:rsidRPr="00F06C84">
              <w:rPr>
                <w:rFonts w:ascii="Myriad Pro" w:hAnsi="Myriad Pro"/>
                <w:color w:val="000000"/>
                <w:sz w:val="20"/>
                <w:szCs w:val="20"/>
              </w:rPr>
              <w:t>Region:</w:t>
            </w:r>
          </w:p>
        </w:tc>
        <w:tc>
          <w:tcPr>
            <w:tcW w:w="1054" w:type="pct"/>
            <w:tcBorders>
              <w:top w:val="single" w:sz="4" w:space="0" w:color="auto"/>
              <w:left w:val="single" w:sz="4" w:space="0" w:color="auto"/>
              <w:bottom w:val="single" w:sz="4" w:space="0" w:color="auto"/>
              <w:right w:val="single" w:sz="4" w:space="0" w:color="auto"/>
            </w:tcBorders>
            <w:shd w:val="clear" w:color="auto" w:fill="auto"/>
            <w:hideMark/>
          </w:tcPr>
          <w:p w14:paraId="3D42A87A" w14:textId="77777777" w:rsidR="00F777E1" w:rsidRPr="00F06C84" w:rsidRDefault="00F777E1" w:rsidP="00F777E1">
            <w:pPr>
              <w:tabs>
                <w:tab w:val="right" w:pos="0"/>
              </w:tabs>
              <w:jc w:val="center"/>
              <w:rPr>
                <w:rFonts w:ascii="Myriad Pro" w:hAnsi="Myriad Pro"/>
                <w:sz w:val="20"/>
                <w:szCs w:val="20"/>
                <w:lang w:val="es-ES_tradnl" w:bidi="en-US"/>
              </w:rPr>
            </w:pPr>
            <w:r w:rsidRPr="00F06C84">
              <w:rPr>
                <w:rFonts w:ascii="Myriad Pro" w:hAnsi="Myriad Pro"/>
                <w:sz w:val="20"/>
                <w:szCs w:val="20"/>
              </w:rPr>
              <w:t>Central Asia</w:t>
            </w:r>
          </w:p>
        </w:tc>
        <w:tc>
          <w:tcPr>
            <w:tcW w:w="8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4620DE" w14:textId="77777777" w:rsidR="00F777E1" w:rsidRPr="00F06C84" w:rsidRDefault="00F777E1" w:rsidP="00F777E1">
            <w:pPr>
              <w:jc w:val="center"/>
              <w:rPr>
                <w:rFonts w:ascii="Myriad Pro" w:hAnsi="Myriad Pro"/>
                <w:color w:val="000000"/>
                <w:sz w:val="20"/>
                <w:szCs w:val="20"/>
                <w:lang w:bidi="en-US"/>
              </w:rPr>
            </w:pPr>
            <w:r w:rsidRPr="00F06C84">
              <w:rPr>
                <w:rFonts w:ascii="Myriad Pro" w:hAnsi="Myriad Pro"/>
                <w:bCs/>
                <w:sz w:val="20"/>
                <w:szCs w:val="20"/>
              </w:rPr>
              <w:t>Government:</w:t>
            </w:r>
          </w:p>
        </w:tc>
        <w:tc>
          <w:tcPr>
            <w:tcW w:w="10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67C89A" w14:textId="77777777" w:rsidR="00F777E1" w:rsidRPr="00F06C84" w:rsidRDefault="00F777E1" w:rsidP="00F777E1">
            <w:pPr>
              <w:jc w:val="center"/>
              <w:rPr>
                <w:rFonts w:ascii="Myriad Pro" w:eastAsia="Arial Unicode MS" w:hAnsi="Myriad Pro"/>
                <w:sz w:val="20"/>
                <w:szCs w:val="20"/>
                <w:lang w:bidi="en-US"/>
              </w:rPr>
            </w:pPr>
            <w:r w:rsidRPr="00F06C84">
              <w:rPr>
                <w:rFonts w:ascii="Myriad Pro" w:eastAsia="Arial Unicode MS" w:hAnsi="Myriad Pro"/>
                <w:sz w:val="20"/>
                <w:szCs w:val="20"/>
                <w:lang w:bidi="en-US"/>
              </w:rPr>
              <w:t>600,000</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87A1A0" w14:textId="77777777" w:rsidR="00F777E1" w:rsidRPr="00F06C84" w:rsidRDefault="00F777E1" w:rsidP="00F777E1">
            <w:pPr>
              <w:jc w:val="center"/>
              <w:rPr>
                <w:rFonts w:ascii="Myriad Pro" w:hAnsi="Myriad Pro"/>
                <w:sz w:val="20"/>
                <w:szCs w:val="20"/>
                <w:lang w:bidi="en-US"/>
              </w:rPr>
            </w:pPr>
          </w:p>
        </w:tc>
      </w:tr>
      <w:tr w:rsidR="00F777E1" w:rsidRPr="00F06C84" w14:paraId="77702D67" w14:textId="77777777" w:rsidTr="00F777E1">
        <w:trPr>
          <w:trHeight w:val="314"/>
        </w:trPr>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214AE76B" w14:textId="77777777" w:rsidR="00F777E1" w:rsidRPr="00F06C84" w:rsidRDefault="00F777E1" w:rsidP="00F777E1">
            <w:pPr>
              <w:rPr>
                <w:rFonts w:ascii="Myriad Pro" w:hAnsi="Myriad Pro"/>
                <w:color w:val="000000"/>
                <w:sz w:val="20"/>
                <w:szCs w:val="20"/>
                <w:lang w:bidi="en-US"/>
              </w:rPr>
            </w:pPr>
            <w:r w:rsidRPr="00F06C84">
              <w:rPr>
                <w:rFonts w:ascii="Myriad Pro" w:hAnsi="Myriad Pro"/>
                <w:color w:val="000000"/>
                <w:sz w:val="20"/>
                <w:szCs w:val="20"/>
              </w:rPr>
              <w:t>Focal Area:</w:t>
            </w:r>
          </w:p>
        </w:tc>
        <w:tc>
          <w:tcPr>
            <w:tcW w:w="1054" w:type="pct"/>
            <w:tcBorders>
              <w:top w:val="single" w:sz="4" w:space="0" w:color="auto"/>
              <w:left w:val="single" w:sz="4" w:space="0" w:color="auto"/>
              <w:bottom w:val="single" w:sz="4" w:space="0" w:color="auto"/>
              <w:right w:val="single" w:sz="4" w:space="0" w:color="auto"/>
            </w:tcBorders>
            <w:shd w:val="clear" w:color="auto" w:fill="auto"/>
            <w:hideMark/>
          </w:tcPr>
          <w:p w14:paraId="519CB090" w14:textId="77777777" w:rsidR="00F777E1" w:rsidRPr="00F06C84" w:rsidRDefault="00F777E1" w:rsidP="00F777E1">
            <w:pPr>
              <w:tabs>
                <w:tab w:val="right" w:pos="0"/>
              </w:tabs>
              <w:jc w:val="center"/>
              <w:rPr>
                <w:rFonts w:ascii="Myriad Pro" w:hAnsi="Myriad Pro"/>
                <w:sz w:val="20"/>
                <w:szCs w:val="20"/>
                <w:lang w:bidi="en-US"/>
              </w:rPr>
            </w:pPr>
            <w:r w:rsidRPr="00F06C84">
              <w:rPr>
                <w:rFonts w:ascii="Myriad Pro" w:hAnsi="Myriad Pro"/>
                <w:sz w:val="20"/>
                <w:szCs w:val="20"/>
              </w:rPr>
              <w:t>Biodiversity, Land Degradation and Climate Change Mitigation</w:t>
            </w:r>
          </w:p>
        </w:tc>
        <w:tc>
          <w:tcPr>
            <w:tcW w:w="8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2E717D" w14:textId="77777777" w:rsidR="00F777E1" w:rsidRPr="00F06C84" w:rsidRDefault="00F777E1" w:rsidP="00F777E1">
            <w:pPr>
              <w:jc w:val="center"/>
              <w:rPr>
                <w:rFonts w:ascii="Myriad Pro" w:hAnsi="Myriad Pro"/>
                <w:color w:val="000000"/>
                <w:sz w:val="20"/>
                <w:szCs w:val="20"/>
                <w:lang w:bidi="en-US"/>
              </w:rPr>
            </w:pPr>
            <w:r w:rsidRPr="00F06C84">
              <w:rPr>
                <w:rFonts w:ascii="Myriad Pro" w:hAnsi="Myriad Pro"/>
                <w:bCs/>
                <w:sz w:val="20"/>
                <w:szCs w:val="20"/>
              </w:rPr>
              <w:t>Other:</w:t>
            </w:r>
          </w:p>
        </w:tc>
        <w:tc>
          <w:tcPr>
            <w:tcW w:w="10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C46E7A" w14:textId="77777777" w:rsidR="00F777E1" w:rsidRPr="00F06C84" w:rsidRDefault="00F777E1" w:rsidP="00F777E1">
            <w:pPr>
              <w:rPr>
                <w:rFonts w:ascii="Myriad Pro" w:hAnsi="Myriad Pro"/>
                <w:sz w:val="20"/>
                <w:szCs w:val="20"/>
                <w:lang w:bidi="en-US"/>
              </w:rPr>
            </w:pPr>
            <w:r w:rsidRPr="00F06C84">
              <w:rPr>
                <w:rFonts w:ascii="Myriad Pro" w:hAnsi="Myriad Pro"/>
                <w:sz w:val="20"/>
                <w:szCs w:val="20"/>
                <w:lang w:bidi="en-US"/>
              </w:rPr>
              <w:t>DANIDA:  3,000,000</w:t>
            </w:r>
          </w:p>
          <w:p w14:paraId="35CEFC4A" w14:textId="77777777" w:rsidR="00F777E1" w:rsidRPr="00F06C84" w:rsidRDefault="00F777E1" w:rsidP="00F777E1">
            <w:pPr>
              <w:rPr>
                <w:rFonts w:ascii="Myriad Pro" w:hAnsi="Myriad Pro"/>
                <w:sz w:val="20"/>
                <w:szCs w:val="20"/>
                <w:lang w:bidi="en-US"/>
              </w:rPr>
            </w:pPr>
            <w:r w:rsidRPr="00F06C84">
              <w:rPr>
                <w:rFonts w:ascii="Myriad Pro" w:hAnsi="Myriad Pro"/>
                <w:sz w:val="20"/>
                <w:szCs w:val="20"/>
                <w:lang w:bidi="en-US"/>
              </w:rPr>
              <w:t>GERES: 800,000</w:t>
            </w:r>
          </w:p>
          <w:p w14:paraId="60B175AD" w14:textId="77777777" w:rsidR="00F777E1" w:rsidRPr="00F06C84" w:rsidRDefault="00F777E1" w:rsidP="00F777E1">
            <w:pPr>
              <w:rPr>
                <w:rFonts w:ascii="Myriad Pro" w:hAnsi="Myriad Pro"/>
                <w:sz w:val="20"/>
                <w:szCs w:val="20"/>
                <w:lang w:bidi="en-US"/>
              </w:rPr>
            </w:pP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FC630A" w14:textId="77777777" w:rsidR="00F777E1" w:rsidRPr="00F06C84" w:rsidRDefault="00F777E1" w:rsidP="00F777E1">
            <w:pPr>
              <w:jc w:val="center"/>
              <w:rPr>
                <w:rFonts w:ascii="Myriad Pro" w:hAnsi="Myriad Pro"/>
                <w:sz w:val="20"/>
                <w:szCs w:val="20"/>
                <w:lang w:bidi="en-US"/>
              </w:rPr>
            </w:pPr>
          </w:p>
        </w:tc>
      </w:tr>
      <w:tr w:rsidR="00F777E1" w:rsidRPr="00F06C84" w14:paraId="5D5C9A83" w14:textId="77777777" w:rsidTr="00F777E1">
        <w:trPr>
          <w:trHeight w:val="553"/>
        </w:trPr>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258AC028" w14:textId="77777777" w:rsidR="00F777E1" w:rsidRPr="00F06C84" w:rsidRDefault="00F777E1" w:rsidP="00F777E1">
            <w:pPr>
              <w:rPr>
                <w:rFonts w:ascii="Myriad Pro" w:eastAsia="Arial Unicode MS" w:hAnsi="Myriad Pro"/>
                <w:color w:val="000000"/>
                <w:sz w:val="20"/>
                <w:szCs w:val="20"/>
                <w:lang w:bidi="en-US"/>
              </w:rPr>
            </w:pPr>
            <w:r w:rsidRPr="00F06C84">
              <w:rPr>
                <w:rFonts w:ascii="Myriad Pro" w:hAnsi="Myriad Pro"/>
                <w:color w:val="000000"/>
                <w:sz w:val="20"/>
                <w:szCs w:val="20"/>
              </w:rPr>
              <w:t>GEF Focal Area Strategic Program</w:t>
            </w:r>
          </w:p>
        </w:tc>
        <w:tc>
          <w:tcPr>
            <w:tcW w:w="1054" w:type="pct"/>
            <w:tcBorders>
              <w:top w:val="single" w:sz="4" w:space="0" w:color="auto"/>
              <w:left w:val="single" w:sz="4" w:space="0" w:color="auto"/>
              <w:bottom w:val="single" w:sz="4" w:space="0" w:color="auto"/>
              <w:right w:val="single" w:sz="4" w:space="0" w:color="auto"/>
            </w:tcBorders>
            <w:shd w:val="clear" w:color="auto" w:fill="auto"/>
            <w:hideMark/>
          </w:tcPr>
          <w:p w14:paraId="56FA7C32" w14:textId="77777777" w:rsidR="00F777E1" w:rsidRPr="00F06C84" w:rsidRDefault="00F777E1" w:rsidP="00F777E1">
            <w:pPr>
              <w:tabs>
                <w:tab w:val="right" w:pos="0"/>
              </w:tabs>
              <w:jc w:val="center"/>
              <w:rPr>
                <w:rFonts w:ascii="Myriad Pro" w:hAnsi="Myriad Pro"/>
                <w:sz w:val="20"/>
                <w:szCs w:val="20"/>
                <w:lang w:bidi="en-US"/>
              </w:rPr>
            </w:pPr>
            <w:r w:rsidRPr="00F06C84">
              <w:rPr>
                <w:rFonts w:ascii="Myriad Pro" w:hAnsi="Myriad Pro"/>
                <w:bCs/>
                <w:sz w:val="20"/>
                <w:szCs w:val="20"/>
              </w:rPr>
              <w:t>N/A</w:t>
            </w:r>
          </w:p>
        </w:tc>
        <w:tc>
          <w:tcPr>
            <w:tcW w:w="8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7B76CF" w14:textId="77777777" w:rsidR="00F777E1" w:rsidRPr="00F06C84" w:rsidRDefault="00F777E1" w:rsidP="00F777E1">
            <w:pPr>
              <w:jc w:val="center"/>
              <w:rPr>
                <w:rFonts w:ascii="Myriad Pro" w:hAnsi="Myriad Pro"/>
                <w:color w:val="000000"/>
                <w:sz w:val="20"/>
                <w:szCs w:val="20"/>
                <w:lang w:bidi="en-US"/>
              </w:rPr>
            </w:pPr>
            <w:r w:rsidRPr="00F06C84">
              <w:rPr>
                <w:rFonts w:ascii="Myriad Pro" w:hAnsi="Myriad Pro"/>
                <w:color w:val="000000"/>
                <w:sz w:val="20"/>
                <w:szCs w:val="20"/>
              </w:rPr>
              <w:t>Total co-financing:</w:t>
            </w:r>
          </w:p>
        </w:tc>
        <w:tc>
          <w:tcPr>
            <w:tcW w:w="10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89CB93" w14:textId="77777777" w:rsidR="00F777E1" w:rsidRPr="00F06C84" w:rsidRDefault="00F777E1" w:rsidP="00F777E1">
            <w:pPr>
              <w:jc w:val="center"/>
              <w:rPr>
                <w:rFonts w:ascii="Myriad Pro" w:eastAsia="Arial Unicode MS" w:hAnsi="Myriad Pro"/>
                <w:sz w:val="20"/>
                <w:szCs w:val="20"/>
                <w:lang w:bidi="en-US"/>
              </w:rPr>
            </w:pPr>
            <w:r w:rsidRPr="00F06C84">
              <w:rPr>
                <w:rFonts w:ascii="Myriad Pro" w:eastAsia="Arial Unicode MS" w:hAnsi="Myriad Pro"/>
                <w:sz w:val="20"/>
                <w:szCs w:val="20"/>
                <w:lang w:bidi="en-US"/>
              </w:rPr>
              <w:t>7,600,000</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53A138" w14:textId="77777777" w:rsidR="00F777E1" w:rsidRPr="00F06C84" w:rsidRDefault="00F777E1" w:rsidP="00F777E1">
            <w:pPr>
              <w:jc w:val="center"/>
              <w:rPr>
                <w:rFonts w:ascii="Myriad Pro" w:hAnsi="Myriad Pro"/>
                <w:sz w:val="20"/>
                <w:szCs w:val="20"/>
                <w:lang w:bidi="en-US"/>
              </w:rPr>
            </w:pPr>
          </w:p>
        </w:tc>
      </w:tr>
      <w:tr w:rsidR="00F777E1" w:rsidRPr="00F06C84" w14:paraId="28F34285" w14:textId="77777777" w:rsidTr="00F777E1">
        <w:trPr>
          <w:trHeight w:val="791"/>
        </w:trPr>
        <w:tc>
          <w:tcPr>
            <w:tcW w:w="901" w:type="pct"/>
            <w:tcBorders>
              <w:top w:val="single" w:sz="4" w:space="0" w:color="auto"/>
              <w:left w:val="single" w:sz="4" w:space="0" w:color="auto"/>
              <w:bottom w:val="single" w:sz="4" w:space="0" w:color="auto"/>
              <w:right w:val="single" w:sz="4" w:space="0" w:color="auto"/>
            </w:tcBorders>
            <w:shd w:val="clear" w:color="auto" w:fill="auto"/>
            <w:hideMark/>
          </w:tcPr>
          <w:p w14:paraId="44A08422" w14:textId="77777777" w:rsidR="00F777E1" w:rsidRPr="00F06C84" w:rsidRDefault="00F777E1" w:rsidP="00F777E1">
            <w:pPr>
              <w:rPr>
                <w:rFonts w:ascii="Myriad Pro" w:eastAsia="Arial Unicode MS" w:hAnsi="Myriad Pro"/>
                <w:color w:val="000000"/>
                <w:sz w:val="20"/>
                <w:szCs w:val="20"/>
                <w:lang w:bidi="en-US"/>
              </w:rPr>
            </w:pPr>
            <w:r w:rsidRPr="00F06C84">
              <w:rPr>
                <w:rFonts w:ascii="Myriad Pro" w:hAnsi="Myriad Pro"/>
                <w:color w:val="000000"/>
                <w:sz w:val="20"/>
                <w:szCs w:val="20"/>
              </w:rPr>
              <w:t>Executing Agency:</w:t>
            </w:r>
          </w:p>
        </w:tc>
        <w:tc>
          <w:tcPr>
            <w:tcW w:w="1054" w:type="pct"/>
            <w:tcBorders>
              <w:top w:val="single" w:sz="4" w:space="0" w:color="auto"/>
              <w:left w:val="single" w:sz="4" w:space="0" w:color="auto"/>
              <w:bottom w:val="single" w:sz="4" w:space="0" w:color="auto"/>
              <w:right w:val="single" w:sz="4" w:space="0" w:color="auto"/>
            </w:tcBorders>
            <w:shd w:val="clear" w:color="auto" w:fill="auto"/>
            <w:hideMark/>
          </w:tcPr>
          <w:p w14:paraId="5CF9F673" w14:textId="27936F5E" w:rsidR="00F777E1" w:rsidRPr="00F06C84" w:rsidRDefault="00F777E1" w:rsidP="00F777E1">
            <w:pPr>
              <w:jc w:val="center"/>
              <w:rPr>
                <w:rFonts w:ascii="Myriad Pro" w:hAnsi="Myriad Pro"/>
                <w:sz w:val="20"/>
                <w:szCs w:val="20"/>
                <w:lang w:bidi="en-US"/>
              </w:rPr>
            </w:pPr>
            <w:r w:rsidRPr="00F06C84">
              <w:rPr>
                <w:rFonts w:ascii="Myriad Pro" w:hAnsi="Myriad Pro"/>
                <w:sz w:val="20"/>
                <w:szCs w:val="20"/>
              </w:rPr>
              <w:t>Forestry Administration of Cambodi</w:t>
            </w:r>
            <w:r w:rsidR="00BC0E14">
              <w:rPr>
                <w:rFonts w:ascii="Myriad Pro" w:hAnsi="Myriad Pro"/>
                <w:sz w:val="20"/>
                <w:szCs w:val="20"/>
              </w:rPr>
              <w:t>a</w:t>
            </w:r>
          </w:p>
        </w:tc>
        <w:tc>
          <w:tcPr>
            <w:tcW w:w="89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707B68" w14:textId="77777777" w:rsidR="00F777E1" w:rsidRPr="00F06C84" w:rsidRDefault="00F777E1" w:rsidP="00F777E1">
            <w:pPr>
              <w:jc w:val="center"/>
              <w:rPr>
                <w:rFonts w:ascii="Myriad Pro" w:eastAsia="Arial Unicode MS" w:hAnsi="Myriad Pro"/>
                <w:color w:val="000000"/>
                <w:sz w:val="20"/>
                <w:szCs w:val="20"/>
                <w:lang w:bidi="en-US"/>
              </w:rPr>
            </w:pPr>
            <w:r w:rsidRPr="00F06C84">
              <w:rPr>
                <w:rFonts w:ascii="Myriad Pro" w:hAnsi="Myriad Pro"/>
                <w:color w:val="000000"/>
                <w:sz w:val="20"/>
                <w:szCs w:val="20"/>
              </w:rPr>
              <w:t xml:space="preserve">Total Project Cost </w:t>
            </w:r>
            <w:r w:rsidRPr="00F06C84">
              <w:rPr>
                <w:rFonts w:ascii="Myriad Pro" w:hAnsi="Myriad Pro"/>
                <w:b/>
                <w:color w:val="000000"/>
                <w:sz w:val="20"/>
                <w:szCs w:val="20"/>
              </w:rPr>
              <w:t>in cash</w:t>
            </w:r>
            <w:r w:rsidRPr="00F06C84">
              <w:rPr>
                <w:rFonts w:ascii="Myriad Pro" w:hAnsi="Myriad Pro"/>
                <w:color w:val="000000"/>
                <w:sz w:val="20"/>
                <w:szCs w:val="20"/>
              </w:rPr>
              <w:t>:</w:t>
            </w:r>
          </w:p>
        </w:tc>
        <w:tc>
          <w:tcPr>
            <w:tcW w:w="10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3B38A0" w14:textId="77777777" w:rsidR="00F777E1" w:rsidRPr="00F06C84" w:rsidRDefault="00F777E1" w:rsidP="00F777E1">
            <w:pPr>
              <w:jc w:val="center"/>
              <w:rPr>
                <w:rFonts w:ascii="Myriad Pro" w:eastAsia="Arial Unicode MS" w:hAnsi="Myriad Pro"/>
                <w:sz w:val="20"/>
                <w:szCs w:val="20"/>
                <w:lang w:bidi="en-US"/>
              </w:rPr>
            </w:pPr>
            <w:r w:rsidRPr="00F06C84">
              <w:rPr>
                <w:rFonts w:ascii="Myriad Pro" w:eastAsia="Arial Unicode MS" w:hAnsi="Myriad Pro"/>
                <w:sz w:val="20"/>
                <w:szCs w:val="20"/>
                <w:lang w:bidi="en-US"/>
              </w:rPr>
              <w:t>2,439,500</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F7FEB5" w14:textId="77777777" w:rsidR="00F777E1" w:rsidRPr="00F06C84" w:rsidRDefault="00F777E1" w:rsidP="00F777E1">
            <w:pPr>
              <w:jc w:val="center"/>
              <w:rPr>
                <w:rFonts w:ascii="Myriad Pro" w:eastAsia="Arial Unicode MS" w:hAnsi="Myriad Pro"/>
                <w:sz w:val="20"/>
                <w:szCs w:val="20"/>
                <w:lang w:bidi="en-US"/>
              </w:rPr>
            </w:pPr>
          </w:p>
        </w:tc>
      </w:tr>
      <w:tr w:rsidR="00F777E1" w:rsidRPr="00F06C84" w14:paraId="3507EC6F" w14:textId="77777777" w:rsidTr="00F777E1">
        <w:trPr>
          <w:trHeight w:val="368"/>
        </w:trPr>
        <w:tc>
          <w:tcPr>
            <w:tcW w:w="90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74BADDA" w14:textId="77777777" w:rsidR="00F777E1" w:rsidRPr="00F06C84" w:rsidRDefault="00F777E1" w:rsidP="00F777E1">
            <w:pPr>
              <w:rPr>
                <w:rFonts w:ascii="Myriad Pro" w:eastAsia="Arial Unicode MS" w:hAnsi="Myriad Pro"/>
                <w:sz w:val="20"/>
                <w:szCs w:val="20"/>
                <w:lang w:bidi="en-US"/>
              </w:rPr>
            </w:pPr>
            <w:r w:rsidRPr="00F06C84">
              <w:rPr>
                <w:rFonts w:ascii="Myriad Pro" w:hAnsi="Myriad Pro"/>
                <w:sz w:val="20"/>
                <w:szCs w:val="20"/>
              </w:rPr>
              <w:t>Other Partners involved:</w:t>
            </w:r>
          </w:p>
        </w:tc>
        <w:tc>
          <w:tcPr>
            <w:tcW w:w="105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D594D40" w14:textId="77777777" w:rsidR="00F777E1" w:rsidRPr="00F06C84" w:rsidRDefault="00F777E1" w:rsidP="00F777E1">
            <w:pPr>
              <w:tabs>
                <w:tab w:val="right" w:pos="0"/>
              </w:tabs>
              <w:jc w:val="center"/>
              <w:rPr>
                <w:rFonts w:ascii="Myriad Pro" w:hAnsi="Myriad Pro"/>
                <w:color w:val="000000"/>
                <w:sz w:val="20"/>
                <w:szCs w:val="20"/>
                <w:lang w:bidi="en-US"/>
              </w:rPr>
            </w:pPr>
          </w:p>
        </w:tc>
        <w:tc>
          <w:tcPr>
            <w:tcW w:w="1961"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F56DE8" w14:textId="77777777" w:rsidR="00F777E1" w:rsidRPr="00F06C84" w:rsidRDefault="00F777E1" w:rsidP="00F777E1">
            <w:pPr>
              <w:tabs>
                <w:tab w:val="right" w:pos="0"/>
              </w:tabs>
              <w:jc w:val="center"/>
              <w:rPr>
                <w:rFonts w:ascii="Myriad Pro" w:hAnsi="Myriad Pro"/>
                <w:sz w:val="20"/>
                <w:szCs w:val="20"/>
                <w:lang w:bidi="en-US"/>
              </w:rPr>
            </w:pPr>
            <w:proofErr w:type="spellStart"/>
            <w:r w:rsidRPr="00F06C84">
              <w:rPr>
                <w:rFonts w:ascii="Myriad Pro" w:hAnsi="Myriad Pro"/>
                <w:color w:val="000000"/>
                <w:sz w:val="20"/>
                <w:szCs w:val="20"/>
              </w:rPr>
              <w:t>ProDoc</w:t>
            </w:r>
            <w:proofErr w:type="spellEnd"/>
            <w:r w:rsidRPr="00F06C84">
              <w:rPr>
                <w:rFonts w:ascii="Myriad Pro" w:hAnsi="Myriad Pro"/>
                <w:color w:val="000000"/>
                <w:sz w:val="20"/>
                <w:szCs w:val="20"/>
              </w:rPr>
              <w:t xml:space="preserve"> Signature (date project began):</w:t>
            </w:r>
          </w:p>
        </w:tc>
        <w:tc>
          <w:tcPr>
            <w:tcW w:w="1084" w:type="pct"/>
            <w:tcBorders>
              <w:top w:val="single" w:sz="4" w:space="0" w:color="auto"/>
              <w:left w:val="single" w:sz="4" w:space="0" w:color="auto"/>
              <w:bottom w:val="single" w:sz="4" w:space="0" w:color="auto"/>
              <w:right w:val="single" w:sz="4" w:space="0" w:color="auto"/>
            </w:tcBorders>
            <w:shd w:val="clear" w:color="auto" w:fill="auto"/>
            <w:hideMark/>
          </w:tcPr>
          <w:p w14:paraId="63865F6E" w14:textId="77777777" w:rsidR="00F777E1" w:rsidRPr="00F06C84" w:rsidRDefault="00F777E1" w:rsidP="00F777E1">
            <w:pPr>
              <w:tabs>
                <w:tab w:val="right" w:pos="0"/>
              </w:tabs>
              <w:jc w:val="center"/>
              <w:rPr>
                <w:rFonts w:ascii="Myriad Pro" w:hAnsi="Myriad Pro"/>
                <w:sz w:val="20"/>
                <w:szCs w:val="20"/>
                <w:lang w:bidi="en-US"/>
              </w:rPr>
            </w:pPr>
            <w:r w:rsidRPr="00F06C84">
              <w:rPr>
                <w:rFonts w:ascii="Myriad Pro" w:hAnsi="Myriad Pro"/>
                <w:sz w:val="20"/>
                <w:szCs w:val="20"/>
                <w:lang w:bidi="en-US"/>
              </w:rPr>
              <w:t>1 March 2011</w:t>
            </w:r>
          </w:p>
        </w:tc>
      </w:tr>
      <w:tr w:rsidR="00F777E1" w:rsidRPr="00F06C84" w14:paraId="083F4463" w14:textId="77777777" w:rsidTr="00F777E1">
        <w:trPr>
          <w:trHeight w:val="144"/>
        </w:trPr>
        <w:tc>
          <w:tcPr>
            <w:tcW w:w="901" w:type="pct"/>
            <w:vMerge/>
            <w:tcBorders>
              <w:top w:val="single" w:sz="4" w:space="0" w:color="auto"/>
              <w:left w:val="single" w:sz="4" w:space="0" w:color="auto"/>
              <w:bottom w:val="single" w:sz="4" w:space="0" w:color="auto"/>
              <w:right w:val="single" w:sz="4" w:space="0" w:color="auto"/>
            </w:tcBorders>
            <w:shd w:val="clear" w:color="auto" w:fill="4F81BD"/>
            <w:hideMark/>
          </w:tcPr>
          <w:p w14:paraId="0C062044" w14:textId="77777777" w:rsidR="00F777E1" w:rsidRPr="00F06C84" w:rsidRDefault="00F777E1" w:rsidP="00F777E1">
            <w:pPr>
              <w:jc w:val="center"/>
              <w:rPr>
                <w:rFonts w:ascii="Myriad Pro" w:eastAsia="Arial Unicode MS" w:hAnsi="Myriad Pro"/>
                <w:sz w:val="20"/>
                <w:szCs w:val="20"/>
                <w:lang w:bidi="en-US"/>
              </w:rPr>
            </w:pPr>
          </w:p>
        </w:tc>
        <w:tc>
          <w:tcPr>
            <w:tcW w:w="1054" w:type="pct"/>
            <w:vMerge/>
            <w:tcBorders>
              <w:top w:val="single" w:sz="4" w:space="0" w:color="auto"/>
              <w:left w:val="single" w:sz="4" w:space="0" w:color="auto"/>
              <w:bottom w:val="single" w:sz="4" w:space="0" w:color="auto"/>
              <w:right w:val="single" w:sz="4" w:space="0" w:color="auto"/>
            </w:tcBorders>
            <w:shd w:val="clear" w:color="auto" w:fill="4F81BD"/>
            <w:hideMark/>
          </w:tcPr>
          <w:p w14:paraId="62107E2F" w14:textId="77777777" w:rsidR="00F777E1" w:rsidRPr="00F06C84" w:rsidRDefault="00F777E1" w:rsidP="00F777E1">
            <w:pPr>
              <w:jc w:val="center"/>
              <w:rPr>
                <w:rFonts w:ascii="Myriad Pro" w:hAnsi="Myriad Pro"/>
                <w:color w:val="000000"/>
                <w:sz w:val="20"/>
                <w:szCs w:val="20"/>
                <w:lang w:bidi="en-US"/>
              </w:rPr>
            </w:pPr>
          </w:p>
        </w:tc>
        <w:tc>
          <w:tcPr>
            <w:tcW w:w="893" w:type="pct"/>
            <w:tcBorders>
              <w:top w:val="single" w:sz="4" w:space="0" w:color="auto"/>
              <w:left w:val="single" w:sz="4" w:space="0" w:color="auto"/>
              <w:bottom w:val="single" w:sz="4" w:space="0" w:color="auto"/>
              <w:right w:val="single" w:sz="4" w:space="0" w:color="auto"/>
            </w:tcBorders>
            <w:shd w:val="clear" w:color="auto" w:fill="auto"/>
            <w:hideMark/>
          </w:tcPr>
          <w:p w14:paraId="2DC5B4BB" w14:textId="77777777" w:rsidR="00F777E1" w:rsidRPr="00F06C84" w:rsidRDefault="00F777E1" w:rsidP="00F777E1">
            <w:pPr>
              <w:jc w:val="center"/>
              <w:rPr>
                <w:rFonts w:ascii="Myriad Pro" w:eastAsia="Arial Unicode MS" w:hAnsi="Myriad Pro"/>
                <w:color w:val="000000"/>
                <w:sz w:val="20"/>
                <w:szCs w:val="20"/>
                <w:lang w:bidi="en-US"/>
              </w:rPr>
            </w:pPr>
          </w:p>
        </w:tc>
        <w:tc>
          <w:tcPr>
            <w:tcW w:w="1069" w:type="pct"/>
            <w:tcBorders>
              <w:top w:val="single" w:sz="4" w:space="0" w:color="auto"/>
              <w:left w:val="single" w:sz="4" w:space="0" w:color="auto"/>
              <w:bottom w:val="single" w:sz="4" w:space="0" w:color="auto"/>
              <w:right w:val="single" w:sz="4" w:space="0" w:color="auto"/>
            </w:tcBorders>
            <w:shd w:val="clear" w:color="auto" w:fill="auto"/>
            <w:hideMark/>
          </w:tcPr>
          <w:p w14:paraId="14B333BE" w14:textId="77777777" w:rsidR="00F777E1" w:rsidRPr="00F06C84" w:rsidRDefault="00F777E1" w:rsidP="00F777E1">
            <w:pPr>
              <w:tabs>
                <w:tab w:val="right" w:pos="0"/>
              </w:tabs>
              <w:jc w:val="center"/>
              <w:rPr>
                <w:rFonts w:ascii="Myriad Pro" w:hAnsi="Myriad Pro"/>
                <w:color w:val="000000"/>
                <w:sz w:val="20"/>
                <w:szCs w:val="20"/>
              </w:rPr>
            </w:pPr>
            <w:r w:rsidRPr="00F06C84">
              <w:rPr>
                <w:rFonts w:ascii="Myriad Pro" w:hAnsi="Myriad Pro"/>
                <w:color w:val="000000"/>
                <w:sz w:val="20"/>
                <w:szCs w:val="20"/>
              </w:rPr>
              <w:t>Planned closing date:</w:t>
            </w:r>
          </w:p>
          <w:p w14:paraId="39D4B047" w14:textId="77777777" w:rsidR="00F777E1" w:rsidRPr="00F06C84" w:rsidRDefault="00F777E1" w:rsidP="00F777E1">
            <w:pPr>
              <w:tabs>
                <w:tab w:val="right" w:pos="0"/>
              </w:tabs>
              <w:jc w:val="center"/>
              <w:rPr>
                <w:rFonts w:ascii="Myriad Pro" w:hAnsi="Myriad Pro"/>
                <w:color w:val="000000"/>
                <w:sz w:val="20"/>
                <w:szCs w:val="20"/>
                <w:lang w:bidi="en-US"/>
              </w:rPr>
            </w:pPr>
            <w:r w:rsidRPr="00F06C84">
              <w:rPr>
                <w:rFonts w:ascii="Myriad Pro" w:hAnsi="Myriad Pro"/>
                <w:color w:val="000000"/>
                <w:sz w:val="20"/>
                <w:szCs w:val="20"/>
                <w:lang w:bidi="en-US"/>
              </w:rPr>
              <w:t>28 February 2015</w:t>
            </w:r>
          </w:p>
        </w:tc>
        <w:tc>
          <w:tcPr>
            <w:tcW w:w="1084" w:type="pct"/>
            <w:tcBorders>
              <w:top w:val="single" w:sz="4" w:space="0" w:color="auto"/>
              <w:left w:val="single" w:sz="4" w:space="0" w:color="auto"/>
              <w:bottom w:val="single" w:sz="4" w:space="0" w:color="auto"/>
              <w:right w:val="single" w:sz="4" w:space="0" w:color="auto"/>
            </w:tcBorders>
            <w:shd w:val="clear" w:color="auto" w:fill="auto"/>
            <w:hideMark/>
          </w:tcPr>
          <w:p w14:paraId="2F7B6CBC" w14:textId="77777777" w:rsidR="00F777E1" w:rsidRPr="00F06C84" w:rsidRDefault="00F777E1" w:rsidP="00F777E1">
            <w:pPr>
              <w:tabs>
                <w:tab w:val="right" w:pos="0"/>
              </w:tabs>
              <w:jc w:val="center"/>
              <w:rPr>
                <w:rFonts w:ascii="Myriad Pro" w:hAnsi="Myriad Pro"/>
                <w:color w:val="000000"/>
                <w:sz w:val="20"/>
                <w:szCs w:val="20"/>
              </w:rPr>
            </w:pPr>
            <w:r w:rsidRPr="00F06C84">
              <w:rPr>
                <w:rFonts w:ascii="Myriad Pro" w:hAnsi="Myriad Pro"/>
                <w:color w:val="000000"/>
                <w:sz w:val="20"/>
                <w:szCs w:val="20"/>
              </w:rPr>
              <w:t>Revised closing date:</w:t>
            </w:r>
          </w:p>
          <w:p w14:paraId="2D073314" w14:textId="77777777" w:rsidR="00F777E1" w:rsidRPr="00F06C84" w:rsidRDefault="00F777E1" w:rsidP="00F777E1">
            <w:pPr>
              <w:tabs>
                <w:tab w:val="right" w:pos="0"/>
              </w:tabs>
              <w:jc w:val="center"/>
              <w:rPr>
                <w:rFonts w:ascii="Myriad Pro" w:hAnsi="Myriad Pro"/>
                <w:color w:val="000000"/>
                <w:sz w:val="20"/>
                <w:szCs w:val="20"/>
                <w:lang w:bidi="en-US"/>
              </w:rPr>
            </w:pPr>
            <w:r w:rsidRPr="00F06C84">
              <w:rPr>
                <w:rFonts w:ascii="Myriad Pro" w:hAnsi="Myriad Pro"/>
                <w:color w:val="000000"/>
                <w:sz w:val="20"/>
                <w:szCs w:val="20"/>
                <w:lang w:bidi="en-US"/>
              </w:rPr>
              <w:t>28 February 2015</w:t>
            </w:r>
          </w:p>
        </w:tc>
      </w:tr>
    </w:tbl>
    <w:p w14:paraId="7E2F2D54" w14:textId="77777777" w:rsidR="00F777E1" w:rsidRPr="00F06C84" w:rsidRDefault="00F777E1" w:rsidP="00BA7150"/>
    <w:p w14:paraId="2F33F658" w14:textId="692D1663" w:rsidR="00BA7150" w:rsidRPr="00BC0E14" w:rsidRDefault="00BA7150" w:rsidP="00BA7150">
      <w:r>
        <w:rPr>
          <w:rFonts w:ascii="Myriad Pro" w:hAnsi="Myriad Pro"/>
          <w:b/>
        </w:rPr>
        <w:t>3</w:t>
      </w:r>
      <w:r w:rsidRPr="00BC0E14">
        <w:rPr>
          <w:rFonts w:ascii="Myriad Pro" w:hAnsi="Myriad Pro"/>
          <w:b/>
        </w:rPr>
        <w:t xml:space="preserve">.   </w:t>
      </w:r>
      <w:r>
        <w:rPr>
          <w:rFonts w:ascii="Myriad Pro" w:hAnsi="Myriad Pro"/>
          <w:b/>
          <w:u w:val="single"/>
        </w:rPr>
        <w:t>Scope of Work</w:t>
      </w:r>
    </w:p>
    <w:p w14:paraId="3874492E" w14:textId="77777777" w:rsidR="00F777E1" w:rsidRPr="00F06C84" w:rsidRDefault="00F777E1" w:rsidP="00F777E1">
      <w:pPr>
        <w:spacing w:before="240" w:after="240"/>
        <w:jc w:val="both"/>
        <w:rPr>
          <w:rFonts w:ascii="Myriad Pro" w:hAnsi="Myriad Pro"/>
        </w:rPr>
      </w:pPr>
      <w:r w:rsidRPr="00F06C84">
        <w:rPr>
          <w:rFonts w:ascii="Myriad Pro" w:hAnsi="Myriad Pro"/>
        </w:rPr>
        <w:t xml:space="preserve">The independent  consultant will finalize the draft </w:t>
      </w:r>
      <w:r>
        <w:rPr>
          <w:rFonts w:ascii="Myriad Pro" w:hAnsi="Myriad Pro"/>
        </w:rPr>
        <w:t xml:space="preserve">of Midterm Review (MTR) </w:t>
      </w:r>
      <w:r w:rsidRPr="00F06C84">
        <w:rPr>
          <w:rFonts w:ascii="Myriad Pro" w:hAnsi="Myriad Pro"/>
        </w:rPr>
        <w:t>Report produced by previous external team and other documents- including Annual APR/PIR, project budget revisions, progress reports, GEF focal area tracking tools, project documents, inception report, and any other materials useful for this evidence-based review. Specific tasks include:</w:t>
      </w:r>
    </w:p>
    <w:p w14:paraId="60283B28" w14:textId="77777777" w:rsidR="00F777E1" w:rsidRPr="00F06C84" w:rsidRDefault="00F777E1" w:rsidP="00A41B7B">
      <w:pPr>
        <w:pStyle w:val="ListParagraph"/>
        <w:widowControl w:val="0"/>
        <w:numPr>
          <w:ilvl w:val="0"/>
          <w:numId w:val="8"/>
        </w:numPr>
        <w:overflowPunct w:val="0"/>
        <w:adjustRightInd w:val="0"/>
        <w:spacing w:before="240" w:after="240"/>
        <w:ind w:left="1080" w:hanging="371"/>
        <w:jc w:val="both"/>
        <w:rPr>
          <w:rFonts w:ascii="Myriad Pro" w:hAnsi="Myriad Pro"/>
          <w:lang w:val="en-GB"/>
        </w:rPr>
      </w:pPr>
      <w:r w:rsidRPr="00F06C84">
        <w:rPr>
          <w:rFonts w:ascii="Myriad Pro" w:hAnsi="Myriad Pro"/>
          <w:lang w:val="en-GB"/>
        </w:rPr>
        <w:t xml:space="preserve">Revise the draft MTR Report, by providing in-depth analysis and evidence based information that is creditable, reliable, and useful, in areas as such: project progress toward result, adaptive management, and management arrangement.   </w:t>
      </w:r>
    </w:p>
    <w:p w14:paraId="02725862" w14:textId="77777777" w:rsidR="00F777E1" w:rsidRPr="00F06C84" w:rsidRDefault="00F777E1" w:rsidP="00A41B7B">
      <w:pPr>
        <w:pStyle w:val="ListParagraph"/>
        <w:widowControl w:val="0"/>
        <w:numPr>
          <w:ilvl w:val="0"/>
          <w:numId w:val="8"/>
        </w:numPr>
        <w:overflowPunct w:val="0"/>
        <w:adjustRightInd w:val="0"/>
        <w:spacing w:before="240" w:after="240"/>
        <w:ind w:left="1080" w:hanging="371"/>
        <w:jc w:val="both"/>
        <w:rPr>
          <w:rFonts w:ascii="Myriad Pro" w:hAnsi="Myriad Pro"/>
          <w:lang w:val="en-GB"/>
        </w:rPr>
      </w:pPr>
      <w:r w:rsidRPr="00F06C84">
        <w:rPr>
          <w:rFonts w:ascii="Myriad Pro" w:hAnsi="Myriad Pro"/>
          <w:lang w:val="en-GB"/>
        </w:rPr>
        <w:t>Review and update the Strategic Result Framework</w:t>
      </w:r>
      <w:r>
        <w:rPr>
          <w:rFonts w:ascii="Myriad Pro" w:hAnsi="Myriad Pro"/>
          <w:lang w:val="en-GB"/>
        </w:rPr>
        <w:t xml:space="preserve"> (SRF)</w:t>
      </w:r>
      <w:r w:rsidRPr="00F06C84">
        <w:rPr>
          <w:rFonts w:ascii="Myriad Pro" w:hAnsi="Myriad Pro"/>
          <w:lang w:val="en-GB"/>
        </w:rPr>
        <w:t xml:space="preserve"> of the SFM project and provide strategic recommendation to achieve the result’s target. Any change of strategic result target and indicators must provide precise justification, based on decision by the project management.</w:t>
      </w:r>
    </w:p>
    <w:p w14:paraId="77B55BD3" w14:textId="77777777" w:rsidR="00F777E1" w:rsidRPr="00F06C84" w:rsidRDefault="00F777E1" w:rsidP="00A41B7B">
      <w:pPr>
        <w:pStyle w:val="ListParagraph"/>
        <w:widowControl w:val="0"/>
        <w:numPr>
          <w:ilvl w:val="0"/>
          <w:numId w:val="8"/>
        </w:numPr>
        <w:overflowPunct w:val="0"/>
        <w:adjustRightInd w:val="0"/>
        <w:spacing w:before="240" w:after="240"/>
        <w:ind w:left="1080" w:hanging="371"/>
        <w:jc w:val="both"/>
        <w:rPr>
          <w:rFonts w:ascii="Myriad Pro" w:hAnsi="Myriad Pro"/>
          <w:lang w:val="en-GB"/>
        </w:rPr>
      </w:pPr>
      <w:r w:rsidRPr="00F06C84">
        <w:rPr>
          <w:rFonts w:ascii="Myriad Pro" w:hAnsi="Myriad Pro"/>
          <w:lang w:val="en-GB"/>
        </w:rPr>
        <w:t>Produce final MTR Report (Report format will be discussed with consultant when being on board)</w:t>
      </w:r>
    </w:p>
    <w:p w14:paraId="03909EA7" w14:textId="77777777" w:rsidR="00F777E1" w:rsidRPr="00F06C84" w:rsidRDefault="00F777E1" w:rsidP="00A41B7B">
      <w:pPr>
        <w:pStyle w:val="ListParagraph"/>
        <w:widowControl w:val="0"/>
        <w:numPr>
          <w:ilvl w:val="0"/>
          <w:numId w:val="8"/>
        </w:numPr>
        <w:overflowPunct w:val="0"/>
        <w:adjustRightInd w:val="0"/>
        <w:spacing w:before="240" w:after="240"/>
        <w:ind w:left="1080" w:hanging="371"/>
        <w:jc w:val="both"/>
        <w:rPr>
          <w:rFonts w:ascii="Myriad Pro" w:hAnsi="Myriad Pro"/>
          <w:lang w:val="en-GB"/>
        </w:rPr>
      </w:pPr>
      <w:r w:rsidRPr="00F06C84">
        <w:rPr>
          <w:rFonts w:ascii="Myriad Pro" w:hAnsi="Myriad Pro"/>
          <w:lang w:val="en-GB"/>
        </w:rPr>
        <w:t xml:space="preserve">Facilitate the consultation process with the project team and UNDP to present and validate the MTR finding and revised SRF. </w:t>
      </w:r>
    </w:p>
    <w:p w14:paraId="5E230D8F" w14:textId="77777777" w:rsidR="00F777E1" w:rsidRPr="00F06C84" w:rsidRDefault="00F777E1" w:rsidP="00A41B7B">
      <w:pPr>
        <w:pStyle w:val="ListParagraph"/>
        <w:widowControl w:val="0"/>
        <w:numPr>
          <w:ilvl w:val="0"/>
          <w:numId w:val="8"/>
        </w:numPr>
        <w:overflowPunct w:val="0"/>
        <w:adjustRightInd w:val="0"/>
        <w:spacing w:before="240" w:after="240"/>
        <w:ind w:left="1080" w:hanging="371"/>
        <w:jc w:val="both"/>
        <w:rPr>
          <w:rFonts w:ascii="Myriad Pro" w:hAnsi="Myriad Pro"/>
          <w:lang w:val="en-GB"/>
        </w:rPr>
      </w:pPr>
      <w:r w:rsidRPr="00F06C84">
        <w:rPr>
          <w:rFonts w:ascii="Myriad Pro" w:hAnsi="Myriad Pro"/>
          <w:lang w:val="en-GB"/>
        </w:rPr>
        <w:t>Incorporate comment/suggestion from stakeholders during consultation workshop into final MTR Report and update SRF.</w:t>
      </w:r>
    </w:p>
    <w:p w14:paraId="01CC1D31" w14:textId="77777777" w:rsidR="00F777E1" w:rsidRPr="00F06C84" w:rsidRDefault="00F777E1" w:rsidP="00BC0E14">
      <w:pPr>
        <w:widowControl w:val="0"/>
        <w:spacing w:before="240" w:after="240"/>
        <w:jc w:val="both"/>
        <w:rPr>
          <w:rFonts w:ascii="Myriad Pro" w:hAnsi="Myriad Pro"/>
        </w:rPr>
      </w:pPr>
      <w:r w:rsidRPr="00F06C84">
        <w:rPr>
          <w:rFonts w:ascii="Myriad Pro" w:hAnsi="Myriad Pro"/>
        </w:rPr>
        <w:t xml:space="preserve">The review </w:t>
      </w:r>
      <w:r>
        <w:rPr>
          <w:rFonts w:ascii="Myriad Pro" w:hAnsi="Myriad Pro"/>
        </w:rPr>
        <w:t xml:space="preserve">consultant </w:t>
      </w:r>
      <w:r w:rsidRPr="00F06C84">
        <w:rPr>
          <w:rFonts w:ascii="Myriad Pro" w:hAnsi="Myriad Pro"/>
        </w:rPr>
        <w:t xml:space="preserve">will assess the following three categories of project progress.  For each category, the review </w:t>
      </w:r>
      <w:r>
        <w:rPr>
          <w:rFonts w:ascii="Myriad Pro" w:hAnsi="Myriad Pro"/>
        </w:rPr>
        <w:t>consultant</w:t>
      </w:r>
      <w:r w:rsidRPr="00F06C84">
        <w:rPr>
          <w:rFonts w:ascii="Myriad Pro" w:hAnsi="Myriad Pro"/>
        </w:rPr>
        <w:t xml:space="preserve"> is required to rate overall progress using a six-point rating scale outlined in Annex 3: </w:t>
      </w:r>
    </w:p>
    <w:p w14:paraId="0E88860B" w14:textId="77777777" w:rsidR="00F777E1" w:rsidRPr="00F06C84" w:rsidRDefault="00F777E1" w:rsidP="00C0654B">
      <w:pPr>
        <w:pStyle w:val="ListParagraph"/>
        <w:keepNext/>
        <w:spacing w:line="271" w:lineRule="auto"/>
        <w:contextualSpacing w:val="0"/>
        <w:jc w:val="both"/>
        <w:rPr>
          <w:rFonts w:ascii="Myriad Pro" w:hAnsi="Myriad Pro"/>
          <w:b/>
          <w:lang w:val="en-GB"/>
        </w:rPr>
      </w:pPr>
      <w:r w:rsidRPr="00F06C84">
        <w:rPr>
          <w:rFonts w:ascii="Myriad Pro" w:hAnsi="Myriad Pro"/>
          <w:b/>
          <w:lang w:val="en-GB"/>
        </w:rPr>
        <w:t>Progress towards Results</w:t>
      </w:r>
    </w:p>
    <w:p w14:paraId="268B120A" w14:textId="77777777" w:rsidR="00F777E1" w:rsidRPr="00F06C84" w:rsidRDefault="00F777E1" w:rsidP="00C0654B">
      <w:pPr>
        <w:keepNext/>
        <w:spacing w:line="271" w:lineRule="auto"/>
        <w:rPr>
          <w:rFonts w:ascii="Myriad Pro" w:hAnsi="Myriad Pro"/>
        </w:rPr>
      </w:pPr>
      <w:r w:rsidRPr="00F06C84">
        <w:rPr>
          <w:rFonts w:ascii="Myriad Pro" w:hAnsi="Myriad Pro"/>
          <w:u w:val="single"/>
        </w:rPr>
        <w:t>Project design</w:t>
      </w:r>
      <w:r w:rsidRPr="00F06C84">
        <w:rPr>
          <w:rFonts w:ascii="Myriad Pro" w:hAnsi="Myriad Pro"/>
        </w:rPr>
        <w:t xml:space="preserve">: </w:t>
      </w:r>
    </w:p>
    <w:p w14:paraId="403FE366" w14:textId="77777777" w:rsidR="00F777E1" w:rsidRDefault="00F777E1" w:rsidP="00A41B7B">
      <w:pPr>
        <w:pStyle w:val="ListParagraph"/>
        <w:keepNext/>
        <w:numPr>
          <w:ilvl w:val="0"/>
          <w:numId w:val="34"/>
        </w:numPr>
        <w:spacing w:line="271" w:lineRule="auto"/>
        <w:contextualSpacing w:val="0"/>
        <w:rPr>
          <w:rFonts w:ascii="Myriad Pro" w:hAnsi="Myriad Pro"/>
          <w:color w:val="000000"/>
          <w:lang w:val="en-GB"/>
        </w:rPr>
      </w:pPr>
      <w:r w:rsidRPr="00F06C84">
        <w:rPr>
          <w:rFonts w:ascii="Myriad Pro" w:hAnsi="Myriad Pro"/>
          <w:lang w:val="en-GB"/>
        </w:rPr>
        <w:t xml:space="preserve">Review the problem addressed by the project and </w:t>
      </w:r>
      <w:r w:rsidRPr="00F06C84">
        <w:rPr>
          <w:rFonts w:ascii="Myriad Pro" w:hAnsi="Myriad Pro"/>
          <w:color w:val="000000"/>
          <w:lang w:val="en-GB"/>
        </w:rPr>
        <w:t>the underlying assumptions and</w:t>
      </w:r>
      <w:r>
        <w:rPr>
          <w:rFonts w:ascii="Myriad Pro" w:hAnsi="Myriad Pro"/>
          <w:color w:val="000000"/>
          <w:lang w:val="en-GB"/>
        </w:rPr>
        <w:t xml:space="preserve"> revision</w:t>
      </w:r>
      <w:r>
        <w:rPr>
          <w:rFonts w:ascii="Myriad Pro" w:hAnsi="Myriad Pro"/>
          <w:lang w:val="en-GB"/>
        </w:rPr>
        <w:t xml:space="preserve"> should be made if any.</w:t>
      </w:r>
    </w:p>
    <w:p w14:paraId="6E038AC1" w14:textId="77777777" w:rsidR="00F777E1" w:rsidRPr="00F06C84" w:rsidRDefault="00F777E1" w:rsidP="00A41B7B">
      <w:pPr>
        <w:pStyle w:val="ListParagraph"/>
        <w:numPr>
          <w:ilvl w:val="0"/>
          <w:numId w:val="34"/>
        </w:numPr>
        <w:spacing w:line="271" w:lineRule="auto"/>
        <w:contextualSpacing w:val="0"/>
        <w:rPr>
          <w:rFonts w:ascii="Myriad Pro" w:hAnsi="Myriad Pro"/>
          <w:color w:val="000000"/>
          <w:lang w:val="en-GB"/>
        </w:rPr>
      </w:pPr>
      <w:r w:rsidRPr="00F06C84">
        <w:rPr>
          <w:rFonts w:ascii="Myriad Pro" w:hAnsi="Myriad Pro"/>
          <w:color w:val="000000"/>
          <w:lang w:val="en-GB"/>
        </w:rPr>
        <w:t>Review the effect of any incorrect assumptions made by the project</w:t>
      </w:r>
      <w:r>
        <w:rPr>
          <w:rFonts w:ascii="Myriad Pro" w:hAnsi="Myriad Pro"/>
          <w:color w:val="000000"/>
          <w:lang w:val="en-GB"/>
        </w:rPr>
        <w:t xml:space="preserve"> and i</w:t>
      </w:r>
      <w:r w:rsidRPr="00F06C84">
        <w:rPr>
          <w:rFonts w:ascii="Myriad Pro" w:hAnsi="Myriad Pro"/>
          <w:color w:val="000000"/>
          <w:lang w:val="en-GB"/>
        </w:rPr>
        <w:t xml:space="preserve">dentify new assumptions.  </w:t>
      </w:r>
    </w:p>
    <w:p w14:paraId="18EF11FD" w14:textId="77777777" w:rsidR="00F777E1" w:rsidRPr="00F06C84" w:rsidRDefault="00F777E1" w:rsidP="00A41B7B">
      <w:pPr>
        <w:pStyle w:val="ListParagraph"/>
        <w:numPr>
          <w:ilvl w:val="0"/>
          <w:numId w:val="34"/>
        </w:numPr>
        <w:spacing w:line="271" w:lineRule="auto"/>
        <w:contextualSpacing w:val="0"/>
        <w:rPr>
          <w:rFonts w:ascii="Myriad Pro" w:hAnsi="Myriad Pro"/>
        </w:rPr>
      </w:pPr>
      <w:r w:rsidRPr="00F06C84">
        <w:rPr>
          <w:rFonts w:ascii="Myriad Pro" w:hAnsi="Myriad Pro"/>
          <w:lang w:val="en-GB"/>
        </w:rPr>
        <w:t xml:space="preserve">Review the relevance of the project strategy and </w:t>
      </w:r>
      <w:r w:rsidRPr="00F06C84">
        <w:rPr>
          <w:rFonts w:ascii="Myriad Pro" w:hAnsi="Myriad Pro"/>
          <w:color w:val="000000"/>
          <w:lang w:val="en-GB"/>
        </w:rPr>
        <w:t>assess whether it provides the most effective route towards results</w:t>
      </w:r>
      <w:r w:rsidRPr="00FC4250">
        <w:rPr>
          <w:rFonts w:ascii="Myriad Pro" w:hAnsi="Myriad Pro"/>
          <w:color w:val="000000"/>
          <w:lang w:val="en-GB"/>
        </w:rPr>
        <w:t xml:space="preserve"> </w:t>
      </w:r>
      <w:r>
        <w:rPr>
          <w:rFonts w:ascii="Myriad Pro" w:hAnsi="Myriad Pro"/>
          <w:color w:val="000000"/>
          <w:lang w:val="en-GB"/>
        </w:rPr>
        <w:t xml:space="preserve">and </w:t>
      </w:r>
      <w:r w:rsidRPr="00D74967">
        <w:rPr>
          <w:rFonts w:ascii="Myriad Pro" w:hAnsi="Myriad Pro"/>
          <w:lang w:val="en-GB"/>
        </w:rPr>
        <w:t>suggest revisions as necessary</w:t>
      </w:r>
      <w:r>
        <w:rPr>
          <w:rFonts w:ascii="Myriad Pro" w:hAnsi="Myriad Pro"/>
          <w:lang w:val="en-GB"/>
        </w:rPr>
        <w:t>.</w:t>
      </w:r>
      <w:r w:rsidRPr="00F06C84">
        <w:rPr>
          <w:rFonts w:ascii="Myriad Pro" w:hAnsi="Myriad Pro"/>
          <w:color w:val="000000"/>
          <w:lang w:val="en-GB"/>
        </w:rPr>
        <w:t xml:space="preserve">  </w:t>
      </w:r>
    </w:p>
    <w:p w14:paraId="2691E4C3" w14:textId="77777777" w:rsidR="00F777E1" w:rsidRPr="00F06C84" w:rsidRDefault="00F777E1" w:rsidP="00A41B7B">
      <w:pPr>
        <w:pStyle w:val="ListParagraph"/>
        <w:numPr>
          <w:ilvl w:val="0"/>
          <w:numId w:val="34"/>
        </w:numPr>
        <w:spacing w:line="271" w:lineRule="auto"/>
        <w:contextualSpacing w:val="0"/>
        <w:rPr>
          <w:rFonts w:ascii="Myriad Pro" w:hAnsi="Myriad Pro"/>
        </w:rPr>
      </w:pPr>
      <w:r w:rsidRPr="00F06C84">
        <w:rPr>
          <w:rFonts w:ascii="Myriad Pro" w:hAnsi="Myriad Pro"/>
          <w:lang w:val="en-GB"/>
        </w:rPr>
        <w:lastRenderedPageBreak/>
        <w:t>Review how the project addresses country priorities.</w:t>
      </w:r>
    </w:p>
    <w:p w14:paraId="4601DC1D" w14:textId="77777777" w:rsidR="00F777E1" w:rsidRPr="00F06C84" w:rsidRDefault="00F777E1" w:rsidP="00A41B7B">
      <w:pPr>
        <w:pStyle w:val="ListParagraph"/>
        <w:numPr>
          <w:ilvl w:val="0"/>
          <w:numId w:val="34"/>
        </w:numPr>
        <w:spacing w:line="271" w:lineRule="auto"/>
        <w:contextualSpacing w:val="0"/>
        <w:rPr>
          <w:rFonts w:ascii="Myriad Pro" w:hAnsi="Myriad Pro"/>
        </w:rPr>
      </w:pPr>
      <w:r w:rsidRPr="00F06C84">
        <w:rPr>
          <w:rFonts w:ascii="Myriad Pro" w:hAnsi="Myriad Pro"/>
          <w:lang w:val="en-GB"/>
        </w:rPr>
        <w:t>Review the baseline data included in the project results framework and GEF Tracking tool and suggest revisions as necessary.</w:t>
      </w:r>
    </w:p>
    <w:p w14:paraId="5066251E" w14:textId="77777777" w:rsidR="00F777E1" w:rsidRPr="00F06C84" w:rsidRDefault="00F777E1" w:rsidP="00F777E1">
      <w:pPr>
        <w:spacing w:line="271" w:lineRule="auto"/>
        <w:rPr>
          <w:rFonts w:ascii="Myriad Pro" w:hAnsi="Myriad Pro"/>
        </w:rPr>
      </w:pPr>
      <w:r w:rsidRPr="00F06C84">
        <w:rPr>
          <w:rFonts w:ascii="Myriad Pro" w:hAnsi="Myriad Pro"/>
          <w:u w:val="single"/>
        </w:rPr>
        <w:t>Progress</w:t>
      </w:r>
      <w:r w:rsidRPr="00F06C84">
        <w:rPr>
          <w:rFonts w:ascii="Myriad Pro" w:hAnsi="Myriad Pro"/>
        </w:rPr>
        <w:t>:</w:t>
      </w:r>
    </w:p>
    <w:p w14:paraId="79AACEE8" w14:textId="77777777" w:rsidR="00F777E1" w:rsidRPr="00F06C84" w:rsidRDefault="00F777E1" w:rsidP="00A41B7B">
      <w:pPr>
        <w:pStyle w:val="ListParagraph"/>
        <w:numPr>
          <w:ilvl w:val="0"/>
          <w:numId w:val="34"/>
        </w:numPr>
        <w:spacing w:line="271" w:lineRule="auto"/>
        <w:contextualSpacing w:val="0"/>
        <w:rPr>
          <w:rFonts w:ascii="Myriad Pro" w:hAnsi="Myriad Pro"/>
        </w:rPr>
      </w:pPr>
      <w:r w:rsidRPr="00F06C84">
        <w:rPr>
          <w:rFonts w:ascii="Myriad Pro" w:hAnsi="Myriad Pro"/>
          <w:lang w:val="en-GB"/>
        </w:rPr>
        <w:t xml:space="preserve">Assess the outputs and progress toward outcomes achieve so far and the contribution to attaining the overall objective of the project. </w:t>
      </w:r>
    </w:p>
    <w:p w14:paraId="28D08069" w14:textId="77777777" w:rsidR="00F777E1" w:rsidRPr="00F06C84" w:rsidRDefault="00F777E1" w:rsidP="00A41B7B">
      <w:pPr>
        <w:pStyle w:val="ListParagraph"/>
        <w:numPr>
          <w:ilvl w:val="0"/>
          <w:numId w:val="34"/>
        </w:numPr>
        <w:spacing w:line="271" w:lineRule="auto"/>
        <w:contextualSpacing w:val="0"/>
        <w:rPr>
          <w:rFonts w:ascii="Myriad Pro" w:hAnsi="Myriad Pro"/>
        </w:rPr>
      </w:pPr>
      <w:r w:rsidRPr="00F06C84">
        <w:rPr>
          <w:rFonts w:ascii="Myriad Pro" w:hAnsi="Myriad Pro"/>
          <w:lang w:val="en-GB"/>
        </w:rPr>
        <w:t xml:space="preserve">Examine if progress so far has led to, or could in the future lead to, beneficial development effects (i.e. income generation, gender equality and women’s empowerment, improved governance etc...) that should be included in the project results framework and monitored on an annual basis. </w:t>
      </w:r>
    </w:p>
    <w:p w14:paraId="61DB05CC" w14:textId="77777777" w:rsidR="00F777E1" w:rsidRPr="00F06C84" w:rsidRDefault="00F777E1" w:rsidP="00A41B7B">
      <w:pPr>
        <w:pStyle w:val="ListParagraph"/>
        <w:numPr>
          <w:ilvl w:val="0"/>
          <w:numId w:val="34"/>
        </w:numPr>
        <w:spacing w:line="271" w:lineRule="auto"/>
        <w:contextualSpacing w:val="0"/>
        <w:rPr>
          <w:rFonts w:ascii="Myriad Pro" w:hAnsi="Myriad Pro"/>
          <w:lang w:val="en-GB"/>
        </w:rPr>
      </w:pPr>
      <w:r>
        <w:rPr>
          <w:rFonts w:ascii="Myriad Pro" w:hAnsi="Myriad Pro"/>
          <w:lang w:val="en-GB"/>
        </w:rPr>
        <w:t>Determine</w:t>
      </w:r>
      <w:r w:rsidRPr="00F06C84">
        <w:rPr>
          <w:rFonts w:ascii="Myriad Pro" w:hAnsi="Myriad Pro"/>
          <w:lang w:val="en-GB"/>
        </w:rPr>
        <w:t xml:space="preserve"> whether progress so far has led to, or could in the future lead to, potentially adverse environmental and/or social impacts/risks that could threaten the sustainability of the project outcomes.  Are these risks being managed, mitigated, minimized or offset?  Suggest mitigation measures as needed.</w:t>
      </w:r>
    </w:p>
    <w:p w14:paraId="2A7A5228" w14:textId="77777777" w:rsidR="00F777E1" w:rsidRPr="00F06C84" w:rsidRDefault="00F777E1" w:rsidP="00A41B7B">
      <w:pPr>
        <w:pStyle w:val="ListParagraph"/>
        <w:numPr>
          <w:ilvl w:val="0"/>
          <w:numId w:val="32"/>
        </w:numPr>
        <w:spacing w:line="271" w:lineRule="auto"/>
        <w:contextualSpacing w:val="0"/>
        <w:rPr>
          <w:rFonts w:ascii="Myriad Pro" w:hAnsi="Myriad Pro"/>
          <w:lang w:val="en-GB"/>
        </w:rPr>
      </w:pPr>
      <w:r w:rsidRPr="00F06C84">
        <w:rPr>
          <w:rFonts w:ascii="Myriad Pro" w:hAnsi="Myriad Pro"/>
          <w:lang w:val="en-GB"/>
        </w:rPr>
        <w:t>Review the extent to which the implementation of the project has been inclusive of relevant stakeholders and to which it has been able to create collaboration between different partners.</w:t>
      </w:r>
      <w:r w:rsidRPr="00F06C84">
        <w:rPr>
          <w:rFonts w:ascii="Myriad Pro" w:hAnsi="Myriad Pro"/>
          <w:color w:val="000000"/>
          <w:lang w:val="en-GB"/>
        </w:rPr>
        <w:t xml:space="preserve"> Identify opportunities for stronger substantive partnerships.  </w:t>
      </w:r>
    </w:p>
    <w:p w14:paraId="31AE835A" w14:textId="77777777" w:rsidR="00F777E1" w:rsidRDefault="00F777E1" w:rsidP="00BC0E14">
      <w:pPr>
        <w:pStyle w:val="ListParagraph"/>
        <w:spacing w:line="271" w:lineRule="auto"/>
        <w:contextualSpacing w:val="0"/>
        <w:jc w:val="both"/>
        <w:rPr>
          <w:rFonts w:ascii="Myriad Pro" w:hAnsi="Myriad Pro"/>
          <w:b/>
          <w:lang w:val="en-GB"/>
        </w:rPr>
      </w:pPr>
    </w:p>
    <w:p w14:paraId="0EF1DDBA" w14:textId="77777777" w:rsidR="00F777E1" w:rsidRPr="00F06C84" w:rsidRDefault="00F777E1" w:rsidP="00BC0E14">
      <w:pPr>
        <w:pStyle w:val="ListParagraph"/>
        <w:spacing w:line="271" w:lineRule="auto"/>
        <w:contextualSpacing w:val="0"/>
        <w:jc w:val="both"/>
        <w:rPr>
          <w:rFonts w:ascii="Myriad Pro" w:hAnsi="Myriad Pro"/>
          <w:b/>
          <w:lang w:val="en-GB"/>
        </w:rPr>
      </w:pPr>
      <w:r w:rsidRPr="00F06C84">
        <w:rPr>
          <w:rFonts w:ascii="Myriad Pro" w:hAnsi="Myriad Pro"/>
          <w:b/>
          <w:lang w:val="en-GB"/>
        </w:rPr>
        <w:t>Adaptive management</w:t>
      </w:r>
    </w:p>
    <w:p w14:paraId="6FD3EDBA" w14:textId="77777777" w:rsidR="00F777E1" w:rsidRPr="00F06C84" w:rsidRDefault="00F777E1" w:rsidP="00F777E1">
      <w:pPr>
        <w:keepNext/>
        <w:spacing w:line="271" w:lineRule="auto"/>
        <w:rPr>
          <w:rFonts w:ascii="Myriad Pro" w:hAnsi="Myriad Pro"/>
          <w:color w:val="000000"/>
          <w:u w:val="single"/>
        </w:rPr>
      </w:pPr>
      <w:r w:rsidRPr="00F06C84">
        <w:rPr>
          <w:rFonts w:ascii="Myriad Pro" w:hAnsi="Myriad Pro"/>
          <w:color w:val="000000"/>
          <w:u w:val="single"/>
        </w:rPr>
        <w:t>Work Planning</w:t>
      </w:r>
    </w:p>
    <w:p w14:paraId="3053EB83" w14:textId="77777777" w:rsidR="00F777E1" w:rsidRPr="00F06C84" w:rsidRDefault="00F777E1" w:rsidP="00A41B7B">
      <w:pPr>
        <w:numPr>
          <w:ilvl w:val="0"/>
          <w:numId w:val="30"/>
        </w:numPr>
        <w:tabs>
          <w:tab w:val="clear" w:pos="360"/>
          <w:tab w:val="num" w:pos="-1702"/>
        </w:tabs>
        <w:spacing w:line="271" w:lineRule="auto"/>
        <w:ind w:left="425" w:hanging="425"/>
        <w:jc w:val="both"/>
        <w:rPr>
          <w:rFonts w:ascii="Myriad Pro" w:hAnsi="Myriad Pro"/>
          <w:color w:val="000000"/>
        </w:rPr>
      </w:pPr>
      <w:r w:rsidRPr="00F06C84">
        <w:rPr>
          <w:rFonts w:ascii="Myriad Pro" w:hAnsi="Myriad Pro"/>
          <w:color w:val="000000"/>
        </w:rPr>
        <w:t>Are work planning processes result-based?  If not, suggest ways to re-orientate work planning to focus on results.</w:t>
      </w:r>
    </w:p>
    <w:p w14:paraId="1E7ECCA5" w14:textId="77777777" w:rsidR="00F777E1" w:rsidRPr="00F06C84" w:rsidRDefault="00F777E1" w:rsidP="00A41B7B">
      <w:pPr>
        <w:numPr>
          <w:ilvl w:val="0"/>
          <w:numId w:val="30"/>
        </w:numPr>
        <w:tabs>
          <w:tab w:val="clear" w:pos="360"/>
          <w:tab w:val="num" w:pos="-1702"/>
        </w:tabs>
        <w:spacing w:line="271" w:lineRule="auto"/>
        <w:ind w:left="425" w:hanging="425"/>
        <w:jc w:val="both"/>
        <w:rPr>
          <w:rFonts w:ascii="Myriad Pro" w:hAnsi="Myriad Pro"/>
          <w:color w:val="000000"/>
        </w:rPr>
      </w:pPr>
      <w:r w:rsidRPr="00F06C84">
        <w:rPr>
          <w:rFonts w:ascii="Myriad Pro" w:hAnsi="Myriad Pro"/>
          <w:color w:val="000000"/>
        </w:rPr>
        <w:t>Examine the use of the project document logical/results framework as a management tool and review any changes made to it since project start.  Ensure any revisions meet UNDP-GEF requirements and assess the impact of the revised approach on project management?</w:t>
      </w:r>
    </w:p>
    <w:p w14:paraId="017D976F" w14:textId="77777777" w:rsidR="00F777E1" w:rsidRPr="00F06C84" w:rsidRDefault="00F777E1" w:rsidP="00F777E1">
      <w:pPr>
        <w:spacing w:line="271" w:lineRule="auto"/>
        <w:rPr>
          <w:rFonts w:ascii="Myriad Pro" w:hAnsi="Myriad Pro"/>
          <w:color w:val="000000"/>
        </w:rPr>
      </w:pPr>
      <w:r w:rsidRPr="00F06C84">
        <w:rPr>
          <w:rFonts w:ascii="Myriad Pro" w:hAnsi="Myriad Pro"/>
          <w:color w:val="000000"/>
          <w:u w:val="single"/>
        </w:rPr>
        <w:t>Finance and co-finance</w:t>
      </w:r>
      <w:r w:rsidRPr="00F06C84">
        <w:rPr>
          <w:rFonts w:ascii="Myriad Pro" w:hAnsi="Myriad Pro"/>
          <w:color w:val="000000"/>
        </w:rPr>
        <w:t>:</w:t>
      </w:r>
    </w:p>
    <w:p w14:paraId="4A27275C" w14:textId="77777777" w:rsidR="00F777E1" w:rsidRPr="00F06C84" w:rsidRDefault="00F777E1" w:rsidP="00A41B7B">
      <w:pPr>
        <w:pStyle w:val="ListParagraph"/>
        <w:numPr>
          <w:ilvl w:val="0"/>
          <w:numId w:val="33"/>
        </w:numPr>
        <w:spacing w:line="271" w:lineRule="auto"/>
        <w:contextualSpacing w:val="0"/>
        <w:jc w:val="both"/>
        <w:rPr>
          <w:rFonts w:ascii="Myriad Pro" w:hAnsi="Myriad Pro"/>
          <w:color w:val="000000"/>
          <w:lang w:val="en-GB"/>
        </w:rPr>
      </w:pPr>
      <w:r w:rsidRPr="00F06C84">
        <w:rPr>
          <w:rFonts w:ascii="Myriad Pro" w:hAnsi="Myriad Pro"/>
          <w:color w:val="000000"/>
          <w:lang w:val="en-GB"/>
        </w:rPr>
        <w:t xml:space="preserve">Consider the financial management of the project, with specific reference to the cost-effectiveness of interventions.  </w:t>
      </w:r>
    </w:p>
    <w:p w14:paraId="5B1DCA70" w14:textId="77777777" w:rsidR="00F777E1" w:rsidRPr="00F06C84" w:rsidRDefault="00F777E1" w:rsidP="00A41B7B">
      <w:pPr>
        <w:pStyle w:val="ListParagraph"/>
        <w:numPr>
          <w:ilvl w:val="0"/>
          <w:numId w:val="33"/>
        </w:numPr>
        <w:spacing w:line="271" w:lineRule="auto"/>
        <w:contextualSpacing w:val="0"/>
        <w:jc w:val="both"/>
        <w:rPr>
          <w:rFonts w:ascii="Myriad Pro" w:hAnsi="Myriad Pro"/>
          <w:color w:val="000000"/>
          <w:lang w:val="en-GB"/>
        </w:rPr>
      </w:pPr>
      <w:r w:rsidRPr="00F06C84">
        <w:rPr>
          <w:rFonts w:ascii="Myriad Pro" w:hAnsi="Myriad Pro"/>
          <w:color w:val="000000"/>
          <w:lang w:val="en-GB"/>
        </w:rPr>
        <w:t xml:space="preserve">Complete the co-financing monitoring table (see Annex 4).  </w:t>
      </w:r>
    </w:p>
    <w:p w14:paraId="20EC2413" w14:textId="77777777" w:rsidR="00F777E1" w:rsidRPr="00F06C84" w:rsidRDefault="00F777E1" w:rsidP="00A41B7B">
      <w:pPr>
        <w:pStyle w:val="ListParagraph"/>
        <w:numPr>
          <w:ilvl w:val="0"/>
          <w:numId w:val="33"/>
        </w:numPr>
        <w:spacing w:line="271" w:lineRule="auto"/>
        <w:contextualSpacing w:val="0"/>
        <w:jc w:val="both"/>
        <w:rPr>
          <w:rFonts w:ascii="Myriad Pro" w:hAnsi="Myriad Pro"/>
          <w:color w:val="000000"/>
          <w:lang w:val="en-GB"/>
        </w:rPr>
      </w:pPr>
      <w:r w:rsidRPr="00F06C84">
        <w:rPr>
          <w:rFonts w:ascii="Myriad Pro" w:hAnsi="Myriad Pro"/>
          <w:lang w:val="en-GB"/>
        </w:rPr>
        <w:t>Review the changes to fund allocations as a result of budget revisions and assess the appropriateness and relevance of such revisions.</w:t>
      </w:r>
    </w:p>
    <w:p w14:paraId="1E30AA45" w14:textId="77777777" w:rsidR="00F777E1" w:rsidRPr="00F06C84" w:rsidRDefault="00F777E1" w:rsidP="00F777E1">
      <w:pPr>
        <w:spacing w:line="271" w:lineRule="auto"/>
        <w:rPr>
          <w:rFonts w:ascii="Myriad Pro" w:hAnsi="Myriad Pro"/>
          <w:color w:val="000000"/>
        </w:rPr>
      </w:pPr>
      <w:r w:rsidRPr="00F06C84">
        <w:rPr>
          <w:rFonts w:ascii="Myriad Pro" w:hAnsi="Myriad Pro"/>
          <w:color w:val="000000"/>
          <w:u w:val="single"/>
        </w:rPr>
        <w:t>Monitoring Systems</w:t>
      </w:r>
      <w:r w:rsidRPr="00F06C84">
        <w:rPr>
          <w:rFonts w:ascii="Myriad Pro" w:hAnsi="Myriad Pro"/>
          <w:color w:val="000000"/>
        </w:rPr>
        <w:t xml:space="preserve">. </w:t>
      </w:r>
    </w:p>
    <w:p w14:paraId="4C00E9D7" w14:textId="77777777" w:rsidR="00F777E1" w:rsidRPr="00F06C84" w:rsidRDefault="00F777E1" w:rsidP="00A41B7B">
      <w:pPr>
        <w:numPr>
          <w:ilvl w:val="0"/>
          <w:numId w:val="28"/>
        </w:numPr>
        <w:tabs>
          <w:tab w:val="num" w:pos="-4636"/>
        </w:tabs>
        <w:spacing w:line="271" w:lineRule="auto"/>
        <w:jc w:val="both"/>
        <w:rPr>
          <w:rFonts w:ascii="Myriad Pro" w:hAnsi="Myriad Pro"/>
          <w:color w:val="000000"/>
        </w:rPr>
      </w:pPr>
      <w:r w:rsidRPr="00F06C84">
        <w:rPr>
          <w:rFonts w:ascii="Myriad Pro" w:hAnsi="Myriad Pro"/>
          <w:color w:val="000000"/>
        </w:rPr>
        <w:t>Review the monitoring tools currently being used:  Do they provide the necessary information? Do they involve key partners? Do they use existing information? Are they efficient? Are they cost-effective? Are additional tools required?</w:t>
      </w:r>
    </w:p>
    <w:p w14:paraId="5A17AF9A" w14:textId="77777777" w:rsidR="00F777E1" w:rsidRPr="00F06C84" w:rsidRDefault="00F777E1" w:rsidP="00A41B7B">
      <w:pPr>
        <w:numPr>
          <w:ilvl w:val="0"/>
          <w:numId w:val="28"/>
        </w:numPr>
        <w:tabs>
          <w:tab w:val="num" w:pos="-4636"/>
        </w:tabs>
        <w:spacing w:line="271" w:lineRule="auto"/>
        <w:jc w:val="both"/>
        <w:rPr>
          <w:rFonts w:ascii="Myriad Pro" w:hAnsi="Myriad Pro"/>
          <w:color w:val="000000"/>
        </w:rPr>
      </w:pPr>
      <w:r w:rsidRPr="00F06C84">
        <w:rPr>
          <w:rFonts w:ascii="Myriad Pro" w:hAnsi="Myriad Pro"/>
          <w:color w:val="000000"/>
        </w:rPr>
        <w:t>Ensure that the monitoring system, including performance indicators, meet GEF minimum requirements.  Apply SMART indicators as necessary.</w:t>
      </w:r>
    </w:p>
    <w:p w14:paraId="59B88042" w14:textId="77777777" w:rsidR="00F777E1" w:rsidRPr="00F06C84" w:rsidRDefault="00F777E1" w:rsidP="00A41B7B">
      <w:pPr>
        <w:numPr>
          <w:ilvl w:val="0"/>
          <w:numId w:val="28"/>
        </w:numPr>
        <w:tabs>
          <w:tab w:val="num" w:pos="-4636"/>
        </w:tabs>
        <w:spacing w:line="271" w:lineRule="auto"/>
        <w:jc w:val="both"/>
        <w:rPr>
          <w:rFonts w:ascii="Myriad Pro" w:hAnsi="Myriad Pro"/>
          <w:color w:val="000000"/>
        </w:rPr>
      </w:pPr>
      <w:r w:rsidRPr="00F06C84">
        <w:rPr>
          <w:rFonts w:ascii="Myriad Pro" w:hAnsi="Myriad Pro"/>
          <w:color w:val="000000"/>
        </w:rPr>
        <w:t xml:space="preserve">Ensure broader development and gender aspects of the project are being monitored effectively.  Develop SMART indicators, including disaggregated gender indicators as necessary; </w:t>
      </w:r>
    </w:p>
    <w:p w14:paraId="161D5199" w14:textId="77777777" w:rsidR="00F777E1" w:rsidRPr="00F06C84" w:rsidRDefault="00F777E1" w:rsidP="00A41B7B">
      <w:pPr>
        <w:numPr>
          <w:ilvl w:val="0"/>
          <w:numId w:val="28"/>
        </w:numPr>
        <w:tabs>
          <w:tab w:val="num" w:pos="-4636"/>
        </w:tabs>
        <w:spacing w:line="271" w:lineRule="auto"/>
        <w:jc w:val="both"/>
        <w:rPr>
          <w:rFonts w:ascii="Myriad Pro" w:hAnsi="Myriad Pro"/>
          <w:color w:val="000000"/>
        </w:rPr>
      </w:pPr>
      <w:r w:rsidRPr="00F06C84">
        <w:rPr>
          <w:rFonts w:ascii="Myriad Pro" w:hAnsi="Myriad Pro"/>
          <w:color w:val="000000"/>
        </w:rPr>
        <w:t>Review the mid-term GEF Tracking Tool (s) as appropriate and comment on progress made, quality of the submission, and overall value of the GEF Tracking Tool.</w:t>
      </w:r>
    </w:p>
    <w:p w14:paraId="7DD02A74" w14:textId="77777777" w:rsidR="00F777E1" w:rsidRPr="00F06C84" w:rsidRDefault="00F777E1" w:rsidP="00A41B7B">
      <w:pPr>
        <w:numPr>
          <w:ilvl w:val="0"/>
          <w:numId w:val="28"/>
        </w:numPr>
        <w:tabs>
          <w:tab w:val="num" w:pos="-4636"/>
        </w:tabs>
        <w:spacing w:line="271" w:lineRule="auto"/>
        <w:jc w:val="both"/>
        <w:rPr>
          <w:rFonts w:ascii="Myriad Pro" w:hAnsi="Myriad Pro"/>
          <w:color w:val="000000"/>
        </w:rPr>
      </w:pPr>
      <w:r w:rsidRPr="00F06C84">
        <w:rPr>
          <w:rFonts w:ascii="Myriad Pro" w:hAnsi="Myriad Pro"/>
          <w:color w:val="000000"/>
        </w:rPr>
        <w:t>Examine the financial management of the project monitoring and evaluation budget.  Are sufficient resources being allocated to M&amp;E? Are these resources being allocated effectively?</w:t>
      </w:r>
    </w:p>
    <w:p w14:paraId="35F9961C" w14:textId="77777777" w:rsidR="00F777E1" w:rsidRPr="00F06C84" w:rsidRDefault="00F777E1" w:rsidP="00F777E1">
      <w:pPr>
        <w:keepNext/>
        <w:spacing w:line="271" w:lineRule="auto"/>
        <w:rPr>
          <w:rFonts w:ascii="Myriad Pro" w:hAnsi="Myriad Pro"/>
          <w:color w:val="000000"/>
          <w:u w:val="single"/>
        </w:rPr>
      </w:pPr>
      <w:r w:rsidRPr="00F06C84">
        <w:rPr>
          <w:rFonts w:ascii="Myriad Pro" w:hAnsi="Myriad Pro"/>
          <w:color w:val="000000"/>
          <w:u w:val="single"/>
        </w:rPr>
        <w:t>Risk Management</w:t>
      </w:r>
    </w:p>
    <w:p w14:paraId="43006E4A" w14:textId="77777777" w:rsidR="00F777E1" w:rsidRPr="00F06C84" w:rsidRDefault="00F777E1" w:rsidP="00A41B7B">
      <w:pPr>
        <w:numPr>
          <w:ilvl w:val="0"/>
          <w:numId w:val="29"/>
        </w:numPr>
        <w:tabs>
          <w:tab w:val="clear" w:pos="360"/>
          <w:tab w:val="num" w:pos="-2411"/>
        </w:tabs>
        <w:spacing w:line="271" w:lineRule="auto"/>
        <w:ind w:left="425" w:hanging="425"/>
        <w:jc w:val="both"/>
        <w:rPr>
          <w:rFonts w:ascii="Myriad Pro" w:hAnsi="Myriad Pro"/>
          <w:color w:val="000000"/>
        </w:rPr>
      </w:pPr>
      <w:r w:rsidRPr="00F06C84">
        <w:rPr>
          <w:rFonts w:ascii="Myriad Pro" w:hAnsi="Myriad Pro"/>
          <w:color w:val="000000"/>
        </w:rPr>
        <w:t>Validate whether the risks identified in the project document, APR/PIRs and the ATLAS Risk Management Module are the most important and whether the risk ratings applied are appropriate. If not, explain why?</w:t>
      </w:r>
    </w:p>
    <w:p w14:paraId="0293D69E" w14:textId="77777777" w:rsidR="00F777E1" w:rsidRPr="00F06C84" w:rsidRDefault="00F777E1" w:rsidP="00A41B7B">
      <w:pPr>
        <w:numPr>
          <w:ilvl w:val="0"/>
          <w:numId w:val="29"/>
        </w:numPr>
        <w:tabs>
          <w:tab w:val="clear" w:pos="360"/>
          <w:tab w:val="num" w:pos="-2411"/>
        </w:tabs>
        <w:spacing w:line="271" w:lineRule="auto"/>
        <w:ind w:left="425" w:hanging="425"/>
        <w:jc w:val="both"/>
        <w:rPr>
          <w:rFonts w:ascii="Myriad Pro" w:hAnsi="Myriad Pro"/>
          <w:color w:val="000000"/>
        </w:rPr>
      </w:pPr>
      <w:r w:rsidRPr="00F06C84">
        <w:rPr>
          <w:rFonts w:ascii="Myriad Pro" w:hAnsi="Myriad Pro"/>
          <w:color w:val="000000"/>
        </w:rPr>
        <w:lastRenderedPageBreak/>
        <w:t>Describe any additional risks identified and suggest risk ratings and possible risk management strategies to be adopted.</w:t>
      </w:r>
    </w:p>
    <w:p w14:paraId="7C9D14AE" w14:textId="77777777" w:rsidR="00F777E1" w:rsidRPr="00F06C84" w:rsidRDefault="00F777E1" w:rsidP="00F777E1">
      <w:pPr>
        <w:spacing w:line="271" w:lineRule="auto"/>
        <w:rPr>
          <w:rFonts w:ascii="Myriad Pro" w:hAnsi="Myriad Pro"/>
          <w:color w:val="000000"/>
          <w:u w:val="single"/>
        </w:rPr>
      </w:pPr>
      <w:r w:rsidRPr="00F06C84">
        <w:rPr>
          <w:rFonts w:ascii="Myriad Pro" w:hAnsi="Myriad Pro"/>
          <w:color w:val="000000"/>
          <w:u w:val="single"/>
        </w:rPr>
        <w:t>Reporting</w:t>
      </w:r>
    </w:p>
    <w:p w14:paraId="312F5AA4" w14:textId="77777777" w:rsidR="00F777E1" w:rsidRPr="00F06C84" w:rsidRDefault="00F777E1" w:rsidP="00A41B7B">
      <w:pPr>
        <w:numPr>
          <w:ilvl w:val="0"/>
          <w:numId w:val="31"/>
        </w:numPr>
        <w:spacing w:line="271" w:lineRule="auto"/>
        <w:jc w:val="both"/>
        <w:rPr>
          <w:rFonts w:ascii="Myriad Pro" w:hAnsi="Myriad Pro"/>
          <w:color w:val="000000"/>
        </w:rPr>
      </w:pPr>
      <w:r w:rsidRPr="00F06C84">
        <w:rPr>
          <w:rFonts w:ascii="Myriad Pro" w:hAnsi="Myriad Pro"/>
          <w:color w:val="000000"/>
        </w:rPr>
        <w:t>Assess how adaptive management changes have been reported by the project management, and shared with the Project Board.</w:t>
      </w:r>
    </w:p>
    <w:p w14:paraId="00B500B3" w14:textId="77777777" w:rsidR="00F777E1" w:rsidRPr="00F06C84" w:rsidRDefault="00F777E1" w:rsidP="00A41B7B">
      <w:pPr>
        <w:numPr>
          <w:ilvl w:val="0"/>
          <w:numId w:val="31"/>
        </w:numPr>
        <w:spacing w:line="271" w:lineRule="auto"/>
        <w:jc w:val="both"/>
        <w:rPr>
          <w:rFonts w:ascii="Myriad Pro" w:hAnsi="Myriad Pro"/>
          <w:color w:val="000000"/>
        </w:rPr>
      </w:pPr>
      <w:r w:rsidRPr="00F06C84">
        <w:rPr>
          <w:rFonts w:ascii="Myriad Pro" w:hAnsi="Myriad Pro"/>
          <w:color w:val="000000"/>
        </w:rPr>
        <w:t>Assess how lessons derived from the adaptive management process have been documented, shared with key partners and internalized by partners.</w:t>
      </w:r>
    </w:p>
    <w:p w14:paraId="3AE89291" w14:textId="77777777" w:rsidR="00F777E1" w:rsidRDefault="00F777E1" w:rsidP="00BC0E14">
      <w:pPr>
        <w:pStyle w:val="ListParagraph"/>
        <w:tabs>
          <w:tab w:val="left" w:pos="0"/>
        </w:tabs>
        <w:spacing w:line="271" w:lineRule="auto"/>
        <w:contextualSpacing w:val="0"/>
        <w:jc w:val="both"/>
        <w:rPr>
          <w:rFonts w:ascii="Myriad Pro" w:hAnsi="Myriad Pro"/>
          <w:b/>
          <w:lang w:val="en-GB"/>
        </w:rPr>
      </w:pPr>
    </w:p>
    <w:p w14:paraId="074B9FB8" w14:textId="77777777" w:rsidR="00F777E1" w:rsidRPr="00F06C84" w:rsidRDefault="00F777E1" w:rsidP="00F347D5">
      <w:pPr>
        <w:pStyle w:val="ListParagraph"/>
        <w:tabs>
          <w:tab w:val="left" w:pos="0"/>
        </w:tabs>
        <w:spacing w:line="271" w:lineRule="auto"/>
        <w:contextualSpacing w:val="0"/>
        <w:jc w:val="both"/>
        <w:rPr>
          <w:rFonts w:ascii="Myriad Pro" w:hAnsi="Myriad Pro"/>
          <w:b/>
          <w:lang w:val="en-GB"/>
        </w:rPr>
      </w:pPr>
      <w:r w:rsidRPr="00F06C84">
        <w:rPr>
          <w:rFonts w:ascii="Myriad Pro" w:hAnsi="Myriad Pro"/>
          <w:b/>
          <w:lang w:val="en-GB"/>
        </w:rPr>
        <w:t>Management arrangements</w:t>
      </w:r>
    </w:p>
    <w:p w14:paraId="7B3B0904" w14:textId="77777777" w:rsidR="00F777E1" w:rsidRPr="00F06C84" w:rsidRDefault="00F777E1" w:rsidP="00A41B7B">
      <w:pPr>
        <w:numPr>
          <w:ilvl w:val="0"/>
          <w:numId w:val="35"/>
        </w:numPr>
        <w:spacing w:line="271" w:lineRule="auto"/>
        <w:jc w:val="both"/>
        <w:rPr>
          <w:rFonts w:ascii="Myriad Pro" w:hAnsi="Myriad Pro"/>
          <w:color w:val="000000"/>
        </w:rPr>
      </w:pPr>
      <w:r w:rsidRPr="00F06C84">
        <w:rPr>
          <w:rFonts w:ascii="Myriad Pro" w:hAnsi="Myriad Pro"/>
          <w:color w:val="000000"/>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22D5E0FB" w14:textId="77777777" w:rsidR="00F777E1" w:rsidRPr="00F06C84" w:rsidRDefault="00F777E1" w:rsidP="00A41B7B">
      <w:pPr>
        <w:numPr>
          <w:ilvl w:val="0"/>
          <w:numId w:val="35"/>
        </w:numPr>
        <w:spacing w:line="271" w:lineRule="auto"/>
        <w:jc w:val="both"/>
        <w:rPr>
          <w:rFonts w:ascii="Myriad Pro" w:hAnsi="Myriad Pro"/>
          <w:u w:val="single"/>
        </w:rPr>
      </w:pPr>
      <w:r w:rsidRPr="00F06C84">
        <w:rPr>
          <w:rFonts w:ascii="Myriad Pro" w:hAnsi="Myriad Pro"/>
          <w:color w:val="000000"/>
        </w:rPr>
        <w:t>Review the quality of execution of the project Implementing Partners and recommend areas for improvement.</w:t>
      </w:r>
    </w:p>
    <w:p w14:paraId="0224C0D9" w14:textId="77777777" w:rsidR="00F777E1" w:rsidRPr="00F06C84" w:rsidRDefault="00F777E1" w:rsidP="00A41B7B">
      <w:pPr>
        <w:numPr>
          <w:ilvl w:val="0"/>
          <w:numId w:val="35"/>
        </w:numPr>
        <w:spacing w:line="271" w:lineRule="auto"/>
        <w:jc w:val="both"/>
        <w:rPr>
          <w:rFonts w:ascii="Myriad Pro" w:hAnsi="Myriad Pro"/>
          <w:u w:val="single"/>
        </w:rPr>
      </w:pPr>
      <w:r w:rsidRPr="00F06C84">
        <w:rPr>
          <w:rFonts w:ascii="Myriad Pro" w:hAnsi="Myriad Pro"/>
          <w:color w:val="000000"/>
        </w:rPr>
        <w:t>Review the quality of support provided by UNDP and recommend areas for improvement.</w:t>
      </w:r>
    </w:p>
    <w:p w14:paraId="5706F922" w14:textId="77777777" w:rsidR="00F777E1" w:rsidRPr="00F06C84" w:rsidRDefault="00F777E1" w:rsidP="00BA7150"/>
    <w:p w14:paraId="5A9779B3" w14:textId="2C1E012D" w:rsidR="00F777E1" w:rsidRPr="00BC0E14" w:rsidRDefault="00BC0E14" w:rsidP="00BC0E14">
      <w:pPr>
        <w:ind w:left="714" w:hanging="357"/>
        <w:jc w:val="both"/>
        <w:rPr>
          <w:rFonts w:ascii="Myriad Pro" w:hAnsi="Myriad Pro"/>
          <w:b/>
        </w:rPr>
      </w:pPr>
      <w:r w:rsidRPr="00BC0E14">
        <w:rPr>
          <w:rFonts w:ascii="Myriad Pro" w:hAnsi="Myriad Pro"/>
          <w:b/>
        </w:rPr>
        <w:t xml:space="preserve">4.   </w:t>
      </w:r>
      <w:r w:rsidRPr="00BC0E14">
        <w:rPr>
          <w:rFonts w:ascii="Myriad Pro" w:hAnsi="Myriad Pro"/>
          <w:b/>
          <w:u w:val="single"/>
        </w:rPr>
        <w:t>Expected Outputs and Deliverables</w:t>
      </w:r>
    </w:p>
    <w:p w14:paraId="161FE082" w14:textId="77777777" w:rsidR="00BC0E14" w:rsidRPr="00F06C84" w:rsidRDefault="00BC0E14" w:rsidP="00BC0E14">
      <w:pPr>
        <w:ind w:left="714" w:hanging="357"/>
        <w:jc w:val="both"/>
        <w:rPr>
          <w:rFonts w:ascii="Myriad Pro" w:hAnsi="Myriad Pro" w:cs="Calibri"/>
          <w:color w:val="FF0000"/>
        </w:rPr>
      </w:pPr>
    </w:p>
    <w:p w14:paraId="0024B7AD" w14:textId="77777777" w:rsidR="00F777E1" w:rsidRPr="00F06C84" w:rsidRDefault="00F777E1" w:rsidP="00A41B7B">
      <w:pPr>
        <w:numPr>
          <w:ilvl w:val="0"/>
          <w:numId w:val="26"/>
        </w:numPr>
        <w:rPr>
          <w:rFonts w:ascii="Myriad Pro" w:hAnsi="Myriad Pro"/>
        </w:rPr>
      </w:pPr>
      <w:r w:rsidRPr="00F06C84">
        <w:rPr>
          <w:rFonts w:ascii="Myriad Pro" w:hAnsi="Myriad Pro"/>
        </w:rPr>
        <w:t>Update Strategic Result Framework</w:t>
      </w:r>
    </w:p>
    <w:p w14:paraId="1BA70DB0" w14:textId="77777777" w:rsidR="00F777E1" w:rsidRDefault="00F777E1" w:rsidP="00A41B7B">
      <w:pPr>
        <w:numPr>
          <w:ilvl w:val="0"/>
          <w:numId w:val="26"/>
        </w:numPr>
        <w:rPr>
          <w:rFonts w:ascii="Myriad Pro" w:hAnsi="Myriad Pro"/>
        </w:rPr>
      </w:pPr>
      <w:r w:rsidRPr="00F06C84">
        <w:rPr>
          <w:rFonts w:ascii="Myriad Pro" w:hAnsi="Myriad Pro"/>
        </w:rPr>
        <w:t>Consultation workshop with the project’s stakeholders to present and validate the findings and update SRF</w:t>
      </w:r>
    </w:p>
    <w:p w14:paraId="72C4E85C" w14:textId="77777777" w:rsidR="00F777E1" w:rsidRDefault="00F777E1" w:rsidP="00A41B7B">
      <w:pPr>
        <w:numPr>
          <w:ilvl w:val="0"/>
          <w:numId w:val="26"/>
        </w:numPr>
        <w:rPr>
          <w:rFonts w:ascii="Myriad Pro" w:hAnsi="Myriad Pro"/>
        </w:rPr>
      </w:pPr>
      <w:r w:rsidRPr="00F06C84">
        <w:rPr>
          <w:rFonts w:ascii="Myriad Pro" w:hAnsi="Myriad Pro"/>
        </w:rPr>
        <w:t xml:space="preserve"> Finalize Midterm Review Report</w:t>
      </w:r>
    </w:p>
    <w:p w14:paraId="07130E55" w14:textId="77777777" w:rsidR="00F777E1" w:rsidRPr="00BD32FB" w:rsidRDefault="00F777E1" w:rsidP="00F777E1">
      <w:pPr>
        <w:ind w:left="1080"/>
        <w:rPr>
          <w:rFonts w:ascii="Myriad Pro" w:hAnsi="Myriad Pro"/>
        </w:rPr>
      </w:pPr>
    </w:p>
    <w:p w14:paraId="01197E91" w14:textId="77777777" w:rsidR="00F777E1" w:rsidRPr="00DB6CA0" w:rsidRDefault="00F777E1" w:rsidP="00C0654B">
      <w:pPr>
        <w:spacing w:after="120" w:line="276" w:lineRule="auto"/>
        <w:rPr>
          <w:rFonts w:ascii="Myriad Pro" w:eastAsia="Calibri" w:hAnsi="Myriad Pro" w:cs="Arial"/>
        </w:rPr>
      </w:pPr>
      <w:r w:rsidRPr="00DB6CA0">
        <w:rPr>
          <w:rFonts w:ascii="Myriad Pro" w:eastAsia="Calibri" w:hAnsi="Myriad Pro" w:cs="Arial"/>
        </w:rPr>
        <w:t xml:space="preserve">All the deliverables shall be submitted to the SFM project and E&amp;E Cluster for review and comment: </w:t>
      </w:r>
    </w:p>
    <w:tbl>
      <w:tblPr>
        <w:tblpPr w:leftFromText="180" w:rightFromText="180" w:vertAnchor="text" w:tblpX="40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700"/>
        <w:gridCol w:w="1530"/>
        <w:gridCol w:w="1382"/>
        <w:gridCol w:w="2551"/>
      </w:tblGrid>
      <w:tr w:rsidR="00F777E1" w:rsidRPr="00DB6CA0" w14:paraId="4DEFF617" w14:textId="77777777" w:rsidTr="00F777E1">
        <w:tc>
          <w:tcPr>
            <w:tcW w:w="450" w:type="dxa"/>
          </w:tcPr>
          <w:p w14:paraId="4A19302E" w14:textId="77777777" w:rsidR="00F777E1" w:rsidRPr="00DB6CA0" w:rsidRDefault="00F777E1" w:rsidP="00F777E1">
            <w:pPr>
              <w:tabs>
                <w:tab w:val="left" w:pos="450"/>
              </w:tabs>
              <w:spacing w:line="480" w:lineRule="auto"/>
              <w:jc w:val="center"/>
              <w:rPr>
                <w:rFonts w:ascii="Myriad Pro" w:hAnsi="Myriad Pro" w:cs="Calibri"/>
                <w:b/>
                <w:bCs/>
              </w:rPr>
            </w:pPr>
            <w:r w:rsidRPr="00DB6CA0">
              <w:rPr>
                <w:rFonts w:ascii="Myriad Pro" w:hAnsi="Myriad Pro" w:cs="Calibri"/>
                <w:b/>
                <w:bCs/>
              </w:rPr>
              <w:t>N</w:t>
            </w:r>
          </w:p>
        </w:tc>
        <w:tc>
          <w:tcPr>
            <w:tcW w:w="2700" w:type="dxa"/>
            <w:shd w:val="clear" w:color="auto" w:fill="auto"/>
          </w:tcPr>
          <w:p w14:paraId="435A34B2" w14:textId="77777777" w:rsidR="00F777E1" w:rsidRPr="00DB6CA0" w:rsidRDefault="00F777E1" w:rsidP="00F777E1">
            <w:pPr>
              <w:tabs>
                <w:tab w:val="left" w:pos="450"/>
              </w:tabs>
              <w:jc w:val="center"/>
              <w:rPr>
                <w:rFonts w:ascii="Myriad Pro" w:hAnsi="Myriad Pro" w:cs="Calibri"/>
                <w:b/>
                <w:bCs/>
              </w:rPr>
            </w:pPr>
            <w:r w:rsidRPr="00DB6CA0">
              <w:rPr>
                <w:rFonts w:ascii="Myriad Pro" w:hAnsi="Myriad Pro" w:cs="Calibri"/>
                <w:b/>
                <w:bCs/>
              </w:rPr>
              <w:t>Deliverables/Outputs</w:t>
            </w:r>
          </w:p>
        </w:tc>
        <w:tc>
          <w:tcPr>
            <w:tcW w:w="1530" w:type="dxa"/>
            <w:shd w:val="clear" w:color="auto" w:fill="auto"/>
          </w:tcPr>
          <w:p w14:paraId="76A469C0" w14:textId="77777777" w:rsidR="00F777E1" w:rsidRPr="00DB6CA0" w:rsidRDefault="00F777E1" w:rsidP="00F777E1">
            <w:pPr>
              <w:tabs>
                <w:tab w:val="left" w:pos="450"/>
              </w:tabs>
              <w:jc w:val="center"/>
              <w:rPr>
                <w:rFonts w:ascii="Myriad Pro" w:hAnsi="Myriad Pro" w:cs="Calibri"/>
                <w:b/>
                <w:bCs/>
              </w:rPr>
            </w:pPr>
            <w:r w:rsidRPr="00DB6CA0">
              <w:rPr>
                <w:rFonts w:ascii="Myriad Pro" w:hAnsi="Myriad Pro" w:cs="Calibri"/>
                <w:b/>
                <w:bCs/>
              </w:rPr>
              <w:t>Estimated Duration to Complete</w:t>
            </w:r>
          </w:p>
        </w:tc>
        <w:tc>
          <w:tcPr>
            <w:tcW w:w="1382" w:type="dxa"/>
            <w:shd w:val="clear" w:color="auto" w:fill="auto"/>
          </w:tcPr>
          <w:p w14:paraId="1C79E9D5" w14:textId="77777777" w:rsidR="00F777E1" w:rsidRPr="00DB6CA0" w:rsidRDefault="00F777E1" w:rsidP="00F777E1">
            <w:pPr>
              <w:tabs>
                <w:tab w:val="left" w:pos="450"/>
              </w:tabs>
              <w:jc w:val="center"/>
              <w:rPr>
                <w:rFonts w:ascii="Myriad Pro" w:hAnsi="Myriad Pro" w:cs="Calibri"/>
                <w:b/>
                <w:bCs/>
              </w:rPr>
            </w:pPr>
            <w:r w:rsidRPr="00DB6CA0">
              <w:rPr>
                <w:rFonts w:ascii="Myriad Pro" w:hAnsi="Myriad Pro" w:cs="Calibri"/>
                <w:b/>
                <w:bCs/>
              </w:rPr>
              <w:t>Target Due Dates</w:t>
            </w:r>
          </w:p>
        </w:tc>
        <w:tc>
          <w:tcPr>
            <w:tcW w:w="2551" w:type="dxa"/>
            <w:shd w:val="clear" w:color="auto" w:fill="auto"/>
          </w:tcPr>
          <w:p w14:paraId="0C0C4641" w14:textId="77777777" w:rsidR="00F777E1" w:rsidRPr="00DB6CA0" w:rsidRDefault="00F777E1" w:rsidP="00F777E1">
            <w:pPr>
              <w:tabs>
                <w:tab w:val="left" w:pos="450"/>
              </w:tabs>
              <w:jc w:val="center"/>
              <w:rPr>
                <w:rFonts w:ascii="Myriad Pro" w:hAnsi="Myriad Pro" w:cs="Calibri"/>
                <w:b/>
                <w:bCs/>
              </w:rPr>
            </w:pPr>
            <w:r w:rsidRPr="00DB6CA0">
              <w:rPr>
                <w:rFonts w:ascii="Myriad Pro" w:hAnsi="Myriad Pro" w:cs="Calibri"/>
                <w:b/>
                <w:bCs/>
              </w:rPr>
              <w:t xml:space="preserve">Review and Approvals Required </w:t>
            </w:r>
          </w:p>
        </w:tc>
      </w:tr>
      <w:tr w:rsidR="00F777E1" w:rsidRPr="00DB6CA0" w14:paraId="02C1F2B0" w14:textId="77777777" w:rsidTr="00F777E1">
        <w:tc>
          <w:tcPr>
            <w:tcW w:w="450" w:type="dxa"/>
          </w:tcPr>
          <w:p w14:paraId="09C0BF54" w14:textId="77777777" w:rsidR="00F777E1" w:rsidRPr="00DB6CA0" w:rsidRDefault="00F777E1" w:rsidP="00F777E1">
            <w:pPr>
              <w:tabs>
                <w:tab w:val="left" w:pos="450"/>
              </w:tabs>
              <w:jc w:val="both"/>
              <w:rPr>
                <w:rFonts w:ascii="Myriad Pro" w:hAnsi="Myriad Pro" w:cs="Calibri"/>
                <w:b/>
                <w:bCs/>
              </w:rPr>
            </w:pPr>
            <w:r w:rsidRPr="00DB6CA0">
              <w:rPr>
                <w:rFonts w:ascii="Myriad Pro" w:hAnsi="Myriad Pro" w:cs="Calibri"/>
                <w:b/>
                <w:bCs/>
              </w:rPr>
              <w:t>1</w:t>
            </w:r>
          </w:p>
        </w:tc>
        <w:tc>
          <w:tcPr>
            <w:tcW w:w="2700" w:type="dxa"/>
            <w:shd w:val="clear" w:color="auto" w:fill="auto"/>
          </w:tcPr>
          <w:p w14:paraId="4278AD5E" w14:textId="77777777" w:rsidR="00F777E1" w:rsidRPr="00DB6CA0" w:rsidRDefault="00F777E1" w:rsidP="00F777E1">
            <w:pPr>
              <w:tabs>
                <w:tab w:val="left" w:pos="450"/>
              </w:tabs>
              <w:rPr>
                <w:rFonts w:ascii="Myriad Pro" w:hAnsi="Myriad Pro" w:cs="Calibri"/>
              </w:rPr>
            </w:pPr>
            <w:r w:rsidRPr="00DB6CA0">
              <w:rPr>
                <w:rFonts w:ascii="Myriad Pro" w:hAnsi="Myriad Pro" w:cs="Calibri"/>
              </w:rPr>
              <w:t>Update Strategic Result Framework</w:t>
            </w:r>
          </w:p>
        </w:tc>
        <w:tc>
          <w:tcPr>
            <w:tcW w:w="1530" w:type="dxa"/>
            <w:shd w:val="clear" w:color="auto" w:fill="auto"/>
          </w:tcPr>
          <w:p w14:paraId="2A9FBD4D" w14:textId="77777777" w:rsidR="00F777E1" w:rsidRPr="00DB6CA0" w:rsidRDefault="00F777E1" w:rsidP="00F777E1">
            <w:pPr>
              <w:tabs>
                <w:tab w:val="left" w:pos="450"/>
              </w:tabs>
              <w:jc w:val="center"/>
              <w:rPr>
                <w:rFonts w:ascii="Myriad Pro" w:hAnsi="Myriad Pro" w:cs="Calibri"/>
              </w:rPr>
            </w:pPr>
            <w:r>
              <w:rPr>
                <w:rFonts w:ascii="Myriad Pro" w:hAnsi="Myriad Pro" w:cs="Calibri"/>
              </w:rPr>
              <w:t>5</w:t>
            </w:r>
            <w:r w:rsidRPr="00DB6CA0">
              <w:rPr>
                <w:rFonts w:ascii="Myriad Pro" w:hAnsi="Myriad Pro" w:cs="Calibri"/>
              </w:rPr>
              <w:t xml:space="preserve"> days</w:t>
            </w:r>
          </w:p>
        </w:tc>
        <w:tc>
          <w:tcPr>
            <w:tcW w:w="1382" w:type="dxa"/>
            <w:shd w:val="clear" w:color="auto" w:fill="auto"/>
          </w:tcPr>
          <w:p w14:paraId="4D2DF7C2" w14:textId="77777777" w:rsidR="00F777E1" w:rsidRPr="00DB6CA0" w:rsidRDefault="00F777E1" w:rsidP="00F777E1">
            <w:pPr>
              <w:tabs>
                <w:tab w:val="left" w:pos="450"/>
              </w:tabs>
              <w:rPr>
                <w:rFonts w:ascii="Myriad Pro" w:hAnsi="Myriad Pro" w:cs="Calibri"/>
              </w:rPr>
            </w:pPr>
            <w:r>
              <w:rPr>
                <w:rFonts w:ascii="Myriad Pro" w:hAnsi="Myriad Pro" w:cs="Calibri"/>
              </w:rPr>
              <w:t>May 30, 2014</w:t>
            </w:r>
          </w:p>
        </w:tc>
        <w:tc>
          <w:tcPr>
            <w:tcW w:w="2551" w:type="dxa"/>
            <w:shd w:val="clear" w:color="auto" w:fill="auto"/>
          </w:tcPr>
          <w:p w14:paraId="77869D92" w14:textId="77777777" w:rsidR="00F777E1" w:rsidRPr="00DB6CA0" w:rsidRDefault="00F777E1" w:rsidP="00F777E1">
            <w:pPr>
              <w:tabs>
                <w:tab w:val="left" w:pos="450"/>
              </w:tabs>
              <w:jc w:val="both"/>
              <w:rPr>
                <w:rFonts w:ascii="Myriad Pro" w:hAnsi="Myriad Pro" w:cs="Calibri"/>
              </w:rPr>
            </w:pPr>
            <w:r>
              <w:rPr>
                <w:rFonts w:ascii="Myriad Pro" w:hAnsi="Myriad Pro" w:cs="Calibri"/>
              </w:rPr>
              <w:t>SFM P</w:t>
            </w:r>
            <w:r w:rsidRPr="00DB6CA0">
              <w:rPr>
                <w:rFonts w:ascii="Myriad Pro" w:hAnsi="Myriad Pro" w:cs="Calibri"/>
              </w:rPr>
              <w:t>roject, UNDP E&amp;E</w:t>
            </w:r>
            <w:r>
              <w:rPr>
                <w:rFonts w:ascii="Myriad Pro" w:hAnsi="Myriad Pro" w:cs="Calibri"/>
              </w:rPr>
              <w:t>,</w:t>
            </w:r>
          </w:p>
          <w:p w14:paraId="0257F0EA" w14:textId="77777777" w:rsidR="00F777E1" w:rsidRPr="00DB6CA0" w:rsidRDefault="00F777E1" w:rsidP="00F777E1">
            <w:pPr>
              <w:tabs>
                <w:tab w:val="left" w:pos="450"/>
              </w:tabs>
              <w:jc w:val="both"/>
              <w:rPr>
                <w:rFonts w:ascii="Myriad Pro" w:hAnsi="Myriad Pro" w:cs="Calibri"/>
              </w:rPr>
            </w:pPr>
            <w:r>
              <w:rPr>
                <w:rFonts w:ascii="Myriad Pro" w:hAnsi="Myriad Pro" w:cs="Calibri"/>
              </w:rPr>
              <w:t xml:space="preserve">UNDP </w:t>
            </w:r>
            <w:r w:rsidRPr="00DB6CA0">
              <w:rPr>
                <w:rFonts w:ascii="Myriad Pro" w:hAnsi="Myriad Pro" w:cs="Calibri"/>
              </w:rPr>
              <w:t>Regional</w:t>
            </w:r>
            <w:r>
              <w:rPr>
                <w:rFonts w:ascii="Myriad Pro" w:hAnsi="Myriad Pro" w:cs="Calibri"/>
              </w:rPr>
              <w:t xml:space="preserve"> </w:t>
            </w:r>
          </w:p>
        </w:tc>
      </w:tr>
      <w:tr w:rsidR="00F777E1" w:rsidRPr="00DB6CA0" w14:paraId="6BB3D901" w14:textId="77777777" w:rsidTr="00F777E1">
        <w:tc>
          <w:tcPr>
            <w:tcW w:w="450" w:type="dxa"/>
          </w:tcPr>
          <w:p w14:paraId="65880DD3" w14:textId="77777777" w:rsidR="00F777E1" w:rsidRPr="00DB6CA0" w:rsidRDefault="00F777E1" w:rsidP="00F777E1">
            <w:pPr>
              <w:tabs>
                <w:tab w:val="left" w:pos="450"/>
              </w:tabs>
              <w:jc w:val="both"/>
              <w:rPr>
                <w:rFonts w:ascii="Myriad Pro" w:hAnsi="Myriad Pro" w:cs="Calibri"/>
                <w:b/>
                <w:bCs/>
              </w:rPr>
            </w:pPr>
            <w:r w:rsidRPr="00DB6CA0">
              <w:rPr>
                <w:rFonts w:ascii="Myriad Pro" w:hAnsi="Myriad Pro" w:cs="Calibri"/>
                <w:b/>
                <w:bCs/>
              </w:rPr>
              <w:t>2</w:t>
            </w:r>
          </w:p>
        </w:tc>
        <w:tc>
          <w:tcPr>
            <w:tcW w:w="2700" w:type="dxa"/>
            <w:shd w:val="clear" w:color="auto" w:fill="auto"/>
          </w:tcPr>
          <w:p w14:paraId="2F8737DB" w14:textId="77777777" w:rsidR="00F777E1" w:rsidRPr="00DB6CA0" w:rsidRDefault="00F777E1" w:rsidP="00F777E1">
            <w:pPr>
              <w:tabs>
                <w:tab w:val="left" w:pos="450"/>
              </w:tabs>
              <w:rPr>
                <w:rFonts w:ascii="Myriad Pro" w:hAnsi="Myriad Pro" w:cs="Calibri"/>
              </w:rPr>
            </w:pPr>
            <w:r w:rsidRPr="00DB6CA0">
              <w:rPr>
                <w:rFonts w:ascii="Myriad Pro" w:hAnsi="Myriad Pro" w:cs="Calibri"/>
              </w:rPr>
              <w:t>Consultation workshop report</w:t>
            </w:r>
          </w:p>
        </w:tc>
        <w:tc>
          <w:tcPr>
            <w:tcW w:w="1530" w:type="dxa"/>
            <w:shd w:val="clear" w:color="auto" w:fill="auto"/>
          </w:tcPr>
          <w:p w14:paraId="7176A772" w14:textId="77777777" w:rsidR="00F777E1" w:rsidRPr="00DB6CA0" w:rsidRDefault="00F777E1" w:rsidP="00F777E1">
            <w:pPr>
              <w:tabs>
                <w:tab w:val="left" w:pos="450"/>
              </w:tabs>
              <w:jc w:val="center"/>
              <w:rPr>
                <w:rFonts w:ascii="Myriad Pro" w:hAnsi="Myriad Pro" w:cs="Calibri"/>
              </w:rPr>
            </w:pPr>
            <w:r>
              <w:rPr>
                <w:rFonts w:ascii="Myriad Pro" w:hAnsi="Myriad Pro" w:cs="Calibri"/>
              </w:rPr>
              <w:t>2</w:t>
            </w:r>
            <w:r w:rsidRPr="00DB6CA0">
              <w:rPr>
                <w:rFonts w:ascii="Myriad Pro" w:hAnsi="Myriad Pro" w:cs="Calibri"/>
              </w:rPr>
              <w:t xml:space="preserve"> day</w:t>
            </w:r>
          </w:p>
        </w:tc>
        <w:tc>
          <w:tcPr>
            <w:tcW w:w="1382" w:type="dxa"/>
            <w:shd w:val="clear" w:color="auto" w:fill="auto"/>
          </w:tcPr>
          <w:p w14:paraId="7002A6EA" w14:textId="77777777" w:rsidR="00F777E1" w:rsidRPr="00DB6CA0" w:rsidRDefault="00F777E1" w:rsidP="00F777E1">
            <w:pPr>
              <w:tabs>
                <w:tab w:val="left" w:pos="450"/>
              </w:tabs>
              <w:rPr>
                <w:rFonts w:ascii="Myriad Pro" w:hAnsi="Myriad Pro" w:cs="Calibri"/>
              </w:rPr>
            </w:pPr>
            <w:r>
              <w:rPr>
                <w:rFonts w:ascii="Myriad Pro" w:hAnsi="Myriad Pro" w:cs="Calibri"/>
              </w:rPr>
              <w:t>June 2, 2014</w:t>
            </w:r>
          </w:p>
        </w:tc>
        <w:tc>
          <w:tcPr>
            <w:tcW w:w="2551" w:type="dxa"/>
            <w:shd w:val="clear" w:color="auto" w:fill="auto"/>
          </w:tcPr>
          <w:p w14:paraId="30CA4B6E" w14:textId="77777777" w:rsidR="00F777E1" w:rsidRPr="00DB6CA0" w:rsidRDefault="00F777E1" w:rsidP="00F777E1">
            <w:pPr>
              <w:tabs>
                <w:tab w:val="left" w:pos="450"/>
              </w:tabs>
              <w:jc w:val="both"/>
              <w:rPr>
                <w:rFonts w:ascii="Myriad Pro" w:hAnsi="Myriad Pro" w:cs="Calibri"/>
              </w:rPr>
            </w:pPr>
            <w:r w:rsidRPr="00DB6CA0">
              <w:rPr>
                <w:rFonts w:ascii="Myriad Pro" w:hAnsi="Myriad Pro" w:cs="Calibri"/>
              </w:rPr>
              <w:t>SFM project, UNDP E&amp;E</w:t>
            </w:r>
          </w:p>
          <w:p w14:paraId="5BBC8E81" w14:textId="77777777" w:rsidR="00F777E1" w:rsidRPr="00DB6CA0" w:rsidRDefault="00F777E1" w:rsidP="00F777E1">
            <w:pPr>
              <w:tabs>
                <w:tab w:val="left" w:pos="450"/>
              </w:tabs>
              <w:jc w:val="both"/>
              <w:rPr>
                <w:rFonts w:ascii="Myriad Pro" w:hAnsi="Myriad Pro" w:cs="Calibri"/>
              </w:rPr>
            </w:pPr>
          </w:p>
        </w:tc>
      </w:tr>
      <w:tr w:rsidR="00F777E1" w:rsidRPr="00DB6CA0" w14:paraId="1C02049C" w14:textId="77777777" w:rsidTr="00F777E1">
        <w:tc>
          <w:tcPr>
            <w:tcW w:w="450" w:type="dxa"/>
          </w:tcPr>
          <w:p w14:paraId="6D98FC03" w14:textId="77777777" w:rsidR="00F777E1" w:rsidRPr="00DB6CA0" w:rsidRDefault="00F777E1" w:rsidP="00F777E1">
            <w:pPr>
              <w:tabs>
                <w:tab w:val="left" w:pos="450"/>
              </w:tabs>
              <w:jc w:val="both"/>
              <w:rPr>
                <w:rFonts w:ascii="Myriad Pro" w:hAnsi="Myriad Pro" w:cs="Calibri"/>
                <w:b/>
                <w:bCs/>
              </w:rPr>
            </w:pPr>
            <w:r w:rsidRPr="00DB6CA0">
              <w:rPr>
                <w:rFonts w:ascii="Myriad Pro" w:hAnsi="Myriad Pro" w:cs="Calibri"/>
                <w:b/>
                <w:bCs/>
              </w:rPr>
              <w:t>3</w:t>
            </w:r>
          </w:p>
        </w:tc>
        <w:tc>
          <w:tcPr>
            <w:tcW w:w="2700" w:type="dxa"/>
            <w:shd w:val="clear" w:color="auto" w:fill="auto"/>
          </w:tcPr>
          <w:p w14:paraId="2108FAA6" w14:textId="77777777" w:rsidR="00F777E1" w:rsidRPr="00DB6CA0" w:rsidRDefault="00F777E1" w:rsidP="00F777E1">
            <w:pPr>
              <w:tabs>
                <w:tab w:val="left" w:pos="450"/>
              </w:tabs>
              <w:rPr>
                <w:rFonts w:ascii="Myriad Pro" w:hAnsi="Myriad Pro" w:cs="Calibri"/>
              </w:rPr>
            </w:pPr>
            <w:r w:rsidRPr="00DB6CA0">
              <w:rPr>
                <w:rFonts w:ascii="Myriad Pro" w:hAnsi="Myriad Pro" w:cs="Calibri"/>
              </w:rPr>
              <w:t>Final Midterm Review Report</w:t>
            </w:r>
          </w:p>
        </w:tc>
        <w:tc>
          <w:tcPr>
            <w:tcW w:w="1530" w:type="dxa"/>
            <w:shd w:val="clear" w:color="auto" w:fill="auto"/>
          </w:tcPr>
          <w:p w14:paraId="70847A02" w14:textId="77777777" w:rsidR="00F777E1" w:rsidRPr="00DB6CA0" w:rsidRDefault="00F777E1" w:rsidP="00F777E1">
            <w:pPr>
              <w:tabs>
                <w:tab w:val="left" w:pos="450"/>
              </w:tabs>
              <w:jc w:val="center"/>
              <w:rPr>
                <w:rFonts w:ascii="Myriad Pro" w:hAnsi="Myriad Pro" w:cs="Calibri"/>
              </w:rPr>
            </w:pPr>
            <w:r>
              <w:rPr>
                <w:rFonts w:ascii="Myriad Pro" w:hAnsi="Myriad Pro" w:cs="Calibri"/>
              </w:rPr>
              <w:t>8</w:t>
            </w:r>
            <w:r w:rsidRPr="00DB6CA0">
              <w:rPr>
                <w:rFonts w:ascii="Myriad Pro" w:hAnsi="Myriad Pro" w:cs="Calibri"/>
              </w:rPr>
              <w:t xml:space="preserve"> days</w:t>
            </w:r>
          </w:p>
        </w:tc>
        <w:tc>
          <w:tcPr>
            <w:tcW w:w="1382" w:type="dxa"/>
            <w:shd w:val="clear" w:color="auto" w:fill="auto"/>
          </w:tcPr>
          <w:p w14:paraId="25499869" w14:textId="77777777" w:rsidR="00F777E1" w:rsidRPr="00DB6CA0" w:rsidRDefault="00F777E1" w:rsidP="00F777E1">
            <w:pPr>
              <w:tabs>
                <w:tab w:val="left" w:pos="450"/>
              </w:tabs>
              <w:rPr>
                <w:rFonts w:ascii="Myriad Pro" w:hAnsi="Myriad Pro" w:cs="Calibri"/>
              </w:rPr>
            </w:pPr>
            <w:r>
              <w:rPr>
                <w:rFonts w:ascii="Myriad Pro" w:hAnsi="Myriad Pro" w:cs="Calibri"/>
              </w:rPr>
              <w:t>June 30</w:t>
            </w:r>
            <w:r w:rsidRPr="00DB6CA0">
              <w:rPr>
                <w:rFonts w:ascii="Myriad Pro" w:hAnsi="Myriad Pro" w:cs="Calibri"/>
              </w:rPr>
              <w:t>, 2014</w:t>
            </w:r>
          </w:p>
        </w:tc>
        <w:tc>
          <w:tcPr>
            <w:tcW w:w="2551" w:type="dxa"/>
            <w:shd w:val="clear" w:color="auto" w:fill="auto"/>
          </w:tcPr>
          <w:p w14:paraId="1368CD63" w14:textId="77777777" w:rsidR="00F777E1" w:rsidRPr="00DB6CA0" w:rsidRDefault="00F777E1" w:rsidP="00F777E1">
            <w:pPr>
              <w:tabs>
                <w:tab w:val="left" w:pos="450"/>
              </w:tabs>
              <w:jc w:val="both"/>
              <w:rPr>
                <w:rFonts w:ascii="Myriad Pro" w:hAnsi="Myriad Pro" w:cs="Calibri"/>
              </w:rPr>
            </w:pPr>
            <w:r>
              <w:rPr>
                <w:rFonts w:ascii="Myriad Pro" w:hAnsi="Myriad Pro" w:cs="Calibri"/>
              </w:rPr>
              <w:t>SFM P</w:t>
            </w:r>
            <w:r w:rsidRPr="00DB6CA0">
              <w:rPr>
                <w:rFonts w:ascii="Myriad Pro" w:hAnsi="Myriad Pro" w:cs="Calibri"/>
              </w:rPr>
              <w:t>roject, UNDP E&amp;E</w:t>
            </w:r>
            <w:r>
              <w:rPr>
                <w:rFonts w:ascii="Myriad Pro" w:hAnsi="Myriad Pro" w:cs="Calibri"/>
              </w:rPr>
              <w:t>,</w:t>
            </w:r>
          </w:p>
          <w:p w14:paraId="369C0F41" w14:textId="77777777" w:rsidR="00F777E1" w:rsidRPr="00DB6CA0" w:rsidRDefault="00F777E1" w:rsidP="00F777E1">
            <w:pPr>
              <w:tabs>
                <w:tab w:val="left" w:pos="450"/>
              </w:tabs>
              <w:jc w:val="both"/>
              <w:rPr>
                <w:rFonts w:ascii="Myriad Pro" w:hAnsi="Myriad Pro" w:cs="Calibri"/>
              </w:rPr>
            </w:pPr>
            <w:r>
              <w:rPr>
                <w:rFonts w:ascii="Myriad Pro" w:hAnsi="Myriad Pro" w:cs="Calibri"/>
              </w:rPr>
              <w:t xml:space="preserve">UNDP </w:t>
            </w:r>
            <w:r w:rsidRPr="00DB6CA0">
              <w:rPr>
                <w:rFonts w:ascii="Myriad Pro" w:hAnsi="Myriad Pro" w:cs="Calibri"/>
              </w:rPr>
              <w:t>Regional</w:t>
            </w:r>
          </w:p>
        </w:tc>
      </w:tr>
      <w:tr w:rsidR="00F777E1" w:rsidRPr="00DB6CA0" w14:paraId="06BDA00E" w14:textId="77777777" w:rsidTr="00F777E1">
        <w:tc>
          <w:tcPr>
            <w:tcW w:w="3150" w:type="dxa"/>
            <w:gridSpan w:val="2"/>
          </w:tcPr>
          <w:p w14:paraId="14779FE7" w14:textId="77777777" w:rsidR="00F777E1" w:rsidRPr="00DB6CA0" w:rsidRDefault="00F777E1" w:rsidP="00F777E1">
            <w:pPr>
              <w:tabs>
                <w:tab w:val="left" w:pos="450"/>
              </w:tabs>
              <w:jc w:val="right"/>
              <w:rPr>
                <w:rFonts w:ascii="Myriad Pro" w:hAnsi="Myriad Pro" w:cs="Calibri"/>
                <w:b/>
                <w:bCs/>
              </w:rPr>
            </w:pPr>
            <w:r w:rsidRPr="00DB6CA0">
              <w:rPr>
                <w:rFonts w:ascii="Myriad Pro" w:hAnsi="Myriad Pro" w:cs="Calibri"/>
                <w:b/>
                <w:bCs/>
              </w:rPr>
              <w:t>Total # of Days:</w:t>
            </w:r>
          </w:p>
        </w:tc>
        <w:tc>
          <w:tcPr>
            <w:tcW w:w="5463" w:type="dxa"/>
            <w:gridSpan w:val="3"/>
          </w:tcPr>
          <w:p w14:paraId="4C3E227B" w14:textId="77777777" w:rsidR="00F777E1" w:rsidRPr="00DB6CA0" w:rsidRDefault="00F777E1" w:rsidP="00F777E1">
            <w:pPr>
              <w:tabs>
                <w:tab w:val="left" w:pos="450"/>
              </w:tabs>
              <w:jc w:val="both"/>
              <w:rPr>
                <w:rFonts w:ascii="Myriad Pro" w:hAnsi="Myriad Pro" w:cs="Calibri"/>
                <w:b/>
                <w:bCs/>
              </w:rPr>
            </w:pPr>
            <w:r>
              <w:rPr>
                <w:rFonts w:ascii="Myriad Pro" w:hAnsi="Myriad Pro" w:cs="Calibri"/>
                <w:b/>
                <w:bCs/>
              </w:rPr>
              <w:t>15 days</w:t>
            </w:r>
          </w:p>
        </w:tc>
      </w:tr>
    </w:tbl>
    <w:p w14:paraId="33B1E49F" w14:textId="77777777" w:rsidR="00F777E1" w:rsidRPr="00F06C84" w:rsidRDefault="00F777E1" w:rsidP="00F777E1">
      <w:pPr>
        <w:ind w:left="720"/>
        <w:jc w:val="both"/>
        <w:rPr>
          <w:rFonts w:ascii="Myriad Pro" w:eastAsia="Calibri" w:hAnsi="Myriad Pro" w:cs="Arial"/>
          <w:sz w:val="20"/>
          <w:szCs w:val="20"/>
        </w:rPr>
      </w:pPr>
      <w:r w:rsidRPr="00F06C84">
        <w:rPr>
          <w:rFonts w:ascii="Myriad Pro" w:eastAsia="Calibri" w:hAnsi="Myriad Pro" w:cs="Arial"/>
          <w:sz w:val="20"/>
          <w:szCs w:val="20"/>
        </w:rPr>
        <w:t>SFM Project: Nationa</w:t>
      </w:r>
      <w:r>
        <w:rPr>
          <w:rFonts w:ascii="Myriad Pro" w:eastAsia="Calibri" w:hAnsi="Myriad Pro" w:cs="Arial"/>
          <w:sz w:val="20"/>
          <w:szCs w:val="20"/>
        </w:rPr>
        <w:t>l Project Advisor, SFM Project Manager and SFM Project D</w:t>
      </w:r>
      <w:r w:rsidRPr="00F06C84">
        <w:rPr>
          <w:rFonts w:ascii="Myriad Pro" w:eastAsia="Calibri" w:hAnsi="Myriad Pro" w:cs="Arial"/>
          <w:sz w:val="20"/>
          <w:szCs w:val="20"/>
        </w:rPr>
        <w:t xml:space="preserve">irector </w:t>
      </w:r>
    </w:p>
    <w:p w14:paraId="4A9C6FB1" w14:textId="77777777" w:rsidR="00F777E1" w:rsidRPr="00F06C84" w:rsidRDefault="00F777E1" w:rsidP="00F777E1">
      <w:pPr>
        <w:ind w:left="720"/>
        <w:jc w:val="both"/>
        <w:rPr>
          <w:rFonts w:ascii="Myriad Pro" w:eastAsia="Calibri" w:hAnsi="Myriad Pro" w:cs="Arial"/>
          <w:sz w:val="20"/>
          <w:szCs w:val="20"/>
        </w:rPr>
      </w:pPr>
      <w:r w:rsidRPr="00F06C84">
        <w:rPr>
          <w:rFonts w:ascii="Myriad Pro" w:eastAsia="Calibri" w:hAnsi="Myriad Pro" w:cs="Arial"/>
          <w:sz w:val="20"/>
          <w:szCs w:val="20"/>
        </w:rPr>
        <w:t>UNDP E&amp;E: Team Leader of the Environment and Energy Unit.</w:t>
      </w:r>
    </w:p>
    <w:p w14:paraId="6E75C186" w14:textId="77777777" w:rsidR="00F777E1" w:rsidRPr="00F06C84" w:rsidRDefault="00F777E1" w:rsidP="00F777E1">
      <w:pPr>
        <w:ind w:left="720"/>
        <w:jc w:val="both"/>
        <w:rPr>
          <w:rFonts w:ascii="Myriad Pro" w:eastAsia="Calibri" w:hAnsi="Myriad Pro" w:cs="Arial"/>
        </w:rPr>
      </w:pPr>
      <w:r w:rsidRPr="00DB6CA0">
        <w:rPr>
          <w:rFonts w:ascii="Myriad Pro" w:eastAsia="Calibri" w:hAnsi="Myriad Pro" w:cs="Arial"/>
          <w:sz w:val="20"/>
          <w:szCs w:val="20"/>
        </w:rPr>
        <w:t>UNDP Regional</w:t>
      </w:r>
      <w:r>
        <w:rPr>
          <w:rFonts w:ascii="Myriad Pro" w:eastAsia="Calibri" w:hAnsi="Myriad Pro" w:cs="Arial"/>
          <w:sz w:val="20"/>
          <w:szCs w:val="20"/>
        </w:rPr>
        <w:t>: Technical Regional Advisor</w:t>
      </w:r>
    </w:p>
    <w:p w14:paraId="368E24EC" w14:textId="77777777" w:rsidR="00F777E1" w:rsidRPr="00F06C84" w:rsidRDefault="00F777E1" w:rsidP="00F777E1">
      <w:pPr>
        <w:jc w:val="both"/>
        <w:rPr>
          <w:rFonts w:ascii="Myriad Pro" w:hAnsi="Myriad Pro"/>
          <w:color w:val="FF0000"/>
        </w:rPr>
      </w:pPr>
    </w:p>
    <w:p w14:paraId="5736D82B" w14:textId="66FE1FB0" w:rsidR="00F347D5" w:rsidRPr="00F347D5" w:rsidRDefault="00F347D5" w:rsidP="00F347D5">
      <w:pPr>
        <w:spacing w:after="240"/>
        <w:ind w:left="714" w:hanging="357"/>
        <w:jc w:val="both"/>
        <w:rPr>
          <w:rFonts w:ascii="Myriad Pro" w:eastAsia="Calibri" w:hAnsi="Myriad Pro" w:cs="Arial"/>
          <w:b/>
        </w:rPr>
      </w:pPr>
      <w:r w:rsidRPr="00F347D5">
        <w:rPr>
          <w:rFonts w:ascii="Myriad Pro" w:eastAsia="Calibri" w:hAnsi="Myriad Pro" w:cs="Arial"/>
          <w:b/>
        </w:rPr>
        <w:t xml:space="preserve">5.   </w:t>
      </w:r>
      <w:r w:rsidRPr="00F347D5">
        <w:rPr>
          <w:rFonts w:ascii="Myriad Pro" w:eastAsia="Calibri" w:hAnsi="Myriad Pro" w:cs="Arial"/>
          <w:b/>
          <w:u w:val="single"/>
        </w:rPr>
        <w:t xml:space="preserve">Institutional Arrangement </w:t>
      </w:r>
    </w:p>
    <w:p w14:paraId="425BC1FA" w14:textId="6E0FC33C" w:rsidR="00F777E1" w:rsidRPr="00DB6CA0" w:rsidRDefault="00F777E1" w:rsidP="00F777E1">
      <w:pPr>
        <w:spacing w:before="240" w:after="240"/>
        <w:ind w:left="360"/>
        <w:jc w:val="both"/>
        <w:rPr>
          <w:rFonts w:ascii="Myriad Pro" w:eastAsia="Calibri" w:hAnsi="Myriad Pro" w:cs="Arial"/>
        </w:rPr>
      </w:pPr>
      <w:r w:rsidRPr="00DB6CA0">
        <w:rPr>
          <w:rFonts w:ascii="Myriad Pro" w:eastAsia="Calibri" w:hAnsi="Myriad Pro" w:cs="Arial"/>
        </w:rPr>
        <w:t>The Independent Consultant shall report to the Team Leader of the Environment and Energy (E &amp; E) Unit of UNDP Cambodia.</w:t>
      </w:r>
    </w:p>
    <w:p w14:paraId="552D65B7" w14:textId="77777777" w:rsidR="00F777E1" w:rsidRPr="00DB6CA0" w:rsidRDefault="00F777E1" w:rsidP="00F777E1">
      <w:pPr>
        <w:spacing w:before="240" w:after="240"/>
        <w:ind w:left="360"/>
        <w:jc w:val="both"/>
        <w:rPr>
          <w:rFonts w:ascii="Myriad Pro" w:eastAsia="Calibri" w:hAnsi="Myriad Pro" w:cs="Arial"/>
        </w:rPr>
      </w:pPr>
      <w:r w:rsidRPr="00DB6CA0">
        <w:rPr>
          <w:rFonts w:ascii="Myriad Pro" w:eastAsia="Calibri" w:hAnsi="Myriad Pro" w:cs="Arial"/>
        </w:rPr>
        <w:t xml:space="preserve">E&amp;E Cluster is expected to provide the overall supervision and monitoring the performance of the consultant to ensure the quality control of the consultant’s outputs.  </w:t>
      </w:r>
    </w:p>
    <w:p w14:paraId="49A40BC6" w14:textId="77777777" w:rsidR="00F777E1" w:rsidRPr="00DB6CA0" w:rsidRDefault="00F777E1" w:rsidP="00F777E1">
      <w:pPr>
        <w:spacing w:before="240" w:after="240"/>
        <w:ind w:left="360"/>
        <w:jc w:val="both"/>
        <w:rPr>
          <w:rFonts w:ascii="Myriad Pro" w:eastAsia="Calibri" w:hAnsi="Myriad Pro" w:cs="Arial"/>
        </w:rPr>
      </w:pPr>
      <w:r w:rsidRPr="00DB6CA0">
        <w:rPr>
          <w:rFonts w:ascii="Myriad Pro" w:eastAsia="Calibri" w:hAnsi="Myriad Pro" w:cs="Arial"/>
        </w:rPr>
        <w:t xml:space="preserve">The SFM team is expected to conduct the technical and quality reviews of consultant’s outputs. These include the support for coordination for the participation from relevant stakeholders and support for organizing Consultation Workshop. </w:t>
      </w:r>
    </w:p>
    <w:p w14:paraId="35649328" w14:textId="20885667" w:rsidR="00F777E1" w:rsidRPr="00DB6CA0" w:rsidRDefault="00F777E1" w:rsidP="00F777E1">
      <w:pPr>
        <w:spacing w:before="240" w:after="240"/>
        <w:ind w:left="360"/>
        <w:jc w:val="both"/>
        <w:rPr>
          <w:rFonts w:ascii="Myriad Pro" w:eastAsia="Calibri" w:hAnsi="Myriad Pro" w:cs="Arial"/>
        </w:rPr>
      </w:pPr>
      <w:r w:rsidRPr="00DB6CA0">
        <w:rPr>
          <w:rFonts w:ascii="Myriad Pro" w:eastAsia="Calibri" w:hAnsi="Myriad Pro" w:cs="Arial"/>
        </w:rPr>
        <w:lastRenderedPageBreak/>
        <w:t xml:space="preserve">Day-to-day supervision and monitoring performance of the consultants shall be done by the SFM project. The E&amp;E </w:t>
      </w:r>
      <w:r w:rsidR="00892091">
        <w:rPr>
          <w:rFonts w:ascii="Myriad Pro" w:eastAsia="Calibri" w:hAnsi="Myriad Pro" w:cs="Arial"/>
        </w:rPr>
        <w:t xml:space="preserve">Program </w:t>
      </w:r>
      <w:r w:rsidRPr="00DB6CA0">
        <w:rPr>
          <w:rFonts w:ascii="Myriad Pro" w:eastAsia="Calibri" w:hAnsi="Myriad Pro" w:cs="Arial"/>
        </w:rPr>
        <w:t>Analyst shall provide overall quality assurance on the consultant’s outputs.</w:t>
      </w:r>
    </w:p>
    <w:p w14:paraId="1490A78F" w14:textId="4BA0893C" w:rsidR="00F777E1" w:rsidRPr="00F347D5" w:rsidRDefault="00F347D5" w:rsidP="00F347D5">
      <w:pPr>
        <w:ind w:left="714" w:hanging="357"/>
        <w:jc w:val="both"/>
        <w:rPr>
          <w:rFonts w:ascii="Myriad Pro" w:eastAsia="Calibri" w:hAnsi="Myriad Pro" w:cs="Arial"/>
          <w:b/>
        </w:rPr>
      </w:pPr>
      <w:r w:rsidRPr="00F347D5">
        <w:rPr>
          <w:rFonts w:ascii="Myriad Pro" w:eastAsia="Calibri" w:hAnsi="Myriad Pro" w:cs="Arial"/>
          <w:b/>
        </w:rPr>
        <w:t xml:space="preserve">6.   </w:t>
      </w:r>
      <w:r w:rsidRPr="00F347D5">
        <w:rPr>
          <w:rFonts w:ascii="Myriad Pro" w:eastAsia="Calibri" w:hAnsi="Myriad Pro" w:cs="Arial"/>
          <w:b/>
          <w:u w:val="single"/>
        </w:rPr>
        <w:t>Duration of the Work</w:t>
      </w:r>
    </w:p>
    <w:p w14:paraId="7C1BA547" w14:textId="77777777" w:rsidR="00F347D5" w:rsidRPr="00F06C84" w:rsidRDefault="00F347D5" w:rsidP="00F777E1">
      <w:pPr>
        <w:ind w:left="1134" w:hanging="426"/>
        <w:jc w:val="both"/>
        <w:rPr>
          <w:rFonts w:ascii="Myriad Pro" w:hAnsi="Myriad Pro" w:cs="Calibri"/>
          <w:color w:val="FF0000"/>
        </w:rPr>
      </w:pPr>
    </w:p>
    <w:p w14:paraId="0C78E275" w14:textId="77777777" w:rsidR="00F777E1" w:rsidRPr="00DB6CA0" w:rsidRDefault="00F777E1" w:rsidP="00F777E1">
      <w:pPr>
        <w:pStyle w:val="BodyText2"/>
        <w:spacing w:after="0" w:line="240" w:lineRule="auto"/>
        <w:ind w:left="360" w:right="70"/>
        <w:jc w:val="both"/>
        <w:rPr>
          <w:rFonts w:ascii="Myriad Pro" w:eastAsia="Calibri" w:hAnsi="Myriad Pro" w:cs="Arial"/>
        </w:rPr>
      </w:pPr>
      <w:r w:rsidRPr="00DB6CA0">
        <w:rPr>
          <w:rFonts w:ascii="Myriad Pro" w:eastAsia="Calibri" w:hAnsi="Myriad Pro" w:cs="Arial"/>
        </w:rPr>
        <w:t>The duration of the consultancy work is a total of 1</w:t>
      </w:r>
      <w:r>
        <w:rPr>
          <w:rFonts w:ascii="Myriad Pro" w:eastAsia="Calibri" w:hAnsi="Myriad Pro" w:cs="Arial"/>
        </w:rPr>
        <w:t>5</w:t>
      </w:r>
      <w:r w:rsidRPr="00DB6CA0">
        <w:rPr>
          <w:rFonts w:ascii="Myriad Pro" w:eastAsia="Calibri" w:hAnsi="Myriad Pro" w:cs="Arial"/>
        </w:rPr>
        <w:t xml:space="preserve"> working days during the period between </w:t>
      </w:r>
      <w:r>
        <w:rPr>
          <w:rFonts w:ascii="Myriad Pro" w:eastAsia="Calibri" w:hAnsi="Myriad Pro" w:cs="Arial"/>
        </w:rPr>
        <w:t>April</w:t>
      </w:r>
      <w:r w:rsidRPr="00DB6CA0">
        <w:rPr>
          <w:rFonts w:ascii="Myriad Pro" w:eastAsia="Calibri" w:hAnsi="Myriad Pro" w:cs="Arial"/>
        </w:rPr>
        <w:t xml:space="preserve"> 1, 2014 and </w:t>
      </w:r>
      <w:r>
        <w:rPr>
          <w:rFonts w:ascii="Myriad Pro" w:eastAsia="Calibri" w:hAnsi="Myriad Pro" w:cs="Arial"/>
        </w:rPr>
        <w:t>June</w:t>
      </w:r>
      <w:r w:rsidRPr="00DB6CA0">
        <w:rPr>
          <w:rFonts w:ascii="Myriad Pro" w:eastAsia="Calibri" w:hAnsi="Myriad Pro" w:cs="Arial"/>
        </w:rPr>
        <w:t xml:space="preserve"> </w:t>
      </w:r>
      <w:r>
        <w:rPr>
          <w:rFonts w:ascii="Myriad Pro" w:eastAsia="Calibri" w:hAnsi="Myriad Pro" w:cs="Arial"/>
        </w:rPr>
        <w:t>30</w:t>
      </w:r>
      <w:r w:rsidRPr="00DB6CA0">
        <w:rPr>
          <w:rFonts w:ascii="Myriad Pro" w:eastAsia="Calibri" w:hAnsi="Myriad Pro" w:cs="Arial"/>
        </w:rPr>
        <w:t>, 2014.</w:t>
      </w:r>
    </w:p>
    <w:p w14:paraId="14945D40" w14:textId="77777777" w:rsidR="00F777E1" w:rsidRPr="00F06C84" w:rsidRDefault="00F777E1" w:rsidP="00F777E1">
      <w:pPr>
        <w:ind w:left="1200"/>
        <w:jc w:val="both"/>
        <w:rPr>
          <w:rFonts w:ascii="Myriad Pro" w:hAnsi="Myriad Pro" w:cs="Calibri"/>
          <w:color w:val="FF0000"/>
        </w:rPr>
      </w:pPr>
    </w:p>
    <w:p w14:paraId="57B97D57" w14:textId="2950A0A2" w:rsidR="00F777E1" w:rsidRPr="00F347D5" w:rsidRDefault="00F347D5" w:rsidP="00F347D5">
      <w:pPr>
        <w:ind w:left="714" w:hanging="357"/>
        <w:jc w:val="both"/>
        <w:rPr>
          <w:rFonts w:ascii="Myriad Pro" w:eastAsia="Calibri" w:hAnsi="Myriad Pro" w:cs="Arial"/>
          <w:b/>
        </w:rPr>
      </w:pPr>
      <w:r w:rsidRPr="00F347D5">
        <w:rPr>
          <w:rFonts w:ascii="Myriad Pro" w:eastAsia="Calibri" w:hAnsi="Myriad Pro" w:cs="Arial"/>
          <w:b/>
        </w:rPr>
        <w:t xml:space="preserve">7.    </w:t>
      </w:r>
      <w:r w:rsidRPr="00F347D5">
        <w:rPr>
          <w:rFonts w:ascii="Myriad Pro" w:eastAsia="Calibri" w:hAnsi="Myriad Pro" w:cs="Arial"/>
          <w:b/>
          <w:u w:val="single"/>
        </w:rPr>
        <w:t>Duty station</w:t>
      </w:r>
    </w:p>
    <w:p w14:paraId="152F2412" w14:textId="77777777" w:rsidR="00F347D5" w:rsidRPr="00F06C84" w:rsidRDefault="00F347D5" w:rsidP="00F777E1">
      <w:pPr>
        <w:ind w:left="1134"/>
        <w:jc w:val="both"/>
        <w:rPr>
          <w:rFonts w:ascii="Myriad Pro" w:hAnsi="Myriad Pro" w:cs="Calibri"/>
          <w:b/>
          <w:bCs/>
          <w:color w:val="FF0000"/>
        </w:rPr>
      </w:pPr>
    </w:p>
    <w:p w14:paraId="020A652D" w14:textId="77777777" w:rsidR="00F777E1" w:rsidRPr="00DB6CA0" w:rsidRDefault="00F777E1" w:rsidP="00F777E1">
      <w:pPr>
        <w:pStyle w:val="BodyText2"/>
        <w:spacing w:after="0" w:line="240" w:lineRule="auto"/>
        <w:ind w:left="360" w:right="70"/>
        <w:jc w:val="both"/>
        <w:rPr>
          <w:rFonts w:ascii="Myriad Pro" w:eastAsia="Calibri" w:hAnsi="Myriad Pro" w:cs="Arial"/>
        </w:rPr>
      </w:pPr>
      <w:r w:rsidRPr="00DB6CA0">
        <w:rPr>
          <w:rFonts w:ascii="Myriad Pro" w:eastAsia="Calibri" w:hAnsi="Myriad Pro" w:cs="Arial"/>
        </w:rPr>
        <w:t>The duty stations for this assignment are Phnom Penh, Cambodia. During the assignment the consultant is expected to be in Phnom Penh</w:t>
      </w:r>
      <w:r>
        <w:rPr>
          <w:rFonts w:ascii="Myriad Pro" w:eastAsia="Calibri" w:hAnsi="Myriad Pro" w:cs="Arial"/>
        </w:rPr>
        <w:t xml:space="preserve"> </w:t>
      </w:r>
      <w:r w:rsidRPr="00DB6CA0">
        <w:rPr>
          <w:rFonts w:ascii="Myriad Pro" w:eastAsia="Calibri" w:hAnsi="Myriad Pro" w:cs="Arial"/>
        </w:rPr>
        <w:t>Cambodia</w:t>
      </w:r>
      <w:r>
        <w:rPr>
          <w:rFonts w:ascii="Myriad Pro" w:eastAsia="Calibri" w:hAnsi="Myriad Pro" w:cs="Arial"/>
        </w:rPr>
        <w:t xml:space="preserve"> for 15 days (expected traveling to visit project sites in Kampong </w:t>
      </w:r>
      <w:proofErr w:type="spellStart"/>
      <w:r>
        <w:rPr>
          <w:rFonts w:ascii="Myriad Pro" w:eastAsia="Calibri" w:hAnsi="Myriad Pro" w:cs="Arial"/>
        </w:rPr>
        <w:t>Speu</w:t>
      </w:r>
      <w:proofErr w:type="spellEnd"/>
      <w:r>
        <w:rPr>
          <w:rFonts w:ascii="Myriad Pro" w:eastAsia="Calibri" w:hAnsi="Myriad Pro" w:cs="Arial"/>
        </w:rPr>
        <w:t xml:space="preserve">, Kampong </w:t>
      </w:r>
      <w:proofErr w:type="spellStart"/>
      <w:r>
        <w:rPr>
          <w:rFonts w:ascii="Myriad Pro" w:eastAsia="Calibri" w:hAnsi="Myriad Pro" w:cs="Arial"/>
        </w:rPr>
        <w:t>Chhnange</w:t>
      </w:r>
      <w:proofErr w:type="spellEnd"/>
      <w:r>
        <w:rPr>
          <w:rFonts w:ascii="Myriad Pro" w:eastAsia="Calibri" w:hAnsi="Myriad Pro" w:cs="Arial"/>
        </w:rPr>
        <w:t xml:space="preserve"> and </w:t>
      </w:r>
      <w:proofErr w:type="spellStart"/>
      <w:r>
        <w:rPr>
          <w:rFonts w:ascii="Myriad Pro" w:eastAsia="Calibri" w:hAnsi="Myriad Pro" w:cs="Arial"/>
        </w:rPr>
        <w:t>Pursat</w:t>
      </w:r>
      <w:proofErr w:type="spellEnd"/>
      <w:r>
        <w:rPr>
          <w:rFonts w:ascii="Myriad Pro" w:eastAsia="Calibri" w:hAnsi="Myriad Pro" w:cs="Arial"/>
        </w:rPr>
        <w:t xml:space="preserve"> provinces)</w:t>
      </w:r>
      <w:r w:rsidRPr="00DB6CA0">
        <w:rPr>
          <w:rFonts w:ascii="Myriad Pro" w:eastAsia="Calibri" w:hAnsi="Myriad Pro" w:cs="Arial"/>
        </w:rPr>
        <w:t xml:space="preserve">. </w:t>
      </w:r>
    </w:p>
    <w:p w14:paraId="63D81868" w14:textId="77777777" w:rsidR="00F777E1" w:rsidRPr="00DB6CA0" w:rsidRDefault="00F777E1" w:rsidP="00F777E1">
      <w:pPr>
        <w:pStyle w:val="BodyText2"/>
        <w:spacing w:after="0" w:line="240" w:lineRule="auto"/>
        <w:ind w:left="360" w:right="70"/>
        <w:jc w:val="both"/>
        <w:rPr>
          <w:rFonts w:ascii="Myriad Pro" w:eastAsia="Calibri" w:hAnsi="Myriad Pro" w:cs="Arial"/>
          <w:color w:val="FF0000"/>
        </w:rPr>
      </w:pPr>
    </w:p>
    <w:p w14:paraId="742D3C4D" w14:textId="77777777" w:rsidR="00F777E1" w:rsidRPr="00DB6CA0" w:rsidRDefault="00F777E1" w:rsidP="00F777E1">
      <w:pPr>
        <w:pStyle w:val="BodyText2"/>
        <w:spacing w:after="0" w:line="240" w:lineRule="auto"/>
        <w:ind w:left="360" w:right="70"/>
        <w:jc w:val="both"/>
        <w:rPr>
          <w:rFonts w:ascii="Myriad Pro" w:hAnsi="Myriad Pro" w:cs="Calibri"/>
        </w:rPr>
      </w:pPr>
      <w:r w:rsidRPr="00DB6CA0">
        <w:rPr>
          <w:rFonts w:ascii="Myriad Pro" w:eastAsia="Calibri" w:hAnsi="Myriad Pro" w:cs="Arial"/>
        </w:rPr>
        <w:t>The consultant will be hosted at and be allocated an office space by the SFM project and/or UNDP’s E&amp;E office.</w:t>
      </w:r>
    </w:p>
    <w:p w14:paraId="066F43BF" w14:textId="77777777" w:rsidR="00F777E1" w:rsidRPr="00F06C84" w:rsidRDefault="00F777E1" w:rsidP="00F777E1">
      <w:pPr>
        <w:ind w:left="1134"/>
        <w:jc w:val="both"/>
        <w:rPr>
          <w:rFonts w:ascii="Myriad Pro" w:hAnsi="Myriad Pro" w:cs="Calibri"/>
          <w:b/>
          <w:bCs/>
          <w:color w:val="FF0000"/>
        </w:rPr>
      </w:pPr>
    </w:p>
    <w:p w14:paraId="4ACA8DF9" w14:textId="2BA9C7F7" w:rsidR="00F777E1" w:rsidRPr="00F347D5" w:rsidRDefault="00F347D5" w:rsidP="00F347D5">
      <w:pPr>
        <w:ind w:left="714" w:hanging="357"/>
        <w:jc w:val="both"/>
        <w:rPr>
          <w:rFonts w:ascii="Myriad Pro" w:hAnsi="Myriad Pro" w:cs="MyriadPro-Regular"/>
          <w:b/>
          <w:lang w:bidi="km-KH"/>
        </w:rPr>
      </w:pPr>
      <w:r w:rsidRPr="00F347D5">
        <w:rPr>
          <w:rFonts w:ascii="Myriad Pro" w:hAnsi="Myriad Pro" w:cs="MyriadPro-Regular"/>
          <w:b/>
          <w:lang w:bidi="km-KH"/>
        </w:rPr>
        <w:t xml:space="preserve">8.   </w:t>
      </w:r>
      <w:r w:rsidRPr="00F347D5">
        <w:rPr>
          <w:rFonts w:ascii="Myriad Pro" w:hAnsi="Myriad Pro" w:cs="MyriadPro-Regular"/>
          <w:b/>
          <w:u w:val="single"/>
          <w:lang w:bidi="km-KH"/>
        </w:rPr>
        <w:t>Minimum</w:t>
      </w:r>
      <w:r>
        <w:rPr>
          <w:rFonts w:ascii="Myriad Pro" w:hAnsi="Myriad Pro" w:cs="MyriadPro-Regular"/>
          <w:b/>
          <w:u w:val="single"/>
          <w:lang w:bidi="km-KH"/>
        </w:rPr>
        <w:t xml:space="preserve"> Qualifications of the Individual Contractor</w:t>
      </w:r>
    </w:p>
    <w:p w14:paraId="5B822A9E" w14:textId="77777777" w:rsidR="00F347D5" w:rsidRPr="00F06C84" w:rsidRDefault="00F347D5" w:rsidP="00F347D5">
      <w:pPr>
        <w:ind w:left="714" w:hanging="357"/>
        <w:jc w:val="both"/>
        <w:rPr>
          <w:rFonts w:ascii="Myriad Pro" w:hAnsi="Myriad Pro" w:cs="Calibri"/>
          <w:color w:val="FF0000"/>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2970"/>
        <w:gridCol w:w="5960"/>
      </w:tblGrid>
      <w:tr w:rsidR="00F777E1" w:rsidRPr="00F06C84" w14:paraId="09AA550E" w14:textId="77777777" w:rsidTr="00F777E1">
        <w:trPr>
          <w:trHeight w:val="58"/>
        </w:trPr>
        <w:tc>
          <w:tcPr>
            <w:tcW w:w="2970" w:type="dxa"/>
            <w:tcBorders>
              <w:bottom w:val="single" w:sz="4" w:space="0" w:color="auto"/>
            </w:tcBorders>
          </w:tcPr>
          <w:p w14:paraId="57B56A7D" w14:textId="77777777" w:rsidR="00F777E1" w:rsidRPr="00F06C84" w:rsidRDefault="00F777E1" w:rsidP="00F777E1">
            <w:pPr>
              <w:rPr>
                <w:rFonts w:ascii="Myriad Pro" w:hAnsi="Myriad Pro" w:cs="Calibri"/>
                <w:b/>
                <w:bCs/>
              </w:rPr>
            </w:pPr>
            <w:r w:rsidRPr="00F06C84">
              <w:rPr>
                <w:rFonts w:ascii="Myriad Pro" w:hAnsi="Myriad Pro" w:cs="Calibri"/>
                <w:b/>
                <w:bCs/>
              </w:rPr>
              <w:t xml:space="preserve">Education:  </w:t>
            </w:r>
          </w:p>
        </w:tc>
        <w:tc>
          <w:tcPr>
            <w:tcW w:w="5960" w:type="dxa"/>
            <w:tcBorders>
              <w:bottom w:val="single" w:sz="4" w:space="0" w:color="auto"/>
            </w:tcBorders>
          </w:tcPr>
          <w:p w14:paraId="65C31FDD" w14:textId="77777777" w:rsidR="00F777E1" w:rsidRPr="00F06C84" w:rsidRDefault="00F777E1" w:rsidP="00F777E1">
            <w:pPr>
              <w:rPr>
                <w:rFonts w:ascii="Myriad Pro" w:hAnsi="Myriad Pro" w:cs="Calibri"/>
              </w:rPr>
            </w:pPr>
            <w:r w:rsidRPr="00F06C84">
              <w:rPr>
                <w:rFonts w:ascii="Myriad Pro" w:hAnsi="Myriad Pro" w:cs="Arial"/>
              </w:rPr>
              <w:t>Advanced university degree (at least Master or equivalent) from forestry, biodiversity conservation, natural resource management or other related areas</w:t>
            </w:r>
          </w:p>
        </w:tc>
      </w:tr>
      <w:tr w:rsidR="00F777E1" w:rsidRPr="00F06C84" w14:paraId="7F2883CF" w14:textId="77777777" w:rsidTr="00F777E1">
        <w:trPr>
          <w:trHeight w:val="230"/>
        </w:trPr>
        <w:tc>
          <w:tcPr>
            <w:tcW w:w="2970" w:type="dxa"/>
            <w:tcBorders>
              <w:bottom w:val="single" w:sz="4" w:space="0" w:color="auto"/>
            </w:tcBorders>
          </w:tcPr>
          <w:p w14:paraId="668D9F8C" w14:textId="77777777" w:rsidR="00F777E1" w:rsidRPr="00F06C84" w:rsidRDefault="00F777E1" w:rsidP="00F777E1">
            <w:pPr>
              <w:rPr>
                <w:rFonts w:ascii="Myriad Pro" w:hAnsi="Myriad Pro" w:cs="Calibri"/>
                <w:b/>
                <w:bCs/>
              </w:rPr>
            </w:pPr>
            <w:r w:rsidRPr="00F06C84">
              <w:rPr>
                <w:rFonts w:ascii="Myriad Pro" w:hAnsi="Myriad Pro" w:cs="Calibri"/>
                <w:b/>
                <w:bCs/>
              </w:rPr>
              <w:t xml:space="preserve">Experience: </w:t>
            </w:r>
          </w:p>
          <w:p w14:paraId="622EB72B" w14:textId="77777777" w:rsidR="00F777E1" w:rsidRPr="00F06C84" w:rsidRDefault="00F777E1" w:rsidP="00F777E1">
            <w:pPr>
              <w:rPr>
                <w:rFonts w:ascii="Myriad Pro" w:hAnsi="Myriad Pro" w:cs="Calibri"/>
                <w:b/>
                <w:bCs/>
              </w:rPr>
            </w:pPr>
          </w:p>
        </w:tc>
        <w:tc>
          <w:tcPr>
            <w:tcW w:w="5960" w:type="dxa"/>
            <w:tcBorders>
              <w:bottom w:val="single" w:sz="4" w:space="0" w:color="auto"/>
            </w:tcBorders>
          </w:tcPr>
          <w:p w14:paraId="3535C962" w14:textId="77777777" w:rsidR="00F777E1"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Pr>
                <w:rFonts w:ascii="Myriad Pro" w:eastAsiaTheme="minorHAnsi" w:hAnsi="Myriad Pro" w:cs="MyriadPro-Regular"/>
                <w:lang w:bidi="km-KH"/>
              </w:rPr>
              <w:t>A minimum of 10 years of relevant e</w:t>
            </w:r>
            <w:r w:rsidRPr="00F06C84">
              <w:rPr>
                <w:rFonts w:ascii="Myriad Pro" w:eastAsiaTheme="minorHAnsi" w:hAnsi="Myriad Pro" w:cs="MyriadPro-Regular"/>
                <w:lang w:bidi="km-KH"/>
              </w:rPr>
              <w:t>xperience in project evaluation, management and/or in advisory services</w:t>
            </w:r>
          </w:p>
          <w:p w14:paraId="6B7B897E" w14:textId="77777777" w:rsidR="00F777E1" w:rsidRPr="003C409F"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3C409F">
              <w:rPr>
                <w:rFonts w:ascii="Myriad Pro" w:eastAsiaTheme="minorHAnsi" w:hAnsi="Myriad Pro" w:cs="MyriadPro-Regular"/>
                <w:lang w:bidi="km-KH"/>
              </w:rPr>
              <w:t>Experience in the area of policy work, implementation and evaluation.</w:t>
            </w:r>
            <w:r>
              <w:rPr>
                <w:rFonts w:ascii="Myriad Pro" w:eastAsiaTheme="minorHAnsi" w:hAnsi="Myriad Pro" w:cs="MyriadPro-Regular"/>
                <w:lang w:bidi="km-KH"/>
              </w:rPr>
              <w:t xml:space="preserve"> </w:t>
            </w:r>
            <w:r w:rsidRPr="003C409F">
              <w:rPr>
                <w:rFonts w:ascii="Myriad Pro" w:eastAsiaTheme="minorHAnsi" w:hAnsi="Myriad Pro" w:cs="MyriadPro-Regular"/>
                <w:lang w:bidi="km-KH"/>
              </w:rPr>
              <w:t>Proven technical skills relevant to the sustainable forest management,</w:t>
            </w:r>
            <w:r>
              <w:rPr>
                <w:rFonts w:ascii="Myriad Pro" w:eastAsiaTheme="minorHAnsi" w:hAnsi="Myriad Pro" w:cs="MyriadPro-Regular"/>
                <w:lang w:bidi="km-KH"/>
              </w:rPr>
              <w:t xml:space="preserve"> </w:t>
            </w:r>
            <w:r w:rsidRPr="003C409F">
              <w:rPr>
                <w:rFonts w:ascii="Myriad Pro" w:eastAsiaTheme="minorHAnsi" w:hAnsi="Myriad Pro" w:cs="MyriadPro-Regular"/>
                <w:lang w:bidi="km-KH"/>
              </w:rPr>
              <w:t>climate change, project management and coordination.</w:t>
            </w:r>
          </w:p>
          <w:p w14:paraId="7D569F41" w14:textId="77777777" w:rsidR="00F777E1" w:rsidRPr="003C409F" w:rsidRDefault="00F777E1" w:rsidP="00A41B7B">
            <w:pPr>
              <w:pStyle w:val="ListParagraph"/>
              <w:numPr>
                <w:ilvl w:val="0"/>
                <w:numId w:val="27"/>
              </w:numPr>
              <w:autoSpaceDE w:val="0"/>
              <w:autoSpaceDN w:val="0"/>
              <w:adjustRightInd w:val="0"/>
              <w:ind w:left="106" w:hanging="106"/>
              <w:rPr>
                <w:rFonts w:ascii="Myriad Pro" w:hAnsi="Myriad Pro" w:cs="Calibri"/>
                <w:color w:val="FF0000"/>
              </w:rPr>
            </w:pPr>
            <w:r w:rsidRPr="00110DCD">
              <w:rPr>
                <w:rFonts w:ascii="Myriad Pro" w:eastAsiaTheme="minorHAnsi" w:hAnsi="Myriad Pro" w:cs="MyriadPro-Regular"/>
                <w:lang w:bidi="km-KH"/>
              </w:rPr>
              <w:t>Substantive experience in reviewing and evaluating similar projects, preferably those involving UNDP/GEF or other United Nations development agencies or major donors;</w:t>
            </w:r>
          </w:p>
        </w:tc>
      </w:tr>
      <w:tr w:rsidR="00F777E1" w:rsidRPr="00F06C84" w14:paraId="14F71894" w14:textId="77777777" w:rsidTr="00F777E1">
        <w:trPr>
          <w:trHeight w:val="467"/>
        </w:trPr>
        <w:tc>
          <w:tcPr>
            <w:tcW w:w="2970" w:type="dxa"/>
            <w:tcBorders>
              <w:bottom w:val="single" w:sz="4" w:space="0" w:color="auto"/>
            </w:tcBorders>
          </w:tcPr>
          <w:p w14:paraId="50559E80" w14:textId="77777777" w:rsidR="00F777E1" w:rsidRPr="00F06C84" w:rsidRDefault="00F777E1" w:rsidP="00F777E1">
            <w:pPr>
              <w:rPr>
                <w:rFonts w:ascii="Myriad Pro" w:hAnsi="Myriad Pro" w:cs="Calibri"/>
                <w:b/>
                <w:bCs/>
              </w:rPr>
            </w:pPr>
            <w:r w:rsidRPr="00F06C84">
              <w:rPr>
                <w:rFonts w:ascii="Myriad Pro" w:hAnsi="Myriad Pro" w:cs="Calibri"/>
                <w:b/>
                <w:bCs/>
              </w:rPr>
              <w:t>Competencies:</w:t>
            </w:r>
          </w:p>
        </w:tc>
        <w:tc>
          <w:tcPr>
            <w:tcW w:w="5960" w:type="dxa"/>
            <w:tcBorders>
              <w:bottom w:val="single" w:sz="4" w:space="0" w:color="auto"/>
            </w:tcBorders>
          </w:tcPr>
          <w:p w14:paraId="7FAE698A" w14:textId="77777777" w:rsidR="00F777E1"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Strong technical background in biodiversity conservation, protected areas management or related areas of natural resource management in Cambodia</w:t>
            </w:r>
          </w:p>
          <w:p w14:paraId="6113D98D"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Demonstrate ability to assess complex situations, succinctly distills</w:t>
            </w:r>
          </w:p>
          <w:p w14:paraId="518DF154"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critical issues, and draw forward-looking conclusions and recommendations;</w:t>
            </w:r>
          </w:p>
          <w:p w14:paraId="4D700E10"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 xml:space="preserve"> Ability and experience to lead multi-disciplinary and national teams, and deliver quality reports within the given time;</w:t>
            </w:r>
          </w:p>
          <w:p w14:paraId="5ED860E4"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 xml:space="preserve"> Highly knowledgeable of participatory monitoring and evaluation processes, and experience in evaluation of technical assistance projects with major donor agencies;</w:t>
            </w:r>
          </w:p>
          <w:p w14:paraId="2E09E5F1"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 xml:space="preserve"> Familiarity with the challenges developing countries face in </w:t>
            </w:r>
            <w:r w:rsidRPr="00821844">
              <w:rPr>
                <w:rFonts w:ascii="Myriad Pro" w:eastAsiaTheme="minorHAnsi" w:hAnsi="Myriad Pro" w:cs="MyriadPro-Regular"/>
                <w:lang w:bidi="km-KH"/>
              </w:rPr>
              <w:t>deforestation, biodiversity loss</w:t>
            </w:r>
            <w:r>
              <w:rPr>
                <w:rFonts w:ascii="Myriad Pro" w:eastAsiaTheme="minorHAnsi" w:hAnsi="Myriad Pro" w:cs="MyriadPro-Regular"/>
                <w:lang w:bidi="km-KH"/>
              </w:rPr>
              <w:t xml:space="preserve"> and </w:t>
            </w:r>
            <w:r w:rsidRPr="00F06C84">
              <w:rPr>
                <w:rFonts w:ascii="Myriad Pro" w:eastAsiaTheme="minorHAnsi" w:hAnsi="Myriad Pro" w:cs="MyriadPro-Regular"/>
                <w:lang w:bidi="km-KH"/>
              </w:rPr>
              <w:t>adapting to climate change; and familiarity with Cambodia or similar countries;</w:t>
            </w:r>
          </w:p>
          <w:p w14:paraId="4CC72398"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 xml:space="preserve"> Excellent interpersonal, coordination and planning skills, and ability to work in a team.</w:t>
            </w:r>
          </w:p>
          <w:p w14:paraId="0EAD5E48"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Ability and willingness to travel to provincial areas; and</w:t>
            </w:r>
          </w:p>
          <w:p w14:paraId="2C069E63" w14:textId="77777777" w:rsidR="00F777E1" w:rsidRPr="00F06C84" w:rsidRDefault="00F777E1" w:rsidP="00A41B7B">
            <w:pPr>
              <w:pStyle w:val="ListParagraph"/>
              <w:numPr>
                <w:ilvl w:val="0"/>
                <w:numId w:val="27"/>
              </w:numPr>
              <w:autoSpaceDE w:val="0"/>
              <w:autoSpaceDN w:val="0"/>
              <w:adjustRightInd w:val="0"/>
              <w:ind w:left="106" w:hanging="106"/>
              <w:rPr>
                <w:rFonts w:ascii="Myriad Pro" w:eastAsiaTheme="minorHAnsi" w:hAnsi="Myriad Pro" w:cs="MyriadPro-Regular"/>
                <w:lang w:bidi="km-KH"/>
              </w:rPr>
            </w:pPr>
            <w:r w:rsidRPr="00F06C84">
              <w:rPr>
                <w:rFonts w:ascii="Myriad Pro" w:eastAsiaTheme="minorHAnsi" w:hAnsi="Myriad Pro" w:cs="MyriadPro-Regular"/>
                <w:lang w:bidi="km-KH"/>
              </w:rPr>
              <w:t>Computer literate (MS Office package).</w:t>
            </w:r>
          </w:p>
        </w:tc>
      </w:tr>
      <w:tr w:rsidR="00F777E1" w:rsidRPr="00F06C84" w14:paraId="62DB3020" w14:textId="77777777" w:rsidTr="00F777E1">
        <w:trPr>
          <w:trHeight w:val="230"/>
        </w:trPr>
        <w:tc>
          <w:tcPr>
            <w:tcW w:w="2970" w:type="dxa"/>
          </w:tcPr>
          <w:p w14:paraId="6676ACB8" w14:textId="77777777" w:rsidR="00F777E1" w:rsidRPr="00F06C84" w:rsidRDefault="00F777E1" w:rsidP="00F777E1">
            <w:pPr>
              <w:rPr>
                <w:rFonts w:ascii="Myriad Pro" w:hAnsi="Myriad Pro" w:cs="Calibri"/>
              </w:rPr>
            </w:pPr>
            <w:r w:rsidRPr="00F06C84">
              <w:rPr>
                <w:rFonts w:ascii="Myriad Pro" w:hAnsi="Myriad Pro" w:cs="Calibri"/>
                <w:b/>
                <w:bCs/>
              </w:rPr>
              <w:t>Language Requirement:</w:t>
            </w:r>
          </w:p>
        </w:tc>
        <w:tc>
          <w:tcPr>
            <w:tcW w:w="5960" w:type="dxa"/>
          </w:tcPr>
          <w:p w14:paraId="71CD0F91" w14:textId="77777777" w:rsidR="00F777E1" w:rsidRPr="00F06C84" w:rsidRDefault="00F777E1" w:rsidP="00F777E1">
            <w:pPr>
              <w:rPr>
                <w:rFonts w:ascii="Myriad Pro" w:hAnsi="Myriad Pro" w:cs="Calibri"/>
              </w:rPr>
            </w:pPr>
            <w:r w:rsidRPr="00F06C84">
              <w:rPr>
                <w:rFonts w:ascii="Myriad Pro" w:eastAsia="Arial Unicode MS" w:hAnsi="Myriad Pro" w:cs="Arial Unicode MS"/>
              </w:rPr>
              <w:t>English</w:t>
            </w:r>
          </w:p>
        </w:tc>
      </w:tr>
      <w:tr w:rsidR="00F777E1" w:rsidRPr="00F06C84" w14:paraId="2DF7B8F8" w14:textId="77777777" w:rsidTr="00F777E1">
        <w:trPr>
          <w:trHeight w:val="230"/>
        </w:trPr>
        <w:tc>
          <w:tcPr>
            <w:tcW w:w="2970" w:type="dxa"/>
            <w:tcBorders>
              <w:bottom w:val="single" w:sz="4" w:space="0" w:color="auto"/>
            </w:tcBorders>
          </w:tcPr>
          <w:p w14:paraId="0DD21E9C" w14:textId="77777777" w:rsidR="00F777E1" w:rsidRPr="00F06C84" w:rsidRDefault="00F777E1" w:rsidP="00F777E1">
            <w:pPr>
              <w:rPr>
                <w:rFonts w:ascii="Myriad Pro" w:hAnsi="Myriad Pro" w:cs="Calibri"/>
                <w:b/>
                <w:bCs/>
              </w:rPr>
            </w:pPr>
            <w:r w:rsidRPr="00F06C84">
              <w:rPr>
                <w:rFonts w:ascii="Myriad Pro" w:hAnsi="Myriad Pro" w:cs="Calibri"/>
                <w:b/>
                <w:bCs/>
              </w:rPr>
              <w:t>Other Requirements (if any):</w:t>
            </w:r>
          </w:p>
        </w:tc>
        <w:tc>
          <w:tcPr>
            <w:tcW w:w="5960" w:type="dxa"/>
            <w:tcBorders>
              <w:bottom w:val="single" w:sz="4" w:space="0" w:color="auto"/>
            </w:tcBorders>
          </w:tcPr>
          <w:p w14:paraId="50ECF820" w14:textId="77777777" w:rsidR="00F777E1" w:rsidRPr="00F06C84" w:rsidRDefault="00F777E1" w:rsidP="00F777E1">
            <w:pPr>
              <w:rPr>
                <w:rFonts w:ascii="Myriad Pro" w:hAnsi="Myriad Pro" w:cs="Calibri"/>
              </w:rPr>
            </w:pPr>
            <w:r w:rsidRPr="00F06C84">
              <w:rPr>
                <w:rFonts w:ascii="Myriad Pro" w:hAnsi="Myriad Pro" w:cs="Calibri"/>
              </w:rPr>
              <w:t>N/A</w:t>
            </w:r>
          </w:p>
        </w:tc>
      </w:tr>
    </w:tbl>
    <w:p w14:paraId="74938E12" w14:textId="77777777" w:rsidR="00F777E1" w:rsidRPr="00F06C84" w:rsidRDefault="00F777E1" w:rsidP="00F777E1">
      <w:pPr>
        <w:jc w:val="both"/>
        <w:rPr>
          <w:rFonts w:ascii="Myriad Pro" w:hAnsi="Myriad Pro" w:cs="Calibri"/>
          <w:b/>
          <w:color w:val="FF0000"/>
        </w:rPr>
      </w:pPr>
    </w:p>
    <w:bookmarkEnd w:id="116"/>
    <w:p w14:paraId="5BBE48E4" w14:textId="77777777" w:rsidR="00F777E1" w:rsidRPr="00F06C84" w:rsidRDefault="00F777E1" w:rsidP="00F777E1">
      <w:pPr>
        <w:jc w:val="both"/>
        <w:rPr>
          <w:rFonts w:ascii="Myriad Pro" w:hAnsi="Myriad Pro" w:cs="Calibri"/>
          <w:b/>
          <w:color w:val="FF0000"/>
        </w:rPr>
      </w:pPr>
    </w:p>
    <w:p w14:paraId="43B7126C" w14:textId="77777777" w:rsidR="00E978EA" w:rsidRDefault="00E978EA" w:rsidP="00E978EA">
      <w:pPr>
        <w:rPr>
          <w:rFonts w:cs="HelveticaNeue-Light"/>
          <w:lang w:val="en-US" w:eastAsia="en-GB"/>
        </w:rPr>
      </w:pPr>
    </w:p>
    <w:p w14:paraId="48C23D00" w14:textId="77777777" w:rsidR="00E978EA" w:rsidRPr="009C7C60" w:rsidRDefault="00E978EA" w:rsidP="00E978EA">
      <w:pPr>
        <w:rPr>
          <w:lang w:val="en-US"/>
        </w:rPr>
      </w:pPr>
    </w:p>
    <w:p w14:paraId="5EAB0DA1" w14:textId="77777777" w:rsidR="00E978EA" w:rsidRDefault="00E978EA" w:rsidP="00E978EA">
      <w:pPr>
        <w:rPr>
          <w:rFonts w:eastAsiaTheme="majorEastAsia" w:cstheme="majorBidi"/>
          <w:color w:val="000000" w:themeColor="text1"/>
          <w:sz w:val="28"/>
          <w:szCs w:val="28"/>
        </w:rPr>
      </w:pPr>
      <w:r>
        <w:br w:type="page"/>
      </w:r>
    </w:p>
    <w:p w14:paraId="00875FD0" w14:textId="09E4F9FE" w:rsidR="00361510" w:rsidRPr="00361510" w:rsidRDefault="00B821B8" w:rsidP="00361510">
      <w:pPr>
        <w:pStyle w:val="Heading8"/>
        <w:jc w:val="center"/>
      </w:pPr>
      <w:bookmarkStart w:id="117" w:name="_Toc341555668"/>
      <w:bookmarkStart w:id="118" w:name="_Ref341963417"/>
      <w:bookmarkStart w:id="119" w:name="_Ref341965251"/>
      <w:bookmarkStart w:id="120" w:name="_Toc264799225"/>
      <w:bookmarkStart w:id="121" w:name="_Ref265486872"/>
      <w:bookmarkStart w:id="122" w:name="_Ref265487294"/>
      <w:bookmarkStart w:id="123" w:name="_Ref272088234"/>
      <w:bookmarkStart w:id="124" w:name="_Toc272951721"/>
      <w:bookmarkStart w:id="125" w:name="_Ref341963548"/>
      <w:r>
        <w:lastRenderedPageBreak/>
        <w:t>Annex 2</w:t>
      </w:r>
      <w:bookmarkEnd w:id="117"/>
      <w:bookmarkEnd w:id="118"/>
      <w:bookmarkEnd w:id="119"/>
      <w:bookmarkEnd w:id="120"/>
      <w:bookmarkEnd w:id="121"/>
      <w:bookmarkEnd w:id="122"/>
      <w:r w:rsidR="00361510">
        <w:t xml:space="preserve">. </w:t>
      </w:r>
      <w:r w:rsidR="00776D05" w:rsidRPr="00361510">
        <w:rPr>
          <w:szCs w:val="28"/>
        </w:rPr>
        <w:t>Itinerary of review mission</w:t>
      </w:r>
      <w:bookmarkEnd w:id="123"/>
      <w:bookmarkEnd w:id="124"/>
      <w:r w:rsidR="00776D05" w:rsidRPr="00361510">
        <w:rPr>
          <w:szCs w:val="28"/>
        </w:rPr>
        <w:t xml:space="preserve"> </w:t>
      </w:r>
    </w:p>
    <w:p w14:paraId="4B9A5EBD" w14:textId="791EC204" w:rsidR="00893DEF" w:rsidRDefault="00893DEF" w:rsidP="00776D05">
      <w:pPr>
        <w:jc w:val="center"/>
        <w:rPr>
          <w:b/>
          <w:sz w:val="28"/>
          <w:szCs w:val="28"/>
        </w:rPr>
      </w:pPr>
      <w:r>
        <w:rPr>
          <w:b/>
          <w:sz w:val="28"/>
          <w:szCs w:val="28"/>
        </w:rPr>
        <w:t>18 May – 2 June 2014</w:t>
      </w:r>
    </w:p>
    <w:p w14:paraId="7777A76F" w14:textId="77777777" w:rsidR="00776D05" w:rsidRDefault="00776D05" w:rsidP="00776D05"/>
    <w:tbl>
      <w:tblPr>
        <w:tblStyle w:val="TableGrid"/>
        <w:tblW w:w="10125" w:type="dxa"/>
        <w:jc w:val="center"/>
        <w:tblLook w:val="04A0" w:firstRow="1" w:lastRow="0" w:firstColumn="1" w:lastColumn="0" w:noHBand="0" w:noVBand="1"/>
      </w:tblPr>
      <w:tblGrid>
        <w:gridCol w:w="1087"/>
        <w:gridCol w:w="1532"/>
        <w:gridCol w:w="3852"/>
        <w:gridCol w:w="2238"/>
        <w:gridCol w:w="1416"/>
      </w:tblGrid>
      <w:tr w:rsidR="00AC2AD9" w:rsidRPr="00893DEF" w14:paraId="2C6807DF" w14:textId="77777777" w:rsidTr="00A60240">
        <w:trPr>
          <w:cantSplit/>
          <w:tblHeader/>
          <w:jc w:val="center"/>
        </w:trPr>
        <w:tc>
          <w:tcPr>
            <w:tcW w:w="1087" w:type="dxa"/>
            <w:shd w:val="clear" w:color="auto" w:fill="D9D9D9"/>
          </w:tcPr>
          <w:p w14:paraId="27895B31" w14:textId="77777777" w:rsidR="00AC2AD9" w:rsidRPr="00893DEF" w:rsidRDefault="00AC2AD9" w:rsidP="00AC2AD9">
            <w:pPr>
              <w:rPr>
                <w:b/>
                <w:bCs/>
                <w:sz w:val="20"/>
                <w:szCs w:val="20"/>
                <w:lang w:val="en-US"/>
              </w:rPr>
            </w:pPr>
            <w:r w:rsidRPr="00893DEF">
              <w:rPr>
                <w:b/>
                <w:bCs/>
                <w:sz w:val="20"/>
                <w:szCs w:val="20"/>
                <w:lang w:val="en-US"/>
              </w:rPr>
              <w:t>Date</w:t>
            </w:r>
          </w:p>
        </w:tc>
        <w:tc>
          <w:tcPr>
            <w:tcW w:w="1532" w:type="dxa"/>
            <w:shd w:val="clear" w:color="auto" w:fill="D9D9D9"/>
          </w:tcPr>
          <w:p w14:paraId="5B7C3553" w14:textId="77777777" w:rsidR="00AC2AD9" w:rsidRPr="00893DEF" w:rsidRDefault="00AC2AD9" w:rsidP="00AC2AD9">
            <w:pPr>
              <w:rPr>
                <w:b/>
                <w:bCs/>
                <w:sz w:val="20"/>
                <w:szCs w:val="20"/>
                <w:lang w:val="en-US"/>
              </w:rPr>
            </w:pPr>
            <w:r w:rsidRPr="00893DEF">
              <w:rPr>
                <w:b/>
                <w:bCs/>
                <w:sz w:val="20"/>
                <w:szCs w:val="20"/>
                <w:lang w:val="en-US"/>
              </w:rPr>
              <w:t>Time</w:t>
            </w:r>
          </w:p>
        </w:tc>
        <w:tc>
          <w:tcPr>
            <w:tcW w:w="3852" w:type="dxa"/>
            <w:shd w:val="clear" w:color="auto" w:fill="D9D9D9"/>
          </w:tcPr>
          <w:p w14:paraId="471698C7" w14:textId="77777777" w:rsidR="00AC2AD9" w:rsidRPr="00893DEF" w:rsidRDefault="00AC2AD9" w:rsidP="00AC2AD9">
            <w:pPr>
              <w:rPr>
                <w:b/>
                <w:bCs/>
                <w:sz w:val="20"/>
                <w:szCs w:val="20"/>
                <w:lang w:val="en-US"/>
              </w:rPr>
            </w:pPr>
            <w:r w:rsidRPr="00893DEF">
              <w:rPr>
                <w:b/>
                <w:bCs/>
                <w:sz w:val="20"/>
                <w:szCs w:val="20"/>
                <w:lang w:val="en-US"/>
              </w:rPr>
              <w:t>Activity/Tasks</w:t>
            </w:r>
          </w:p>
        </w:tc>
        <w:tc>
          <w:tcPr>
            <w:tcW w:w="2238" w:type="dxa"/>
            <w:shd w:val="clear" w:color="auto" w:fill="D9D9D9"/>
          </w:tcPr>
          <w:p w14:paraId="48EFEC26" w14:textId="77777777" w:rsidR="00AC2AD9" w:rsidRPr="00893DEF" w:rsidRDefault="00AC2AD9" w:rsidP="00AC2AD9">
            <w:pPr>
              <w:rPr>
                <w:b/>
                <w:bCs/>
                <w:sz w:val="20"/>
                <w:szCs w:val="20"/>
                <w:lang w:val="en-US"/>
              </w:rPr>
            </w:pPr>
            <w:r w:rsidRPr="00893DEF">
              <w:rPr>
                <w:b/>
                <w:bCs/>
                <w:sz w:val="20"/>
                <w:szCs w:val="20"/>
                <w:lang w:val="en-US"/>
              </w:rPr>
              <w:t>With whom?</w:t>
            </w:r>
          </w:p>
        </w:tc>
        <w:tc>
          <w:tcPr>
            <w:tcW w:w="1416" w:type="dxa"/>
            <w:shd w:val="clear" w:color="auto" w:fill="D9D9D9"/>
          </w:tcPr>
          <w:p w14:paraId="37435030" w14:textId="77777777" w:rsidR="00AC2AD9" w:rsidRPr="00893DEF" w:rsidRDefault="00AC2AD9" w:rsidP="00AC2AD9">
            <w:pPr>
              <w:rPr>
                <w:b/>
                <w:bCs/>
                <w:sz w:val="20"/>
                <w:szCs w:val="20"/>
                <w:lang w:val="en-US"/>
              </w:rPr>
            </w:pPr>
            <w:r w:rsidRPr="00893DEF">
              <w:rPr>
                <w:b/>
                <w:bCs/>
                <w:sz w:val="20"/>
                <w:szCs w:val="20"/>
                <w:lang w:val="en-US"/>
              </w:rPr>
              <w:t>Location</w:t>
            </w:r>
          </w:p>
        </w:tc>
      </w:tr>
      <w:tr w:rsidR="00AC2AD9" w:rsidRPr="00893DEF" w14:paraId="520C112D" w14:textId="77777777" w:rsidTr="00A60240">
        <w:trPr>
          <w:jc w:val="center"/>
        </w:trPr>
        <w:tc>
          <w:tcPr>
            <w:tcW w:w="1087" w:type="dxa"/>
            <w:vAlign w:val="center"/>
          </w:tcPr>
          <w:p w14:paraId="2E02C5F6" w14:textId="77777777" w:rsidR="00AC2AD9" w:rsidRPr="00893DEF" w:rsidRDefault="00AC2AD9" w:rsidP="00893DEF">
            <w:pPr>
              <w:jc w:val="center"/>
              <w:rPr>
                <w:sz w:val="20"/>
                <w:szCs w:val="20"/>
                <w:lang w:val="en-US"/>
              </w:rPr>
            </w:pPr>
            <w:r w:rsidRPr="00893DEF">
              <w:rPr>
                <w:sz w:val="20"/>
                <w:szCs w:val="20"/>
                <w:lang w:val="en-US"/>
              </w:rPr>
              <w:t>18 May 2014</w:t>
            </w:r>
          </w:p>
        </w:tc>
        <w:tc>
          <w:tcPr>
            <w:tcW w:w="1532" w:type="dxa"/>
          </w:tcPr>
          <w:p w14:paraId="3B7140F0" w14:textId="77777777" w:rsidR="00AC2AD9" w:rsidRPr="00893DEF" w:rsidRDefault="00AC2AD9" w:rsidP="00AC2AD9">
            <w:pPr>
              <w:rPr>
                <w:sz w:val="20"/>
                <w:szCs w:val="20"/>
                <w:lang w:val="en-US"/>
              </w:rPr>
            </w:pPr>
            <w:r w:rsidRPr="00893DEF">
              <w:rPr>
                <w:sz w:val="20"/>
                <w:szCs w:val="20"/>
                <w:lang w:val="en-US"/>
              </w:rPr>
              <w:t>17:15</w:t>
            </w:r>
          </w:p>
        </w:tc>
        <w:tc>
          <w:tcPr>
            <w:tcW w:w="3852" w:type="dxa"/>
          </w:tcPr>
          <w:p w14:paraId="02D51779" w14:textId="77777777" w:rsidR="00AC2AD9" w:rsidRPr="00893DEF" w:rsidRDefault="00AC2AD9" w:rsidP="00AC2AD9">
            <w:pPr>
              <w:rPr>
                <w:sz w:val="20"/>
                <w:szCs w:val="20"/>
                <w:lang w:val="en-US"/>
              </w:rPr>
            </w:pPr>
            <w:r w:rsidRPr="00893DEF">
              <w:rPr>
                <w:sz w:val="20"/>
                <w:szCs w:val="20"/>
                <w:lang w:val="en-US"/>
              </w:rPr>
              <w:t>Arrival of MTR Consultant</w:t>
            </w:r>
          </w:p>
        </w:tc>
        <w:tc>
          <w:tcPr>
            <w:tcW w:w="2238" w:type="dxa"/>
          </w:tcPr>
          <w:p w14:paraId="43F24018" w14:textId="77777777" w:rsidR="00AC2AD9" w:rsidRPr="00893DEF" w:rsidRDefault="00AC2AD9" w:rsidP="00AC2AD9">
            <w:pPr>
              <w:rPr>
                <w:sz w:val="20"/>
                <w:szCs w:val="20"/>
                <w:lang w:val="en-US"/>
              </w:rPr>
            </w:pPr>
          </w:p>
        </w:tc>
        <w:tc>
          <w:tcPr>
            <w:tcW w:w="1416" w:type="dxa"/>
          </w:tcPr>
          <w:p w14:paraId="3F91A8F8" w14:textId="77777777" w:rsidR="00AC2AD9" w:rsidRPr="00893DEF" w:rsidRDefault="00AC2AD9" w:rsidP="00AC2AD9">
            <w:pPr>
              <w:rPr>
                <w:sz w:val="20"/>
                <w:szCs w:val="20"/>
                <w:lang w:val="en-US"/>
              </w:rPr>
            </w:pPr>
            <w:r w:rsidRPr="00893DEF">
              <w:rPr>
                <w:sz w:val="20"/>
                <w:szCs w:val="20"/>
                <w:lang w:val="en-US"/>
              </w:rPr>
              <w:t>Phnom Penh</w:t>
            </w:r>
          </w:p>
        </w:tc>
      </w:tr>
      <w:tr w:rsidR="00AC2AD9" w:rsidRPr="00893DEF" w14:paraId="4789ED66" w14:textId="77777777" w:rsidTr="00A60240">
        <w:trPr>
          <w:jc w:val="center"/>
        </w:trPr>
        <w:tc>
          <w:tcPr>
            <w:tcW w:w="1087" w:type="dxa"/>
            <w:vMerge w:val="restart"/>
            <w:vAlign w:val="center"/>
          </w:tcPr>
          <w:p w14:paraId="33FBD872" w14:textId="2C05F9BB" w:rsidR="00AC2AD9" w:rsidRPr="00893DEF" w:rsidRDefault="00AC2AD9" w:rsidP="00893DEF">
            <w:pPr>
              <w:jc w:val="center"/>
              <w:rPr>
                <w:sz w:val="20"/>
                <w:szCs w:val="20"/>
                <w:lang w:val="en-US"/>
              </w:rPr>
            </w:pPr>
            <w:r w:rsidRPr="00893DEF">
              <w:rPr>
                <w:sz w:val="20"/>
                <w:szCs w:val="20"/>
                <w:lang w:val="en-US"/>
              </w:rPr>
              <w:t xml:space="preserve">19 May </w:t>
            </w:r>
          </w:p>
        </w:tc>
        <w:tc>
          <w:tcPr>
            <w:tcW w:w="1532" w:type="dxa"/>
          </w:tcPr>
          <w:p w14:paraId="5FAB52DF" w14:textId="77777777" w:rsidR="00AC2AD9" w:rsidRPr="00893DEF" w:rsidRDefault="00AC2AD9" w:rsidP="00AC2AD9">
            <w:pPr>
              <w:rPr>
                <w:sz w:val="20"/>
                <w:szCs w:val="20"/>
                <w:lang w:val="en-US"/>
              </w:rPr>
            </w:pPr>
            <w:r w:rsidRPr="00893DEF">
              <w:rPr>
                <w:sz w:val="20"/>
                <w:szCs w:val="20"/>
                <w:lang w:val="en-US"/>
              </w:rPr>
              <w:t>09:00 – 09:20</w:t>
            </w:r>
          </w:p>
        </w:tc>
        <w:tc>
          <w:tcPr>
            <w:tcW w:w="3852" w:type="dxa"/>
          </w:tcPr>
          <w:p w14:paraId="4A971D76" w14:textId="77777777" w:rsidR="00AC2AD9" w:rsidRPr="00893DEF" w:rsidRDefault="00AC2AD9" w:rsidP="00AC2AD9">
            <w:pPr>
              <w:rPr>
                <w:sz w:val="20"/>
                <w:szCs w:val="20"/>
                <w:lang w:val="en-US"/>
              </w:rPr>
            </w:pPr>
            <w:r w:rsidRPr="00893DEF">
              <w:rPr>
                <w:sz w:val="20"/>
                <w:szCs w:val="20"/>
                <w:lang w:val="en-US"/>
              </w:rPr>
              <w:t>Briefing meeting with GEF Focal Point to discuss key points of mission</w:t>
            </w:r>
          </w:p>
        </w:tc>
        <w:tc>
          <w:tcPr>
            <w:tcW w:w="2238" w:type="dxa"/>
          </w:tcPr>
          <w:p w14:paraId="225219A7" w14:textId="0AC3DDCE" w:rsidR="00AC2AD9" w:rsidRPr="00893DEF" w:rsidRDefault="00AC2AD9" w:rsidP="00AC2AD9">
            <w:pPr>
              <w:rPr>
                <w:sz w:val="20"/>
                <w:szCs w:val="20"/>
                <w:lang w:val="en-US"/>
              </w:rPr>
            </w:pPr>
            <w:r w:rsidRPr="00893DEF">
              <w:rPr>
                <w:sz w:val="20"/>
                <w:szCs w:val="20"/>
                <w:lang w:val="en-US"/>
              </w:rPr>
              <w:t xml:space="preserve">GEF Focal Point – </w:t>
            </w:r>
            <w:r w:rsidR="00C27ACB">
              <w:rPr>
                <w:sz w:val="20"/>
                <w:szCs w:val="20"/>
                <w:lang w:val="en-US"/>
              </w:rPr>
              <w:t xml:space="preserve">Deputy </w:t>
            </w:r>
            <w:r w:rsidRPr="00893DEF">
              <w:rPr>
                <w:sz w:val="20"/>
                <w:szCs w:val="20"/>
                <w:lang w:val="en-US"/>
              </w:rPr>
              <w:t xml:space="preserve">DG, General Directorate of Technical Affairs, </w:t>
            </w:r>
            <w:proofErr w:type="spellStart"/>
            <w:r w:rsidRPr="00893DEF">
              <w:rPr>
                <w:sz w:val="20"/>
                <w:szCs w:val="20"/>
                <w:lang w:val="en-US"/>
              </w:rPr>
              <w:t>MoE</w:t>
            </w:r>
            <w:proofErr w:type="spellEnd"/>
          </w:p>
        </w:tc>
        <w:tc>
          <w:tcPr>
            <w:tcW w:w="1416" w:type="dxa"/>
          </w:tcPr>
          <w:p w14:paraId="42AED0B8" w14:textId="77777777" w:rsidR="00AC2AD9" w:rsidRPr="00893DEF" w:rsidRDefault="00AC2AD9" w:rsidP="00AC2AD9">
            <w:pPr>
              <w:rPr>
                <w:sz w:val="20"/>
                <w:szCs w:val="20"/>
                <w:lang w:val="en-US"/>
              </w:rPr>
            </w:pPr>
            <w:proofErr w:type="spellStart"/>
            <w:r w:rsidRPr="00893DEF">
              <w:rPr>
                <w:sz w:val="20"/>
                <w:szCs w:val="20"/>
                <w:lang w:val="en-US"/>
              </w:rPr>
              <w:t>MoE</w:t>
            </w:r>
            <w:proofErr w:type="spellEnd"/>
            <w:r w:rsidRPr="00893DEF">
              <w:rPr>
                <w:sz w:val="20"/>
                <w:szCs w:val="20"/>
                <w:lang w:val="en-US"/>
              </w:rPr>
              <w:t xml:space="preserve"> office</w:t>
            </w:r>
          </w:p>
        </w:tc>
      </w:tr>
      <w:tr w:rsidR="00AC2AD9" w:rsidRPr="00893DEF" w14:paraId="6BFCC5D3" w14:textId="77777777" w:rsidTr="00A60240">
        <w:trPr>
          <w:jc w:val="center"/>
        </w:trPr>
        <w:tc>
          <w:tcPr>
            <w:tcW w:w="1087" w:type="dxa"/>
            <w:vMerge/>
            <w:vAlign w:val="center"/>
          </w:tcPr>
          <w:p w14:paraId="116531A2" w14:textId="77777777" w:rsidR="00AC2AD9" w:rsidRPr="00893DEF" w:rsidRDefault="00AC2AD9" w:rsidP="00893DEF">
            <w:pPr>
              <w:jc w:val="center"/>
              <w:rPr>
                <w:sz w:val="20"/>
                <w:szCs w:val="20"/>
                <w:lang w:val="en-US"/>
              </w:rPr>
            </w:pPr>
          </w:p>
        </w:tc>
        <w:tc>
          <w:tcPr>
            <w:tcW w:w="1532" w:type="dxa"/>
          </w:tcPr>
          <w:p w14:paraId="722DC394" w14:textId="77777777" w:rsidR="00AC2AD9" w:rsidRPr="00893DEF" w:rsidRDefault="00AC2AD9" w:rsidP="00AC2AD9">
            <w:pPr>
              <w:rPr>
                <w:sz w:val="20"/>
                <w:szCs w:val="20"/>
                <w:lang w:val="en-US"/>
              </w:rPr>
            </w:pPr>
            <w:r w:rsidRPr="00893DEF">
              <w:rPr>
                <w:sz w:val="20"/>
                <w:szCs w:val="20"/>
                <w:lang w:val="en-US"/>
              </w:rPr>
              <w:t>09:30 – 11:00</w:t>
            </w:r>
          </w:p>
        </w:tc>
        <w:tc>
          <w:tcPr>
            <w:tcW w:w="3852" w:type="dxa"/>
          </w:tcPr>
          <w:p w14:paraId="60B4F9A7" w14:textId="77777777" w:rsidR="00AC2AD9" w:rsidRPr="00893DEF" w:rsidRDefault="00AC2AD9" w:rsidP="00AC2AD9">
            <w:pPr>
              <w:rPr>
                <w:sz w:val="20"/>
                <w:szCs w:val="20"/>
                <w:lang w:val="en-US"/>
              </w:rPr>
            </w:pPr>
            <w:r w:rsidRPr="00893DEF">
              <w:rPr>
                <w:sz w:val="20"/>
                <w:szCs w:val="20"/>
                <w:lang w:val="en-US"/>
              </w:rPr>
              <w:t xml:space="preserve">Debriefing meeting with UNDP-CO and SFM team to clarify on related issues regarding projects, </w:t>
            </w:r>
            <w:proofErr w:type="spellStart"/>
            <w:r w:rsidRPr="00893DEF">
              <w:rPr>
                <w:sz w:val="20"/>
                <w:szCs w:val="20"/>
                <w:lang w:val="en-US"/>
              </w:rPr>
              <w:t>ToR</w:t>
            </w:r>
            <w:proofErr w:type="spellEnd"/>
            <w:r w:rsidRPr="00893DEF">
              <w:rPr>
                <w:sz w:val="20"/>
                <w:szCs w:val="20"/>
                <w:lang w:val="en-US"/>
              </w:rPr>
              <w:t>, concerns on project strategic result framework etc. and schedule</w:t>
            </w:r>
          </w:p>
        </w:tc>
        <w:tc>
          <w:tcPr>
            <w:tcW w:w="2238" w:type="dxa"/>
          </w:tcPr>
          <w:p w14:paraId="19DA634C" w14:textId="01D6F682" w:rsidR="00AC2AD9" w:rsidRPr="00893DEF" w:rsidRDefault="00AC2AD9" w:rsidP="00AC2AD9">
            <w:pPr>
              <w:rPr>
                <w:sz w:val="20"/>
                <w:szCs w:val="20"/>
                <w:lang w:val="en-US"/>
              </w:rPr>
            </w:pPr>
            <w:r w:rsidRPr="00893DEF">
              <w:rPr>
                <w:sz w:val="20"/>
                <w:szCs w:val="20"/>
                <w:lang w:val="en-US"/>
              </w:rPr>
              <w:t xml:space="preserve">UNDP </w:t>
            </w:r>
            <w:r w:rsidR="00892091">
              <w:rPr>
                <w:sz w:val="20"/>
                <w:szCs w:val="20"/>
                <w:lang w:val="en-US"/>
              </w:rPr>
              <w:t xml:space="preserve">Program </w:t>
            </w:r>
            <w:r w:rsidRPr="00893DEF">
              <w:rPr>
                <w:sz w:val="20"/>
                <w:szCs w:val="20"/>
                <w:lang w:val="en-US"/>
              </w:rPr>
              <w:t>Analyst, SFM team</w:t>
            </w:r>
          </w:p>
        </w:tc>
        <w:tc>
          <w:tcPr>
            <w:tcW w:w="1416" w:type="dxa"/>
          </w:tcPr>
          <w:p w14:paraId="6A20161A" w14:textId="77777777" w:rsidR="00AC2AD9" w:rsidRPr="00893DEF" w:rsidRDefault="00AC2AD9" w:rsidP="00AC2AD9">
            <w:pPr>
              <w:rPr>
                <w:sz w:val="20"/>
                <w:szCs w:val="20"/>
                <w:lang w:val="en-US"/>
              </w:rPr>
            </w:pPr>
            <w:r w:rsidRPr="00893DEF">
              <w:rPr>
                <w:sz w:val="20"/>
                <w:szCs w:val="20"/>
                <w:lang w:val="en-US"/>
              </w:rPr>
              <w:t>SFM/FA office</w:t>
            </w:r>
          </w:p>
        </w:tc>
      </w:tr>
      <w:tr w:rsidR="00AC2AD9" w:rsidRPr="00893DEF" w14:paraId="400439C4" w14:textId="77777777" w:rsidTr="00A60240">
        <w:trPr>
          <w:jc w:val="center"/>
        </w:trPr>
        <w:tc>
          <w:tcPr>
            <w:tcW w:w="1087" w:type="dxa"/>
            <w:vMerge/>
            <w:vAlign w:val="center"/>
          </w:tcPr>
          <w:p w14:paraId="5B3E1C72" w14:textId="77777777" w:rsidR="00AC2AD9" w:rsidRPr="00893DEF" w:rsidRDefault="00AC2AD9" w:rsidP="00893DEF">
            <w:pPr>
              <w:jc w:val="center"/>
              <w:rPr>
                <w:sz w:val="20"/>
                <w:szCs w:val="20"/>
                <w:lang w:val="en-US"/>
              </w:rPr>
            </w:pPr>
          </w:p>
        </w:tc>
        <w:tc>
          <w:tcPr>
            <w:tcW w:w="1532" w:type="dxa"/>
          </w:tcPr>
          <w:p w14:paraId="78D637B9" w14:textId="77777777" w:rsidR="00AC2AD9" w:rsidRPr="00893DEF" w:rsidRDefault="00AC2AD9" w:rsidP="00AC2AD9">
            <w:pPr>
              <w:rPr>
                <w:sz w:val="20"/>
                <w:szCs w:val="20"/>
                <w:lang w:val="en-US"/>
              </w:rPr>
            </w:pPr>
            <w:r w:rsidRPr="00893DEF">
              <w:rPr>
                <w:sz w:val="20"/>
                <w:szCs w:val="20"/>
                <w:lang w:val="en-US"/>
              </w:rPr>
              <w:t>11:15 – 12:00</w:t>
            </w:r>
          </w:p>
        </w:tc>
        <w:tc>
          <w:tcPr>
            <w:tcW w:w="3852" w:type="dxa"/>
          </w:tcPr>
          <w:p w14:paraId="4D24AD24" w14:textId="6CE37D9F" w:rsidR="00AC2AD9" w:rsidRPr="00893DEF" w:rsidRDefault="00AC2AD9" w:rsidP="00AC2AD9">
            <w:pPr>
              <w:rPr>
                <w:sz w:val="20"/>
                <w:szCs w:val="20"/>
                <w:lang w:val="en-US"/>
              </w:rPr>
            </w:pPr>
            <w:r w:rsidRPr="00893DEF">
              <w:rPr>
                <w:sz w:val="20"/>
                <w:szCs w:val="20"/>
                <w:lang w:val="en-US"/>
              </w:rPr>
              <w:t xml:space="preserve">Discussion of GEF Small Grants </w:t>
            </w:r>
            <w:r w:rsidR="00892091">
              <w:rPr>
                <w:sz w:val="20"/>
                <w:szCs w:val="20"/>
                <w:lang w:val="en-US"/>
              </w:rPr>
              <w:t xml:space="preserve">Program </w:t>
            </w:r>
            <w:r w:rsidRPr="00893DEF">
              <w:rPr>
                <w:sz w:val="20"/>
                <w:szCs w:val="20"/>
                <w:lang w:val="en-US"/>
              </w:rPr>
              <w:t>in Cambodia</w:t>
            </w:r>
          </w:p>
        </w:tc>
        <w:tc>
          <w:tcPr>
            <w:tcW w:w="2238" w:type="dxa"/>
          </w:tcPr>
          <w:p w14:paraId="13131E84" w14:textId="77777777" w:rsidR="00AC2AD9" w:rsidRPr="00893DEF" w:rsidRDefault="00AC2AD9" w:rsidP="00AC2AD9">
            <w:pPr>
              <w:rPr>
                <w:sz w:val="20"/>
                <w:szCs w:val="20"/>
                <w:lang w:val="en-US"/>
              </w:rPr>
            </w:pPr>
            <w:r w:rsidRPr="00893DEF">
              <w:rPr>
                <w:sz w:val="20"/>
                <w:szCs w:val="20"/>
                <w:lang w:val="en-US"/>
              </w:rPr>
              <w:t>GEF SGP Coordinator</w:t>
            </w:r>
          </w:p>
        </w:tc>
        <w:tc>
          <w:tcPr>
            <w:tcW w:w="1416" w:type="dxa"/>
          </w:tcPr>
          <w:p w14:paraId="5F8658A9" w14:textId="77777777" w:rsidR="00AC2AD9" w:rsidRPr="00893DEF" w:rsidRDefault="00AC2AD9" w:rsidP="00AC2AD9">
            <w:pPr>
              <w:rPr>
                <w:sz w:val="20"/>
                <w:szCs w:val="20"/>
                <w:lang w:val="en-US"/>
              </w:rPr>
            </w:pPr>
            <w:r w:rsidRPr="00893DEF">
              <w:rPr>
                <w:sz w:val="20"/>
                <w:szCs w:val="20"/>
                <w:lang w:val="en-US"/>
              </w:rPr>
              <w:t xml:space="preserve">UNDP CO </w:t>
            </w:r>
          </w:p>
        </w:tc>
      </w:tr>
      <w:tr w:rsidR="00AC2AD9" w:rsidRPr="00893DEF" w14:paraId="792CABA0" w14:textId="77777777" w:rsidTr="00A60240">
        <w:trPr>
          <w:trHeight w:val="634"/>
          <w:jc w:val="center"/>
        </w:trPr>
        <w:tc>
          <w:tcPr>
            <w:tcW w:w="1087" w:type="dxa"/>
            <w:vMerge/>
          </w:tcPr>
          <w:p w14:paraId="7D28DD08" w14:textId="77777777" w:rsidR="00AC2AD9" w:rsidRPr="00893DEF" w:rsidRDefault="00AC2AD9" w:rsidP="00893DEF">
            <w:pPr>
              <w:jc w:val="center"/>
              <w:rPr>
                <w:sz w:val="20"/>
                <w:szCs w:val="20"/>
                <w:lang w:val="en-US"/>
              </w:rPr>
            </w:pPr>
          </w:p>
        </w:tc>
        <w:tc>
          <w:tcPr>
            <w:tcW w:w="1532" w:type="dxa"/>
            <w:tcBorders>
              <w:bottom w:val="single" w:sz="4" w:space="0" w:color="auto"/>
            </w:tcBorders>
          </w:tcPr>
          <w:p w14:paraId="23B46B07" w14:textId="77777777" w:rsidR="00AC2AD9" w:rsidRPr="00893DEF" w:rsidRDefault="00AC2AD9" w:rsidP="00AC2AD9">
            <w:pPr>
              <w:rPr>
                <w:sz w:val="20"/>
                <w:szCs w:val="20"/>
                <w:lang w:val="en-US"/>
              </w:rPr>
            </w:pPr>
            <w:r w:rsidRPr="00893DEF">
              <w:rPr>
                <w:sz w:val="20"/>
                <w:szCs w:val="20"/>
                <w:lang w:val="en-US"/>
              </w:rPr>
              <w:t>13:30 – 17:00</w:t>
            </w:r>
          </w:p>
        </w:tc>
        <w:tc>
          <w:tcPr>
            <w:tcW w:w="3852" w:type="dxa"/>
            <w:tcBorders>
              <w:bottom w:val="single" w:sz="4" w:space="0" w:color="auto"/>
            </w:tcBorders>
          </w:tcPr>
          <w:p w14:paraId="5B7AAD67" w14:textId="77777777" w:rsidR="00AC2AD9" w:rsidRPr="00893DEF" w:rsidRDefault="00AC2AD9" w:rsidP="00AC2AD9">
            <w:pPr>
              <w:rPr>
                <w:sz w:val="20"/>
                <w:szCs w:val="20"/>
                <w:lang w:val="en-US"/>
              </w:rPr>
            </w:pPr>
            <w:r w:rsidRPr="00893DEF">
              <w:rPr>
                <w:sz w:val="20"/>
                <w:szCs w:val="20"/>
                <w:lang w:val="en-US"/>
              </w:rPr>
              <w:t xml:space="preserve">Travel to </w:t>
            </w:r>
            <w:proofErr w:type="spellStart"/>
            <w:r w:rsidRPr="00893DEF">
              <w:rPr>
                <w:sz w:val="20"/>
                <w:szCs w:val="20"/>
                <w:lang w:val="en-US"/>
              </w:rPr>
              <w:t>Pursat</w:t>
            </w:r>
            <w:proofErr w:type="spellEnd"/>
          </w:p>
          <w:p w14:paraId="0C5B3BA9" w14:textId="77777777" w:rsidR="00AC2AD9" w:rsidRPr="00893DEF" w:rsidRDefault="00AC2AD9" w:rsidP="00AC2AD9">
            <w:pPr>
              <w:rPr>
                <w:sz w:val="20"/>
                <w:szCs w:val="20"/>
                <w:lang w:val="en-US"/>
              </w:rPr>
            </w:pPr>
          </w:p>
        </w:tc>
        <w:tc>
          <w:tcPr>
            <w:tcW w:w="2238" w:type="dxa"/>
            <w:tcBorders>
              <w:bottom w:val="single" w:sz="4" w:space="0" w:color="auto"/>
            </w:tcBorders>
          </w:tcPr>
          <w:p w14:paraId="230C83CF" w14:textId="77777777" w:rsidR="00AC2AD9" w:rsidRPr="00893DEF" w:rsidRDefault="00AC2AD9" w:rsidP="00AC2AD9">
            <w:pPr>
              <w:rPr>
                <w:sz w:val="20"/>
                <w:szCs w:val="20"/>
                <w:lang w:val="en-US"/>
              </w:rPr>
            </w:pPr>
            <w:r w:rsidRPr="00893DEF">
              <w:rPr>
                <w:sz w:val="20"/>
                <w:szCs w:val="20"/>
                <w:lang w:val="en-US"/>
              </w:rPr>
              <w:t>SFM/ UNDP team</w:t>
            </w:r>
          </w:p>
        </w:tc>
        <w:tc>
          <w:tcPr>
            <w:tcW w:w="1416" w:type="dxa"/>
            <w:tcBorders>
              <w:bottom w:val="single" w:sz="4" w:space="0" w:color="auto"/>
            </w:tcBorders>
          </w:tcPr>
          <w:p w14:paraId="322965A1" w14:textId="77777777" w:rsidR="00AC2AD9" w:rsidRPr="00893DEF" w:rsidRDefault="00AC2AD9" w:rsidP="00AC2AD9">
            <w:pPr>
              <w:rPr>
                <w:sz w:val="20"/>
                <w:szCs w:val="20"/>
                <w:lang w:val="en-US"/>
              </w:rPr>
            </w:pPr>
            <w:proofErr w:type="spellStart"/>
            <w:r w:rsidRPr="00893DEF">
              <w:rPr>
                <w:sz w:val="20"/>
                <w:szCs w:val="20"/>
                <w:lang w:val="en-US"/>
              </w:rPr>
              <w:t>Pursat</w:t>
            </w:r>
            <w:proofErr w:type="spellEnd"/>
            <w:r w:rsidRPr="00893DEF">
              <w:rPr>
                <w:sz w:val="20"/>
                <w:szCs w:val="20"/>
                <w:lang w:val="en-US"/>
              </w:rPr>
              <w:t xml:space="preserve"> Province</w:t>
            </w:r>
          </w:p>
        </w:tc>
      </w:tr>
      <w:tr w:rsidR="00AC2AD9" w:rsidRPr="00893DEF" w14:paraId="67827BC0" w14:textId="77777777" w:rsidTr="00A60240">
        <w:trPr>
          <w:trHeight w:val="634"/>
          <w:jc w:val="center"/>
        </w:trPr>
        <w:tc>
          <w:tcPr>
            <w:tcW w:w="1087" w:type="dxa"/>
            <w:vMerge w:val="restart"/>
            <w:vAlign w:val="center"/>
          </w:tcPr>
          <w:p w14:paraId="41C106AC" w14:textId="4605F16D" w:rsidR="00AC2AD9" w:rsidRPr="00893DEF" w:rsidRDefault="00AC2AD9" w:rsidP="00893DEF">
            <w:pPr>
              <w:jc w:val="center"/>
              <w:rPr>
                <w:sz w:val="20"/>
                <w:szCs w:val="20"/>
                <w:lang w:val="en-US"/>
              </w:rPr>
            </w:pPr>
            <w:r w:rsidRPr="00893DEF">
              <w:rPr>
                <w:sz w:val="20"/>
                <w:szCs w:val="20"/>
                <w:lang w:val="en-US"/>
              </w:rPr>
              <w:t>20 May</w:t>
            </w:r>
          </w:p>
        </w:tc>
        <w:tc>
          <w:tcPr>
            <w:tcW w:w="1532" w:type="dxa"/>
            <w:tcBorders>
              <w:bottom w:val="single" w:sz="4" w:space="0" w:color="auto"/>
            </w:tcBorders>
          </w:tcPr>
          <w:p w14:paraId="2529BD8B" w14:textId="77777777" w:rsidR="00AC2AD9" w:rsidRPr="00893DEF" w:rsidRDefault="00AC2AD9" w:rsidP="00AC2AD9">
            <w:pPr>
              <w:rPr>
                <w:sz w:val="20"/>
                <w:szCs w:val="20"/>
                <w:lang w:val="en-US"/>
              </w:rPr>
            </w:pPr>
            <w:r w:rsidRPr="00893DEF">
              <w:rPr>
                <w:sz w:val="20"/>
                <w:szCs w:val="20"/>
                <w:lang w:val="en-US"/>
              </w:rPr>
              <w:t>09:00-12:00</w:t>
            </w:r>
          </w:p>
        </w:tc>
        <w:tc>
          <w:tcPr>
            <w:tcW w:w="3852" w:type="dxa"/>
            <w:tcBorders>
              <w:bottom w:val="single" w:sz="4" w:space="0" w:color="auto"/>
            </w:tcBorders>
          </w:tcPr>
          <w:p w14:paraId="4D5934CB" w14:textId="77777777" w:rsidR="00AC2AD9" w:rsidRPr="00893DEF" w:rsidRDefault="00AC2AD9" w:rsidP="00AC2AD9">
            <w:pPr>
              <w:rPr>
                <w:sz w:val="20"/>
                <w:szCs w:val="20"/>
                <w:lang w:val="en-US"/>
              </w:rPr>
            </w:pPr>
            <w:r w:rsidRPr="00893DEF">
              <w:rPr>
                <w:sz w:val="20"/>
                <w:szCs w:val="20"/>
                <w:lang w:val="en-US"/>
              </w:rPr>
              <w:t xml:space="preserve">Field visit to </w:t>
            </w:r>
            <w:proofErr w:type="spellStart"/>
            <w:r w:rsidRPr="00893DEF">
              <w:rPr>
                <w:sz w:val="20"/>
                <w:szCs w:val="20"/>
                <w:lang w:val="en-US"/>
              </w:rPr>
              <w:t>Samroang</w:t>
            </w:r>
            <w:proofErr w:type="spellEnd"/>
            <w:r w:rsidRPr="00893DEF">
              <w:rPr>
                <w:sz w:val="20"/>
                <w:szCs w:val="20"/>
                <w:lang w:val="en-US"/>
              </w:rPr>
              <w:t xml:space="preserve"> Commune Progresses and challenges:</w:t>
            </w:r>
          </w:p>
          <w:p w14:paraId="724B2B88" w14:textId="77777777" w:rsidR="00AC2AD9" w:rsidRPr="00893DEF" w:rsidRDefault="00AC2AD9" w:rsidP="00A41B7B">
            <w:pPr>
              <w:numPr>
                <w:ilvl w:val="0"/>
                <w:numId w:val="36"/>
              </w:numPr>
              <w:rPr>
                <w:sz w:val="20"/>
                <w:szCs w:val="20"/>
                <w:lang w:val="en-US"/>
              </w:rPr>
            </w:pPr>
            <w:r w:rsidRPr="00893DEF">
              <w:rPr>
                <w:sz w:val="20"/>
                <w:szCs w:val="20"/>
                <w:lang w:val="en-US"/>
              </w:rPr>
              <w:t>Commune Land Use Planning (CLUP)</w:t>
            </w:r>
          </w:p>
          <w:p w14:paraId="48D1EDCD" w14:textId="77777777" w:rsidR="00AC2AD9" w:rsidRPr="00893DEF" w:rsidRDefault="00AC2AD9" w:rsidP="00A41B7B">
            <w:pPr>
              <w:numPr>
                <w:ilvl w:val="0"/>
                <w:numId w:val="36"/>
              </w:numPr>
              <w:rPr>
                <w:sz w:val="20"/>
                <w:szCs w:val="20"/>
                <w:lang w:val="en-US"/>
              </w:rPr>
            </w:pPr>
            <w:r w:rsidRPr="00893DEF">
              <w:rPr>
                <w:sz w:val="20"/>
                <w:szCs w:val="20"/>
                <w:lang w:val="en-US"/>
              </w:rPr>
              <w:t>Partnership Forestry (PF)</w:t>
            </w:r>
          </w:p>
        </w:tc>
        <w:tc>
          <w:tcPr>
            <w:tcW w:w="2238" w:type="dxa"/>
            <w:tcBorders>
              <w:bottom w:val="single" w:sz="4" w:space="0" w:color="auto"/>
            </w:tcBorders>
          </w:tcPr>
          <w:p w14:paraId="389CB2CE" w14:textId="77777777" w:rsidR="00AC2AD9" w:rsidRPr="00893DEF" w:rsidRDefault="00AC2AD9" w:rsidP="00AC2AD9">
            <w:pPr>
              <w:rPr>
                <w:sz w:val="20"/>
                <w:szCs w:val="20"/>
                <w:lang w:val="en-US"/>
              </w:rPr>
            </w:pPr>
            <w:r w:rsidRPr="00893DEF">
              <w:rPr>
                <w:sz w:val="20"/>
                <w:szCs w:val="20"/>
                <w:lang w:val="en-US"/>
              </w:rPr>
              <w:t>Local Beneficiaries, CC, CFMC, FAC, DLUP and RECOFTC</w:t>
            </w:r>
          </w:p>
        </w:tc>
        <w:tc>
          <w:tcPr>
            <w:tcW w:w="1416" w:type="dxa"/>
            <w:tcBorders>
              <w:bottom w:val="single" w:sz="4" w:space="0" w:color="auto"/>
            </w:tcBorders>
          </w:tcPr>
          <w:p w14:paraId="6E8460CD" w14:textId="77777777" w:rsidR="00AC2AD9" w:rsidRPr="00893DEF" w:rsidRDefault="00AC2AD9" w:rsidP="00AC2AD9">
            <w:pPr>
              <w:rPr>
                <w:sz w:val="20"/>
                <w:szCs w:val="20"/>
                <w:lang w:val="en-US"/>
              </w:rPr>
            </w:pPr>
            <w:proofErr w:type="spellStart"/>
            <w:r w:rsidRPr="00893DEF">
              <w:rPr>
                <w:sz w:val="20"/>
                <w:szCs w:val="20"/>
                <w:lang w:val="en-US"/>
              </w:rPr>
              <w:t>Pursat</w:t>
            </w:r>
            <w:proofErr w:type="spellEnd"/>
            <w:r w:rsidRPr="00893DEF">
              <w:rPr>
                <w:sz w:val="20"/>
                <w:szCs w:val="20"/>
                <w:lang w:val="en-US"/>
              </w:rPr>
              <w:t xml:space="preserve"> Province</w:t>
            </w:r>
          </w:p>
        </w:tc>
      </w:tr>
      <w:tr w:rsidR="00AC2AD9" w:rsidRPr="00893DEF" w14:paraId="4E20F030" w14:textId="77777777" w:rsidTr="00A60240">
        <w:trPr>
          <w:trHeight w:val="634"/>
          <w:jc w:val="center"/>
        </w:trPr>
        <w:tc>
          <w:tcPr>
            <w:tcW w:w="1087" w:type="dxa"/>
            <w:vMerge/>
          </w:tcPr>
          <w:p w14:paraId="13D26884" w14:textId="77777777" w:rsidR="00AC2AD9" w:rsidRPr="00893DEF" w:rsidRDefault="00AC2AD9" w:rsidP="00893DEF">
            <w:pPr>
              <w:jc w:val="center"/>
              <w:rPr>
                <w:sz w:val="20"/>
                <w:szCs w:val="20"/>
                <w:lang w:val="en-US"/>
              </w:rPr>
            </w:pPr>
          </w:p>
        </w:tc>
        <w:tc>
          <w:tcPr>
            <w:tcW w:w="1532" w:type="dxa"/>
            <w:tcBorders>
              <w:bottom w:val="single" w:sz="4" w:space="0" w:color="auto"/>
            </w:tcBorders>
          </w:tcPr>
          <w:p w14:paraId="0A005BC9" w14:textId="77777777" w:rsidR="00AC2AD9" w:rsidRPr="00893DEF" w:rsidRDefault="00AC2AD9" w:rsidP="00AC2AD9">
            <w:pPr>
              <w:rPr>
                <w:sz w:val="20"/>
                <w:szCs w:val="20"/>
                <w:lang w:val="en-US"/>
              </w:rPr>
            </w:pPr>
            <w:r w:rsidRPr="00893DEF">
              <w:rPr>
                <w:sz w:val="20"/>
                <w:szCs w:val="20"/>
                <w:lang w:val="en-US"/>
              </w:rPr>
              <w:t>14:00 – 17:00</w:t>
            </w:r>
          </w:p>
        </w:tc>
        <w:tc>
          <w:tcPr>
            <w:tcW w:w="3852" w:type="dxa"/>
            <w:tcBorders>
              <w:bottom w:val="single" w:sz="4" w:space="0" w:color="auto"/>
            </w:tcBorders>
          </w:tcPr>
          <w:p w14:paraId="4ACDDA9A" w14:textId="77777777" w:rsidR="00AC2AD9" w:rsidRPr="00893DEF" w:rsidRDefault="00AC2AD9" w:rsidP="00AC2AD9">
            <w:pPr>
              <w:rPr>
                <w:sz w:val="20"/>
                <w:szCs w:val="20"/>
                <w:lang w:val="en-US"/>
              </w:rPr>
            </w:pPr>
            <w:r w:rsidRPr="00893DEF">
              <w:rPr>
                <w:sz w:val="20"/>
                <w:szCs w:val="20"/>
                <w:lang w:val="en-US"/>
              </w:rPr>
              <w:t xml:space="preserve">Field Visit to </w:t>
            </w:r>
            <w:proofErr w:type="spellStart"/>
            <w:r w:rsidRPr="00893DEF">
              <w:rPr>
                <w:sz w:val="20"/>
                <w:szCs w:val="20"/>
                <w:lang w:val="en-US"/>
              </w:rPr>
              <w:t>Thnot</w:t>
            </w:r>
            <w:proofErr w:type="spellEnd"/>
            <w:r w:rsidRPr="00893DEF">
              <w:rPr>
                <w:sz w:val="20"/>
                <w:szCs w:val="20"/>
                <w:lang w:val="en-US"/>
              </w:rPr>
              <w:t xml:space="preserve"> Chum Commune Progress and challenges:</w:t>
            </w:r>
          </w:p>
          <w:p w14:paraId="564822B5" w14:textId="77777777" w:rsidR="00AC2AD9" w:rsidRPr="00893DEF" w:rsidRDefault="00AC2AD9" w:rsidP="00A41B7B">
            <w:pPr>
              <w:numPr>
                <w:ilvl w:val="0"/>
                <w:numId w:val="37"/>
              </w:numPr>
              <w:rPr>
                <w:sz w:val="20"/>
                <w:szCs w:val="20"/>
                <w:lang w:val="en-US"/>
              </w:rPr>
            </w:pPr>
            <w:r w:rsidRPr="00893DEF">
              <w:rPr>
                <w:sz w:val="20"/>
                <w:szCs w:val="20"/>
                <w:lang w:val="en-US"/>
              </w:rPr>
              <w:t>Community Forestry Management and Business/enterprise development (CFMP/CFBP)</w:t>
            </w:r>
          </w:p>
          <w:p w14:paraId="28684EA6" w14:textId="77777777" w:rsidR="00AC2AD9" w:rsidRPr="00893DEF" w:rsidRDefault="00AC2AD9" w:rsidP="00A41B7B">
            <w:pPr>
              <w:numPr>
                <w:ilvl w:val="0"/>
                <w:numId w:val="37"/>
              </w:numPr>
              <w:rPr>
                <w:sz w:val="20"/>
                <w:szCs w:val="20"/>
                <w:lang w:val="en-US"/>
              </w:rPr>
            </w:pPr>
            <w:r w:rsidRPr="00893DEF">
              <w:rPr>
                <w:sz w:val="20"/>
                <w:szCs w:val="20"/>
                <w:lang w:val="en-US"/>
              </w:rPr>
              <w:t xml:space="preserve">Community Woodlot Management and green charcoal production </w:t>
            </w:r>
          </w:p>
        </w:tc>
        <w:tc>
          <w:tcPr>
            <w:tcW w:w="2238" w:type="dxa"/>
            <w:tcBorders>
              <w:bottom w:val="single" w:sz="4" w:space="0" w:color="auto"/>
            </w:tcBorders>
          </w:tcPr>
          <w:p w14:paraId="449E086D" w14:textId="77777777" w:rsidR="00AC2AD9" w:rsidRPr="00893DEF" w:rsidRDefault="00AC2AD9" w:rsidP="00AC2AD9">
            <w:pPr>
              <w:rPr>
                <w:sz w:val="20"/>
                <w:szCs w:val="20"/>
                <w:lang w:val="en-US"/>
              </w:rPr>
            </w:pPr>
            <w:r w:rsidRPr="00893DEF">
              <w:rPr>
                <w:sz w:val="20"/>
                <w:szCs w:val="20"/>
                <w:lang w:val="en-US"/>
              </w:rPr>
              <w:t>Local Beneficiaries, CFMC, FAC, DME, GERES and RECOFTC</w:t>
            </w:r>
          </w:p>
        </w:tc>
        <w:tc>
          <w:tcPr>
            <w:tcW w:w="1416" w:type="dxa"/>
            <w:tcBorders>
              <w:bottom w:val="single" w:sz="4" w:space="0" w:color="auto"/>
            </w:tcBorders>
          </w:tcPr>
          <w:p w14:paraId="7DB61A6E" w14:textId="77777777" w:rsidR="00AC2AD9" w:rsidRPr="00893DEF" w:rsidRDefault="00AC2AD9" w:rsidP="00AC2AD9">
            <w:pPr>
              <w:rPr>
                <w:sz w:val="20"/>
                <w:szCs w:val="20"/>
                <w:lang w:val="en-US"/>
              </w:rPr>
            </w:pPr>
            <w:proofErr w:type="spellStart"/>
            <w:r w:rsidRPr="00893DEF">
              <w:rPr>
                <w:sz w:val="20"/>
                <w:szCs w:val="20"/>
                <w:lang w:val="en-US"/>
              </w:rPr>
              <w:t>Pursat</w:t>
            </w:r>
            <w:proofErr w:type="spellEnd"/>
            <w:r w:rsidRPr="00893DEF">
              <w:rPr>
                <w:sz w:val="20"/>
                <w:szCs w:val="20"/>
                <w:lang w:val="en-US"/>
              </w:rPr>
              <w:t xml:space="preserve"> Province</w:t>
            </w:r>
          </w:p>
        </w:tc>
      </w:tr>
      <w:tr w:rsidR="00AC2AD9" w:rsidRPr="00893DEF" w14:paraId="4E5B3454" w14:textId="77777777" w:rsidTr="00A60240">
        <w:trPr>
          <w:trHeight w:val="634"/>
          <w:jc w:val="center"/>
        </w:trPr>
        <w:tc>
          <w:tcPr>
            <w:tcW w:w="1087" w:type="dxa"/>
            <w:vMerge w:val="restart"/>
            <w:vAlign w:val="center"/>
          </w:tcPr>
          <w:p w14:paraId="60AB2F96" w14:textId="6D0BC0DB" w:rsidR="00AC2AD9" w:rsidRPr="00893DEF" w:rsidRDefault="00AC2AD9" w:rsidP="00893DEF">
            <w:pPr>
              <w:jc w:val="center"/>
              <w:rPr>
                <w:sz w:val="20"/>
                <w:szCs w:val="20"/>
                <w:lang w:val="en-US"/>
              </w:rPr>
            </w:pPr>
            <w:r w:rsidRPr="00893DEF">
              <w:rPr>
                <w:sz w:val="20"/>
                <w:szCs w:val="20"/>
                <w:lang w:val="en-US"/>
              </w:rPr>
              <w:t xml:space="preserve">21 May </w:t>
            </w:r>
          </w:p>
        </w:tc>
        <w:tc>
          <w:tcPr>
            <w:tcW w:w="1532" w:type="dxa"/>
            <w:tcBorders>
              <w:bottom w:val="single" w:sz="4" w:space="0" w:color="auto"/>
            </w:tcBorders>
          </w:tcPr>
          <w:p w14:paraId="224D78A4" w14:textId="77777777" w:rsidR="00AC2AD9" w:rsidRPr="00893DEF" w:rsidRDefault="00AC2AD9" w:rsidP="00AC2AD9">
            <w:pPr>
              <w:rPr>
                <w:sz w:val="20"/>
                <w:szCs w:val="20"/>
                <w:lang w:val="en-US"/>
              </w:rPr>
            </w:pPr>
            <w:r w:rsidRPr="00893DEF">
              <w:rPr>
                <w:sz w:val="20"/>
                <w:szCs w:val="20"/>
                <w:lang w:val="en-US"/>
              </w:rPr>
              <w:t>08:30-12:00</w:t>
            </w:r>
          </w:p>
        </w:tc>
        <w:tc>
          <w:tcPr>
            <w:tcW w:w="3852" w:type="dxa"/>
            <w:tcBorders>
              <w:bottom w:val="single" w:sz="4" w:space="0" w:color="auto"/>
            </w:tcBorders>
          </w:tcPr>
          <w:p w14:paraId="1119FBAE" w14:textId="77777777" w:rsidR="00AC2AD9" w:rsidRPr="00893DEF" w:rsidRDefault="00AC2AD9" w:rsidP="00AC2AD9">
            <w:pPr>
              <w:rPr>
                <w:sz w:val="20"/>
                <w:szCs w:val="20"/>
                <w:lang w:val="en-US"/>
              </w:rPr>
            </w:pPr>
            <w:r w:rsidRPr="00893DEF">
              <w:rPr>
                <w:sz w:val="20"/>
                <w:szCs w:val="20"/>
                <w:lang w:val="en-US"/>
              </w:rPr>
              <w:t>Meeting with Government counterparts from FAC, DME, DLUP, DoE</w:t>
            </w:r>
          </w:p>
        </w:tc>
        <w:tc>
          <w:tcPr>
            <w:tcW w:w="2238" w:type="dxa"/>
            <w:tcBorders>
              <w:bottom w:val="single" w:sz="4" w:space="0" w:color="auto"/>
            </w:tcBorders>
          </w:tcPr>
          <w:p w14:paraId="2CD8FC5B" w14:textId="77777777" w:rsidR="00AC2AD9" w:rsidRPr="00893DEF" w:rsidRDefault="00AC2AD9" w:rsidP="00AC2AD9">
            <w:pPr>
              <w:rPr>
                <w:sz w:val="20"/>
                <w:szCs w:val="20"/>
                <w:lang w:val="en-US"/>
              </w:rPr>
            </w:pPr>
            <w:r w:rsidRPr="00893DEF">
              <w:rPr>
                <w:sz w:val="20"/>
                <w:szCs w:val="20"/>
                <w:lang w:val="en-US"/>
              </w:rPr>
              <w:t>FAC, DME, DLUP, DoE</w:t>
            </w:r>
          </w:p>
        </w:tc>
        <w:tc>
          <w:tcPr>
            <w:tcW w:w="1416" w:type="dxa"/>
            <w:tcBorders>
              <w:bottom w:val="single" w:sz="4" w:space="0" w:color="auto"/>
            </w:tcBorders>
          </w:tcPr>
          <w:p w14:paraId="1B56071A" w14:textId="77777777" w:rsidR="00AC2AD9" w:rsidRPr="00893DEF" w:rsidRDefault="00AC2AD9" w:rsidP="00AC2AD9">
            <w:pPr>
              <w:rPr>
                <w:sz w:val="20"/>
                <w:szCs w:val="20"/>
                <w:lang w:val="en-US"/>
              </w:rPr>
            </w:pPr>
            <w:r w:rsidRPr="00893DEF">
              <w:rPr>
                <w:sz w:val="20"/>
                <w:szCs w:val="20"/>
                <w:lang w:val="en-US"/>
              </w:rPr>
              <w:t xml:space="preserve">FAC </w:t>
            </w:r>
            <w:proofErr w:type="spellStart"/>
            <w:r w:rsidRPr="00893DEF">
              <w:rPr>
                <w:sz w:val="20"/>
                <w:szCs w:val="20"/>
                <w:lang w:val="en-US"/>
              </w:rPr>
              <w:t>Pursat</w:t>
            </w:r>
            <w:proofErr w:type="spellEnd"/>
            <w:r w:rsidRPr="00893DEF">
              <w:rPr>
                <w:sz w:val="20"/>
                <w:szCs w:val="20"/>
                <w:lang w:val="en-US"/>
              </w:rPr>
              <w:t xml:space="preserve"> Office</w:t>
            </w:r>
          </w:p>
        </w:tc>
      </w:tr>
      <w:tr w:rsidR="00AC2AD9" w:rsidRPr="00893DEF" w14:paraId="72FD23EB" w14:textId="77777777" w:rsidTr="00A60240">
        <w:trPr>
          <w:trHeight w:val="239"/>
          <w:jc w:val="center"/>
        </w:trPr>
        <w:tc>
          <w:tcPr>
            <w:tcW w:w="1087" w:type="dxa"/>
            <w:vMerge/>
            <w:vAlign w:val="center"/>
          </w:tcPr>
          <w:p w14:paraId="1BF36A16"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64399339" w14:textId="77777777" w:rsidR="00AC2AD9" w:rsidRPr="00893DEF" w:rsidRDefault="00AC2AD9" w:rsidP="00AC2AD9">
            <w:pPr>
              <w:rPr>
                <w:sz w:val="20"/>
                <w:szCs w:val="20"/>
                <w:lang w:val="en-US"/>
              </w:rPr>
            </w:pPr>
            <w:r w:rsidRPr="00893DEF">
              <w:rPr>
                <w:sz w:val="20"/>
                <w:szCs w:val="20"/>
                <w:lang w:val="en-US"/>
              </w:rPr>
              <w:t>14:00 – 17:00</w:t>
            </w:r>
          </w:p>
        </w:tc>
        <w:tc>
          <w:tcPr>
            <w:tcW w:w="3852" w:type="dxa"/>
            <w:tcBorders>
              <w:top w:val="single" w:sz="4" w:space="0" w:color="auto"/>
              <w:bottom w:val="single" w:sz="4" w:space="0" w:color="auto"/>
            </w:tcBorders>
          </w:tcPr>
          <w:p w14:paraId="0FD1EB9E" w14:textId="77777777" w:rsidR="00AC2AD9" w:rsidRPr="00893DEF" w:rsidRDefault="00AC2AD9" w:rsidP="00AC2AD9">
            <w:pPr>
              <w:rPr>
                <w:sz w:val="20"/>
                <w:szCs w:val="20"/>
                <w:lang w:val="en-US"/>
              </w:rPr>
            </w:pPr>
            <w:r w:rsidRPr="00893DEF">
              <w:rPr>
                <w:sz w:val="20"/>
                <w:szCs w:val="20"/>
                <w:lang w:val="en-US"/>
              </w:rPr>
              <w:t>Travel to Kampong Chhnang (KCH) Province</w:t>
            </w:r>
          </w:p>
          <w:p w14:paraId="0348D42F" w14:textId="77777777" w:rsidR="00AC2AD9" w:rsidRPr="00893DEF" w:rsidRDefault="00AC2AD9" w:rsidP="00AC2AD9">
            <w:pPr>
              <w:rPr>
                <w:sz w:val="20"/>
                <w:szCs w:val="20"/>
                <w:lang w:val="en-US"/>
              </w:rPr>
            </w:pPr>
            <w:r w:rsidRPr="00893DEF">
              <w:rPr>
                <w:sz w:val="20"/>
                <w:szCs w:val="20"/>
                <w:lang w:val="en-US"/>
              </w:rPr>
              <w:t xml:space="preserve">Stop over visit to </w:t>
            </w:r>
            <w:proofErr w:type="spellStart"/>
            <w:r w:rsidRPr="00893DEF">
              <w:rPr>
                <w:sz w:val="20"/>
                <w:szCs w:val="20"/>
                <w:lang w:val="en-US"/>
              </w:rPr>
              <w:t>Trapeang</w:t>
            </w:r>
            <w:proofErr w:type="spellEnd"/>
            <w:r w:rsidRPr="00893DEF">
              <w:rPr>
                <w:sz w:val="20"/>
                <w:szCs w:val="20"/>
                <w:lang w:val="en-US"/>
              </w:rPr>
              <w:t xml:space="preserve"> Chan Commune: </w:t>
            </w:r>
          </w:p>
          <w:p w14:paraId="1C00C301" w14:textId="77777777" w:rsidR="00AC2AD9" w:rsidRPr="00893DEF" w:rsidRDefault="00AC2AD9" w:rsidP="00A41B7B">
            <w:pPr>
              <w:numPr>
                <w:ilvl w:val="0"/>
                <w:numId w:val="37"/>
              </w:numPr>
              <w:rPr>
                <w:sz w:val="20"/>
                <w:szCs w:val="20"/>
                <w:lang w:val="en-US"/>
              </w:rPr>
            </w:pPr>
            <w:r w:rsidRPr="00893DEF">
              <w:rPr>
                <w:sz w:val="20"/>
                <w:szCs w:val="20"/>
                <w:lang w:val="en-US"/>
              </w:rPr>
              <w:t>Community Woodlot Management and green charcoal production</w:t>
            </w:r>
          </w:p>
          <w:p w14:paraId="6445AC1E" w14:textId="77777777" w:rsidR="00AC2AD9" w:rsidRPr="00893DEF" w:rsidRDefault="00AC2AD9" w:rsidP="00A41B7B">
            <w:pPr>
              <w:numPr>
                <w:ilvl w:val="0"/>
                <w:numId w:val="37"/>
              </w:numPr>
              <w:rPr>
                <w:sz w:val="20"/>
                <w:szCs w:val="20"/>
                <w:lang w:val="en-US"/>
              </w:rPr>
            </w:pPr>
            <w:r w:rsidRPr="00893DEF">
              <w:rPr>
                <w:sz w:val="20"/>
                <w:szCs w:val="20"/>
                <w:lang w:val="en-US"/>
              </w:rPr>
              <w:t>Community Forestry Management and Business/enterprise development (CFMP/CFBP)</w:t>
            </w:r>
          </w:p>
          <w:p w14:paraId="5FE8F8ED" w14:textId="77777777" w:rsidR="00AC2AD9" w:rsidRPr="00893DEF" w:rsidRDefault="00AC2AD9" w:rsidP="00AC2AD9">
            <w:pPr>
              <w:rPr>
                <w:sz w:val="20"/>
                <w:szCs w:val="20"/>
                <w:lang w:val="en-US"/>
              </w:rPr>
            </w:pPr>
            <w:r w:rsidRPr="00893DEF">
              <w:rPr>
                <w:sz w:val="20"/>
                <w:szCs w:val="20"/>
                <w:lang w:val="en-US"/>
              </w:rPr>
              <w:t xml:space="preserve">Field visit to </w:t>
            </w:r>
            <w:proofErr w:type="spellStart"/>
            <w:r w:rsidRPr="00893DEF">
              <w:rPr>
                <w:sz w:val="20"/>
                <w:szCs w:val="20"/>
                <w:lang w:val="en-US"/>
              </w:rPr>
              <w:t>Banhchol</w:t>
            </w:r>
            <w:proofErr w:type="spellEnd"/>
            <w:r w:rsidRPr="00893DEF">
              <w:rPr>
                <w:sz w:val="20"/>
                <w:szCs w:val="20"/>
                <w:lang w:val="en-US"/>
              </w:rPr>
              <w:t xml:space="preserve"> Commune</w:t>
            </w:r>
          </w:p>
          <w:p w14:paraId="07A289DF" w14:textId="77777777" w:rsidR="00AC2AD9" w:rsidRPr="00893DEF" w:rsidRDefault="00AC2AD9" w:rsidP="00AC2AD9">
            <w:pPr>
              <w:rPr>
                <w:sz w:val="20"/>
                <w:szCs w:val="20"/>
                <w:lang w:val="en-US"/>
              </w:rPr>
            </w:pPr>
            <w:r w:rsidRPr="00893DEF">
              <w:rPr>
                <w:sz w:val="20"/>
                <w:szCs w:val="20"/>
                <w:lang w:val="en-US"/>
              </w:rPr>
              <w:t>Progress and challenges:</w:t>
            </w:r>
          </w:p>
          <w:p w14:paraId="018FE776" w14:textId="77777777" w:rsidR="00AC2AD9" w:rsidRPr="00893DEF" w:rsidRDefault="00AC2AD9" w:rsidP="00A41B7B">
            <w:pPr>
              <w:numPr>
                <w:ilvl w:val="0"/>
                <w:numId w:val="38"/>
              </w:numPr>
              <w:rPr>
                <w:sz w:val="20"/>
                <w:szCs w:val="20"/>
                <w:lang w:val="en-US"/>
              </w:rPr>
            </w:pPr>
            <w:r w:rsidRPr="00893DEF">
              <w:rPr>
                <w:sz w:val="20"/>
                <w:szCs w:val="20"/>
                <w:lang w:val="en-US"/>
              </w:rPr>
              <w:t>Improved Cook Stove Production and Marketing</w:t>
            </w:r>
          </w:p>
        </w:tc>
        <w:tc>
          <w:tcPr>
            <w:tcW w:w="2238" w:type="dxa"/>
            <w:tcBorders>
              <w:top w:val="single" w:sz="4" w:space="0" w:color="auto"/>
              <w:bottom w:val="single" w:sz="4" w:space="0" w:color="auto"/>
            </w:tcBorders>
          </w:tcPr>
          <w:p w14:paraId="08AF5D3B" w14:textId="77777777" w:rsidR="00AC2AD9" w:rsidRPr="00893DEF" w:rsidRDefault="00AC2AD9" w:rsidP="00AC2AD9">
            <w:pPr>
              <w:rPr>
                <w:sz w:val="20"/>
                <w:szCs w:val="20"/>
                <w:lang w:val="en-US"/>
              </w:rPr>
            </w:pPr>
            <w:r w:rsidRPr="00893DEF">
              <w:rPr>
                <w:sz w:val="20"/>
                <w:szCs w:val="20"/>
                <w:lang w:val="en-US"/>
              </w:rPr>
              <w:t>FAC, DME, GERES and RECOFTC</w:t>
            </w:r>
          </w:p>
        </w:tc>
        <w:tc>
          <w:tcPr>
            <w:tcW w:w="1416" w:type="dxa"/>
            <w:tcBorders>
              <w:top w:val="single" w:sz="4" w:space="0" w:color="auto"/>
              <w:bottom w:val="single" w:sz="4" w:space="0" w:color="auto"/>
            </w:tcBorders>
          </w:tcPr>
          <w:p w14:paraId="4A985F39" w14:textId="77777777" w:rsidR="00AC2AD9" w:rsidRPr="00893DEF" w:rsidRDefault="00AC2AD9" w:rsidP="00AC2AD9">
            <w:pPr>
              <w:rPr>
                <w:sz w:val="20"/>
                <w:szCs w:val="20"/>
                <w:lang w:val="en-US"/>
              </w:rPr>
            </w:pPr>
            <w:proofErr w:type="spellStart"/>
            <w:r w:rsidRPr="00893DEF">
              <w:rPr>
                <w:sz w:val="20"/>
                <w:szCs w:val="20"/>
                <w:lang w:val="en-US"/>
              </w:rPr>
              <w:t>Trapeang</w:t>
            </w:r>
            <w:proofErr w:type="spellEnd"/>
            <w:r w:rsidRPr="00893DEF">
              <w:rPr>
                <w:sz w:val="20"/>
                <w:szCs w:val="20"/>
                <w:lang w:val="en-US"/>
              </w:rPr>
              <w:t xml:space="preserve"> Chan Commune,</w:t>
            </w:r>
          </w:p>
          <w:p w14:paraId="5289FB4A" w14:textId="77777777" w:rsidR="00AC2AD9" w:rsidRPr="00893DEF" w:rsidRDefault="00AC2AD9" w:rsidP="00AC2AD9">
            <w:pPr>
              <w:rPr>
                <w:sz w:val="20"/>
                <w:szCs w:val="20"/>
                <w:lang w:val="en-US"/>
              </w:rPr>
            </w:pPr>
            <w:proofErr w:type="spellStart"/>
            <w:r w:rsidRPr="00893DEF">
              <w:rPr>
                <w:sz w:val="20"/>
                <w:szCs w:val="20"/>
                <w:lang w:val="en-US"/>
              </w:rPr>
              <w:t>Banhchkol</w:t>
            </w:r>
            <w:proofErr w:type="spellEnd"/>
            <w:r w:rsidRPr="00893DEF">
              <w:rPr>
                <w:sz w:val="20"/>
                <w:szCs w:val="20"/>
                <w:lang w:val="en-US"/>
              </w:rPr>
              <w:t xml:space="preserve"> Commune,</w:t>
            </w:r>
          </w:p>
          <w:p w14:paraId="127A257F" w14:textId="77777777" w:rsidR="00AC2AD9" w:rsidRPr="00893DEF" w:rsidRDefault="00AC2AD9" w:rsidP="00AC2AD9">
            <w:pPr>
              <w:rPr>
                <w:sz w:val="20"/>
                <w:szCs w:val="20"/>
                <w:lang w:val="en-US"/>
              </w:rPr>
            </w:pPr>
            <w:r w:rsidRPr="00893DEF">
              <w:rPr>
                <w:sz w:val="20"/>
                <w:szCs w:val="20"/>
                <w:lang w:val="en-US"/>
              </w:rPr>
              <w:t xml:space="preserve">Kampong Chhnang </w:t>
            </w:r>
          </w:p>
        </w:tc>
      </w:tr>
      <w:tr w:rsidR="00AC2AD9" w:rsidRPr="00893DEF" w14:paraId="780B13E2" w14:textId="77777777" w:rsidTr="00A60240">
        <w:trPr>
          <w:trHeight w:val="239"/>
          <w:jc w:val="center"/>
        </w:trPr>
        <w:tc>
          <w:tcPr>
            <w:tcW w:w="1087" w:type="dxa"/>
            <w:vMerge w:val="restart"/>
            <w:vAlign w:val="center"/>
          </w:tcPr>
          <w:p w14:paraId="7457E3B5" w14:textId="76F27EBA" w:rsidR="00AC2AD9" w:rsidRPr="00893DEF" w:rsidRDefault="00AC2AD9" w:rsidP="00893DEF">
            <w:pPr>
              <w:jc w:val="center"/>
              <w:rPr>
                <w:sz w:val="20"/>
                <w:szCs w:val="20"/>
                <w:lang w:val="en-US"/>
              </w:rPr>
            </w:pPr>
            <w:r w:rsidRPr="00893DEF">
              <w:rPr>
                <w:sz w:val="20"/>
                <w:szCs w:val="20"/>
                <w:lang w:val="en-US"/>
              </w:rPr>
              <w:t xml:space="preserve">22 May </w:t>
            </w:r>
          </w:p>
        </w:tc>
        <w:tc>
          <w:tcPr>
            <w:tcW w:w="1532" w:type="dxa"/>
            <w:tcBorders>
              <w:top w:val="single" w:sz="4" w:space="0" w:color="auto"/>
              <w:bottom w:val="single" w:sz="4" w:space="0" w:color="auto"/>
            </w:tcBorders>
          </w:tcPr>
          <w:p w14:paraId="6AC781F9" w14:textId="77777777" w:rsidR="00AC2AD9" w:rsidRPr="00893DEF" w:rsidRDefault="00AC2AD9" w:rsidP="00AC2AD9">
            <w:pPr>
              <w:rPr>
                <w:sz w:val="20"/>
                <w:szCs w:val="20"/>
                <w:lang w:val="en-US"/>
              </w:rPr>
            </w:pPr>
            <w:r w:rsidRPr="00893DEF">
              <w:rPr>
                <w:sz w:val="20"/>
                <w:szCs w:val="20"/>
                <w:lang w:val="en-US"/>
              </w:rPr>
              <w:t>09:00-12:00</w:t>
            </w:r>
          </w:p>
        </w:tc>
        <w:tc>
          <w:tcPr>
            <w:tcW w:w="3852" w:type="dxa"/>
            <w:tcBorders>
              <w:top w:val="single" w:sz="4" w:space="0" w:color="auto"/>
              <w:bottom w:val="single" w:sz="4" w:space="0" w:color="auto"/>
            </w:tcBorders>
          </w:tcPr>
          <w:p w14:paraId="02D22AF7" w14:textId="77777777" w:rsidR="00AC2AD9" w:rsidRPr="00893DEF" w:rsidRDefault="00AC2AD9" w:rsidP="00A41B7B">
            <w:pPr>
              <w:numPr>
                <w:ilvl w:val="0"/>
                <w:numId w:val="37"/>
              </w:numPr>
              <w:rPr>
                <w:sz w:val="20"/>
                <w:szCs w:val="20"/>
                <w:lang w:val="en-US"/>
              </w:rPr>
            </w:pPr>
            <w:r w:rsidRPr="00893DEF">
              <w:rPr>
                <w:sz w:val="20"/>
                <w:szCs w:val="20"/>
                <w:lang w:val="en-US"/>
              </w:rPr>
              <w:t xml:space="preserve">Improved Palm Sugar Stoves. Meeting with NGO, SGP recipient and site visits. </w:t>
            </w:r>
          </w:p>
        </w:tc>
        <w:tc>
          <w:tcPr>
            <w:tcW w:w="2238" w:type="dxa"/>
            <w:tcBorders>
              <w:top w:val="single" w:sz="4" w:space="0" w:color="auto"/>
              <w:bottom w:val="single" w:sz="4" w:space="0" w:color="auto"/>
            </w:tcBorders>
          </w:tcPr>
          <w:p w14:paraId="53C702CC" w14:textId="77777777" w:rsidR="00AC2AD9" w:rsidRPr="00893DEF" w:rsidRDefault="00AC2AD9" w:rsidP="00AC2AD9">
            <w:pPr>
              <w:rPr>
                <w:sz w:val="20"/>
                <w:szCs w:val="20"/>
                <w:lang w:val="en-US"/>
              </w:rPr>
            </w:pPr>
            <w:r w:rsidRPr="00893DEF">
              <w:rPr>
                <w:sz w:val="20"/>
                <w:szCs w:val="20"/>
                <w:lang w:val="en-US"/>
              </w:rPr>
              <w:t xml:space="preserve">Association for Human Resource Development and Health Education </w:t>
            </w:r>
          </w:p>
        </w:tc>
        <w:tc>
          <w:tcPr>
            <w:tcW w:w="1416" w:type="dxa"/>
            <w:tcBorders>
              <w:top w:val="single" w:sz="4" w:space="0" w:color="auto"/>
              <w:bottom w:val="single" w:sz="4" w:space="0" w:color="auto"/>
            </w:tcBorders>
          </w:tcPr>
          <w:p w14:paraId="14C32761" w14:textId="77777777" w:rsidR="00AC2AD9" w:rsidRPr="00893DEF" w:rsidRDefault="00AC2AD9" w:rsidP="00AC2AD9">
            <w:pPr>
              <w:rPr>
                <w:sz w:val="20"/>
                <w:szCs w:val="20"/>
                <w:lang w:val="en-US"/>
              </w:rPr>
            </w:pPr>
            <w:r w:rsidRPr="00893DEF">
              <w:rPr>
                <w:sz w:val="20"/>
                <w:szCs w:val="20"/>
                <w:lang w:val="en-US"/>
              </w:rPr>
              <w:t>KCH</w:t>
            </w:r>
          </w:p>
          <w:p w14:paraId="1DCA617F" w14:textId="77777777" w:rsidR="00AC2AD9" w:rsidRPr="00893DEF" w:rsidRDefault="00AC2AD9" w:rsidP="00AC2AD9">
            <w:pPr>
              <w:rPr>
                <w:sz w:val="20"/>
                <w:szCs w:val="20"/>
                <w:lang w:val="en-US"/>
              </w:rPr>
            </w:pPr>
          </w:p>
        </w:tc>
      </w:tr>
      <w:tr w:rsidR="00AC2AD9" w:rsidRPr="00893DEF" w14:paraId="54256B1B" w14:textId="77777777" w:rsidTr="00A60240">
        <w:trPr>
          <w:trHeight w:val="239"/>
          <w:jc w:val="center"/>
        </w:trPr>
        <w:tc>
          <w:tcPr>
            <w:tcW w:w="1087" w:type="dxa"/>
            <w:vMerge/>
            <w:vAlign w:val="center"/>
          </w:tcPr>
          <w:p w14:paraId="5C06C1A2"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0A3F3980" w14:textId="77777777" w:rsidR="00AC2AD9" w:rsidRPr="00893DEF" w:rsidRDefault="00AC2AD9" w:rsidP="00AC2AD9">
            <w:pPr>
              <w:rPr>
                <w:sz w:val="20"/>
                <w:szCs w:val="20"/>
                <w:lang w:val="en-US"/>
              </w:rPr>
            </w:pPr>
            <w:r w:rsidRPr="00893DEF">
              <w:rPr>
                <w:sz w:val="20"/>
                <w:szCs w:val="20"/>
                <w:lang w:val="en-US"/>
              </w:rPr>
              <w:t>14:00 – 17:00</w:t>
            </w:r>
          </w:p>
        </w:tc>
        <w:tc>
          <w:tcPr>
            <w:tcW w:w="3852" w:type="dxa"/>
            <w:tcBorders>
              <w:top w:val="single" w:sz="4" w:space="0" w:color="auto"/>
              <w:bottom w:val="single" w:sz="4" w:space="0" w:color="auto"/>
            </w:tcBorders>
          </w:tcPr>
          <w:p w14:paraId="368D8837" w14:textId="77777777" w:rsidR="00AC2AD9" w:rsidRPr="00893DEF" w:rsidRDefault="00AC2AD9" w:rsidP="00AC2AD9">
            <w:pPr>
              <w:rPr>
                <w:sz w:val="20"/>
                <w:szCs w:val="20"/>
                <w:lang w:val="en-US"/>
              </w:rPr>
            </w:pPr>
            <w:r w:rsidRPr="00893DEF">
              <w:rPr>
                <w:sz w:val="20"/>
                <w:szCs w:val="20"/>
                <w:lang w:val="en-US"/>
              </w:rPr>
              <w:t>Meeting with Government counterparts from FAC, DME, DLUP, DoE</w:t>
            </w:r>
          </w:p>
        </w:tc>
        <w:tc>
          <w:tcPr>
            <w:tcW w:w="2238" w:type="dxa"/>
            <w:tcBorders>
              <w:top w:val="single" w:sz="4" w:space="0" w:color="auto"/>
              <w:bottom w:val="single" w:sz="4" w:space="0" w:color="auto"/>
            </w:tcBorders>
          </w:tcPr>
          <w:p w14:paraId="6EAF7FF8" w14:textId="77777777" w:rsidR="00AC2AD9" w:rsidRPr="00893DEF" w:rsidRDefault="00AC2AD9" w:rsidP="00AC2AD9">
            <w:pPr>
              <w:rPr>
                <w:sz w:val="20"/>
                <w:szCs w:val="20"/>
                <w:lang w:val="en-US"/>
              </w:rPr>
            </w:pPr>
            <w:r w:rsidRPr="00893DEF">
              <w:rPr>
                <w:sz w:val="20"/>
                <w:szCs w:val="20"/>
                <w:lang w:val="en-US"/>
              </w:rPr>
              <w:t>FAC, DME, DLUP, DoE, RECOFTC</w:t>
            </w:r>
          </w:p>
        </w:tc>
        <w:tc>
          <w:tcPr>
            <w:tcW w:w="1416" w:type="dxa"/>
            <w:tcBorders>
              <w:top w:val="single" w:sz="4" w:space="0" w:color="auto"/>
              <w:bottom w:val="single" w:sz="4" w:space="0" w:color="auto"/>
            </w:tcBorders>
          </w:tcPr>
          <w:p w14:paraId="5DCD2CB3" w14:textId="77777777" w:rsidR="00AC2AD9" w:rsidRPr="00893DEF" w:rsidRDefault="00AC2AD9" w:rsidP="00AC2AD9">
            <w:pPr>
              <w:rPr>
                <w:sz w:val="20"/>
                <w:szCs w:val="20"/>
                <w:lang w:val="en-US"/>
              </w:rPr>
            </w:pPr>
            <w:r w:rsidRPr="00893DEF">
              <w:rPr>
                <w:sz w:val="20"/>
                <w:szCs w:val="20"/>
                <w:lang w:val="en-US"/>
              </w:rPr>
              <w:t>FAC, KCH</w:t>
            </w:r>
          </w:p>
          <w:p w14:paraId="2338C68A" w14:textId="77777777" w:rsidR="00AC2AD9" w:rsidRPr="00893DEF" w:rsidRDefault="00AC2AD9" w:rsidP="00AC2AD9">
            <w:pPr>
              <w:rPr>
                <w:sz w:val="20"/>
                <w:szCs w:val="20"/>
                <w:lang w:val="en-US"/>
              </w:rPr>
            </w:pPr>
          </w:p>
        </w:tc>
      </w:tr>
      <w:tr w:rsidR="00AC2AD9" w:rsidRPr="00893DEF" w14:paraId="4138710E" w14:textId="77777777" w:rsidTr="00A60240">
        <w:trPr>
          <w:trHeight w:val="239"/>
          <w:jc w:val="center"/>
        </w:trPr>
        <w:tc>
          <w:tcPr>
            <w:tcW w:w="1087" w:type="dxa"/>
            <w:vMerge w:val="restart"/>
            <w:vAlign w:val="center"/>
          </w:tcPr>
          <w:p w14:paraId="3A8AD5E2" w14:textId="7588C5B2" w:rsidR="00AC2AD9" w:rsidRPr="00893DEF" w:rsidRDefault="00AC2AD9" w:rsidP="00893DEF">
            <w:pPr>
              <w:jc w:val="center"/>
              <w:rPr>
                <w:sz w:val="20"/>
                <w:szCs w:val="20"/>
                <w:lang w:val="en-US"/>
              </w:rPr>
            </w:pPr>
            <w:r w:rsidRPr="00893DEF">
              <w:rPr>
                <w:sz w:val="20"/>
                <w:szCs w:val="20"/>
                <w:lang w:val="en-US"/>
              </w:rPr>
              <w:lastRenderedPageBreak/>
              <w:t>23 May</w:t>
            </w:r>
          </w:p>
        </w:tc>
        <w:tc>
          <w:tcPr>
            <w:tcW w:w="1532" w:type="dxa"/>
            <w:tcBorders>
              <w:top w:val="single" w:sz="4" w:space="0" w:color="auto"/>
              <w:bottom w:val="single" w:sz="4" w:space="0" w:color="auto"/>
            </w:tcBorders>
          </w:tcPr>
          <w:p w14:paraId="7B3C083A" w14:textId="77777777" w:rsidR="00AC2AD9" w:rsidRPr="00893DEF" w:rsidRDefault="00AC2AD9" w:rsidP="00AC2AD9">
            <w:pPr>
              <w:rPr>
                <w:sz w:val="20"/>
                <w:szCs w:val="20"/>
                <w:lang w:val="en-US"/>
              </w:rPr>
            </w:pPr>
            <w:r w:rsidRPr="00893DEF">
              <w:rPr>
                <w:sz w:val="20"/>
                <w:szCs w:val="20"/>
                <w:lang w:val="en-US"/>
              </w:rPr>
              <w:t>AM</w:t>
            </w:r>
          </w:p>
        </w:tc>
        <w:tc>
          <w:tcPr>
            <w:tcW w:w="3852" w:type="dxa"/>
            <w:tcBorders>
              <w:top w:val="single" w:sz="4" w:space="0" w:color="auto"/>
              <w:bottom w:val="single" w:sz="4" w:space="0" w:color="auto"/>
            </w:tcBorders>
          </w:tcPr>
          <w:p w14:paraId="4914A410" w14:textId="77777777" w:rsidR="00AC2AD9" w:rsidRPr="00893DEF" w:rsidRDefault="00AC2AD9" w:rsidP="00AC2AD9">
            <w:pPr>
              <w:rPr>
                <w:sz w:val="20"/>
                <w:szCs w:val="20"/>
                <w:lang w:val="en-US"/>
              </w:rPr>
            </w:pPr>
            <w:r w:rsidRPr="00893DEF">
              <w:rPr>
                <w:sz w:val="20"/>
                <w:szCs w:val="20"/>
                <w:lang w:val="en-US"/>
              </w:rPr>
              <w:t>Travel Back to Phnom Penh</w:t>
            </w:r>
          </w:p>
        </w:tc>
        <w:tc>
          <w:tcPr>
            <w:tcW w:w="2238" w:type="dxa"/>
            <w:tcBorders>
              <w:top w:val="single" w:sz="4" w:space="0" w:color="auto"/>
              <w:bottom w:val="single" w:sz="4" w:space="0" w:color="auto"/>
            </w:tcBorders>
          </w:tcPr>
          <w:p w14:paraId="37E6D18E" w14:textId="77777777" w:rsidR="00AC2AD9" w:rsidRPr="00893DEF" w:rsidRDefault="00AC2AD9" w:rsidP="00AC2AD9">
            <w:pPr>
              <w:rPr>
                <w:sz w:val="20"/>
                <w:szCs w:val="20"/>
                <w:lang w:val="en-US"/>
              </w:rPr>
            </w:pPr>
          </w:p>
        </w:tc>
        <w:tc>
          <w:tcPr>
            <w:tcW w:w="1416" w:type="dxa"/>
            <w:tcBorders>
              <w:top w:val="single" w:sz="4" w:space="0" w:color="auto"/>
              <w:bottom w:val="single" w:sz="4" w:space="0" w:color="auto"/>
            </w:tcBorders>
          </w:tcPr>
          <w:p w14:paraId="2D0202F6" w14:textId="77777777" w:rsidR="00AC2AD9" w:rsidRPr="00893DEF" w:rsidRDefault="00AC2AD9" w:rsidP="00AC2AD9">
            <w:pPr>
              <w:rPr>
                <w:sz w:val="20"/>
                <w:szCs w:val="20"/>
                <w:lang w:val="en-US"/>
              </w:rPr>
            </w:pPr>
          </w:p>
        </w:tc>
      </w:tr>
      <w:tr w:rsidR="00AC2AD9" w:rsidRPr="00893DEF" w14:paraId="7CB385FB" w14:textId="77777777" w:rsidTr="00A60240">
        <w:trPr>
          <w:trHeight w:val="239"/>
          <w:jc w:val="center"/>
        </w:trPr>
        <w:tc>
          <w:tcPr>
            <w:tcW w:w="1087" w:type="dxa"/>
            <w:vMerge/>
            <w:vAlign w:val="center"/>
          </w:tcPr>
          <w:p w14:paraId="2D561030"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59B7BCB4" w14:textId="77777777" w:rsidR="00AC2AD9" w:rsidRPr="00893DEF" w:rsidRDefault="00AC2AD9" w:rsidP="00AC2AD9">
            <w:pPr>
              <w:rPr>
                <w:sz w:val="20"/>
                <w:szCs w:val="20"/>
                <w:lang w:val="en-US"/>
              </w:rPr>
            </w:pPr>
            <w:r w:rsidRPr="00893DEF">
              <w:rPr>
                <w:sz w:val="20"/>
                <w:szCs w:val="20"/>
                <w:lang w:val="en-US"/>
              </w:rPr>
              <w:t>10:00 – 10:45</w:t>
            </w:r>
          </w:p>
        </w:tc>
        <w:tc>
          <w:tcPr>
            <w:tcW w:w="3852" w:type="dxa"/>
            <w:tcBorders>
              <w:top w:val="single" w:sz="4" w:space="0" w:color="auto"/>
              <w:bottom w:val="single" w:sz="4" w:space="0" w:color="auto"/>
            </w:tcBorders>
          </w:tcPr>
          <w:p w14:paraId="78CF393A" w14:textId="77777777" w:rsidR="00AC2AD9" w:rsidRPr="00893DEF" w:rsidRDefault="00AC2AD9" w:rsidP="00AC2AD9">
            <w:pPr>
              <w:rPr>
                <w:sz w:val="20"/>
                <w:szCs w:val="20"/>
                <w:lang w:val="en-US"/>
              </w:rPr>
            </w:pPr>
            <w:r w:rsidRPr="00893DEF">
              <w:rPr>
                <w:sz w:val="20"/>
                <w:szCs w:val="20"/>
                <w:lang w:val="en-US"/>
              </w:rPr>
              <w:t>Meeting with Director of Energy Development Department</w:t>
            </w:r>
          </w:p>
        </w:tc>
        <w:tc>
          <w:tcPr>
            <w:tcW w:w="2238" w:type="dxa"/>
            <w:tcBorders>
              <w:top w:val="single" w:sz="4" w:space="0" w:color="auto"/>
              <w:bottom w:val="single" w:sz="4" w:space="0" w:color="auto"/>
            </w:tcBorders>
          </w:tcPr>
          <w:p w14:paraId="40D35F3B" w14:textId="77777777" w:rsidR="00AC2AD9" w:rsidRPr="00893DEF" w:rsidRDefault="00AC2AD9" w:rsidP="00AC2AD9">
            <w:pPr>
              <w:rPr>
                <w:sz w:val="20"/>
                <w:szCs w:val="20"/>
                <w:lang w:val="en-US"/>
              </w:rPr>
            </w:pPr>
            <w:r w:rsidRPr="00893DEF">
              <w:rPr>
                <w:sz w:val="20"/>
                <w:szCs w:val="20"/>
                <w:lang w:val="en-US"/>
              </w:rPr>
              <w:t xml:space="preserve">Director of DEDD, Chief of Biomass  </w:t>
            </w:r>
          </w:p>
        </w:tc>
        <w:tc>
          <w:tcPr>
            <w:tcW w:w="1416" w:type="dxa"/>
            <w:tcBorders>
              <w:top w:val="single" w:sz="4" w:space="0" w:color="auto"/>
              <w:bottom w:val="single" w:sz="4" w:space="0" w:color="auto"/>
            </w:tcBorders>
          </w:tcPr>
          <w:p w14:paraId="07F92956" w14:textId="77777777" w:rsidR="00AC2AD9" w:rsidRPr="00893DEF" w:rsidRDefault="00AC2AD9" w:rsidP="00AC2AD9">
            <w:pPr>
              <w:rPr>
                <w:sz w:val="20"/>
                <w:szCs w:val="20"/>
                <w:lang w:val="en-US"/>
              </w:rPr>
            </w:pPr>
            <w:r w:rsidRPr="00893DEF">
              <w:rPr>
                <w:sz w:val="20"/>
                <w:szCs w:val="20"/>
                <w:lang w:val="en-US"/>
              </w:rPr>
              <w:t>MME office</w:t>
            </w:r>
          </w:p>
        </w:tc>
      </w:tr>
      <w:tr w:rsidR="00AC2AD9" w:rsidRPr="00893DEF" w14:paraId="793349BE" w14:textId="77777777" w:rsidTr="00A60240">
        <w:trPr>
          <w:trHeight w:val="239"/>
          <w:jc w:val="center"/>
        </w:trPr>
        <w:tc>
          <w:tcPr>
            <w:tcW w:w="1087" w:type="dxa"/>
            <w:vMerge/>
            <w:vAlign w:val="center"/>
          </w:tcPr>
          <w:p w14:paraId="0E27E1CD"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2B0E3371" w14:textId="77777777" w:rsidR="00AC2AD9" w:rsidRPr="00893DEF" w:rsidRDefault="00AC2AD9" w:rsidP="00AC2AD9">
            <w:pPr>
              <w:rPr>
                <w:sz w:val="20"/>
                <w:szCs w:val="20"/>
                <w:lang w:val="en-US"/>
              </w:rPr>
            </w:pPr>
            <w:r w:rsidRPr="00893DEF">
              <w:rPr>
                <w:sz w:val="20"/>
                <w:szCs w:val="20"/>
                <w:lang w:val="en-US"/>
              </w:rPr>
              <w:t>11:00 – 12:30</w:t>
            </w:r>
          </w:p>
        </w:tc>
        <w:tc>
          <w:tcPr>
            <w:tcW w:w="3852" w:type="dxa"/>
            <w:tcBorders>
              <w:top w:val="single" w:sz="4" w:space="0" w:color="auto"/>
              <w:bottom w:val="single" w:sz="4" w:space="0" w:color="auto"/>
            </w:tcBorders>
          </w:tcPr>
          <w:p w14:paraId="5AD831D8" w14:textId="77777777" w:rsidR="00AC2AD9" w:rsidRPr="00893DEF" w:rsidRDefault="00AC2AD9" w:rsidP="00AC2AD9">
            <w:pPr>
              <w:rPr>
                <w:sz w:val="20"/>
                <w:szCs w:val="20"/>
                <w:lang w:val="en-US"/>
              </w:rPr>
            </w:pPr>
            <w:r w:rsidRPr="00893DEF">
              <w:rPr>
                <w:sz w:val="20"/>
                <w:szCs w:val="20"/>
                <w:lang w:val="en-US"/>
              </w:rPr>
              <w:t>Meeting with service provider RECOFTC senior staff</w:t>
            </w:r>
          </w:p>
        </w:tc>
        <w:tc>
          <w:tcPr>
            <w:tcW w:w="2238" w:type="dxa"/>
            <w:tcBorders>
              <w:top w:val="single" w:sz="4" w:space="0" w:color="auto"/>
              <w:bottom w:val="single" w:sz="4" w:space="0" w:color="auto"/>
            </w:tcBorders>
          </w:tcPr>
          <w:p w14:paraId="32FD035C" w14:textId="2254F24B" w:rsidR="00AC2AD9" w:rsidRPr="00893DEF" w:rsidRDefault="00AC2AD9" w:rsidP="00AC2AD9">
            <w:pPr>
              <w:rPr>
                <w:sz w:val="20"/>
                <w:szCs w:val="20"/>
                <w:lang w:val="en-US"/>
              </w:rPr>
            </w:pPr>
            <w:r w:rsidRPr="00893DEF">
              <w:rPr>
                <w:sz w:val="20"/>
                <w:szCs w:val="20"/>
                <w:lang w:val="en-US"/>
              </w:rPr>
              <w:t xml:space="preserve">RECOFTC Deputy Country </w:t>
            </w:r>
            <w:r w:rsidR="00892091">
              <w:rPr>
                <w:sz w:val="20"/>
                <w:szCs w:val="20"/>
                <w:lang w:val="en-US"/>
              </w:rPr>
              <w:t xml:space="preserve">Program </w:t>
            </w:r>
            <w:r w:rsidRPr="00893DEF">
              <w:rPr>
                <w:sz w:val="20"/>
                <w:szCs w:val="20"/>
                <w:lang w:val="en-US"/>
              </w:rPr>
              <w:t xml:space="preserve">Coordinator, other RECOFTC staff </w:t>
            </w:r>
          </w:p>
        </w:tc>
        <w:tc>
          <w:tcPr>
            <w:tcW w:w="1416" w:type="dxa"/>
            <w:tcBorders>
              <w:top w:val="single" w:sz="4" w:space="0" w:color="auto"/>
              <w:bottom w:val="single" w:sz="4" w:space="0" w:color="auto"/>
            </w:tcBorders>
          </w:tcPr>
          <w:p w14:paraId="2F76BCBC" w14:textId="77777777" w:rsidR="00AC2AD9" w:rsidRPr="00893DEF" w:rsidRDefault="00AC2AD9" w:rsidP="00AC2AD9">
            <w:pPr>
              <w:rPr>
                <w:sz w:val="20"/>
                <w:szCs w:val="20"/>
                <w:lang w:val="en-US"/>
              </w:rPr>
            </w:pPr>
          </w:p>
        </w:tc>
      </w:tr>
      <w:tr w:rsidR="00AC2AD9" w:rsidRPr="00893DEF" w14:paraId="78EF1B19" w14:textId="77777777" w:rsidTr="00A60240">
        <w:trPr>
          <w:trHeight w:val="239"/>
          <w:jc w:val="center"/>
        </w:trPr>
        <w:tc>
          <w:tcPr>
            <w:tcW w:w="1087" w:type="dxa"/>
            <w:vMerge/>
            <w:vAlign w:val="center"/>
          </w:tcPr>
          <w:p w14:paraId="3FA0E8DF"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1B128DC1" w14:textId="77777777" w:rsidR="00AC2AD9" w:rsidRPr="00893DEF" w:rsidRDefault="00AC2AD9" w:rsidP="00AC2AD9">
            <w:pPr>
              <w:rPr>
                <w:sz w:val="20"/>
                <w:szCs w:val="20"/>
                <w:lang w:val="en-US"/>
              </w:rPr>
            </w:pPr>
            <w:r w:rsidRPr="00893DEF">
              <w:rPr>
                <w:sz w:val="20"/>
                <w:szCs w:val="20"/>
                <w:lang w:val="en-US"/>
              </w:rPr>
              <w:t>14:00 – 16:00</w:t>
            </w:r>
          </w:p>
        </w:tc>
        <w:tc>
          <w:tcPr>
            <w:tcW w:w="3852" w:type="dxa"/>
            <w:tcBorders>
              <w:top w:val="single" w:sz="4" w:space="0" w:color="auto"/>
              <w:bottom w:val="single" w:sz="4" w:space="0" w:color="auto"/>
            </w:tcBorders>
          </w:tcPr>
          <w:p w14:paraId="31D4D751" w14:textId="77777777" w:rsidR="00AC2AD9" w:rsidRPr="00893DEF" w:rsidRDefault="00AC2AD9" w:rsidP="00AC2AD9">
            <w:pPr>
              <w:rPr>
                <w:sz w:val="20"/>
                <w:szCs w:val="20"/>
                <w:lang w:val="en-US"/>
              </w:rPr>
            </w:pPr>
            <w:r w:rsidRPr="00893DEF">
              <w:rPr>
                <w:sz w:val="20"/>
                <w:szCs w:val="20"/>
                <w:lang w:val="en-US"/>
              </w:rPr>
              <w:t>Meeting with service provider RECOFTC National Team: Progress and challenges of RFP-1 Implementation (Component 1 &amp; 2)</w:t>
            </w:r>
          </w:p>
        </w:tc>
        <w:tc>
          <w:tcPr>
            <w:tcW w:w="2238" w:type="dxa"/>
            <w:tcBorders>
              <w:top w:val="single" w:sz="4" w:space="0" w:color="auto"/>
              <w:bottom w:val="single" w:sz="4" w:space="0" w:color="auto"/>
            </w:tcBorders>
          </w:tcPr>
          <w:p w14:paraId="4D550CBA" w14:textId="77777777" w:rsidR="00AC2AD9" w:rsidRPr="00893DEF" w:rsidRDefault="00AC2AD9" w:rsidP="00AC2AD9">
            <w:pPr>
              <w:rPr>
                <w:sz w:val="20"/>
                <w:szCs w:val="20"/>
                <w:lang w:val="en-US"/>
              </w:rPr>
            </w:pPr>
            <w:r w:rsidRPr="00893DEF">
              <w:rPr>
                <w:sz w:val="20"/>
                <w:szCs w:val="20"/>
                <w:lang w:val="en-US"/>
              </w:rPr>
              <w:t>RECOFTC &amp; SFM team</w:t>
            </w:r>
          </w:p>
        </w:tc>
        <w:tc>
          <w:tcPr>
            <w:tcW w:w="1416" w:type="dxa"/>
            <w:tcBorders>
              <w:top w:val="single" w:sz="4" w:space="0" w:color="auto"/>
              <w:bottom w:val="single" w:sz="4" w:space="0" w:color="auto"/>
            </w:tcBorders>
          </w:tcPr>
          <w:p w14:paraId="52D60E4A" w14:textId="77777777" w:rsidR="00AC2AD9" w:rsidRPr="00893DEF" w:rsidRDefault="00AC2AD9" w:rsidP="00AC2AD9">
            <w:pPr>
              <w:rPr>
                <w:sz w:val="20"/>
                <w:szCs w:val="20"/>
                <w:lang w:val="en-US"/>
              </w:rPr>
            </w:pPr>
            <w:r w:rsidRPr="00893DEF">
              <w:rPr>
                <w:sz w:val="20"/>
                <w:szCs w:val="20"/>
                <w:lang w:val="en-US"/>
              </w:rPr>
              <w:t>SFM/FA office</w:t>
            </w:r>
          </w:p>
        </w:tc>
      </w:tr>
      <w:tr w:rsidR="00893DEF" w:rsidRPr="00893DEF" w14:paraId="3893841D" w14:textId="77777777" w:rsidTr="00A60240">
        <w:trPr>
          <w:trHeight w:val="239"/>
          <w:jc w:val="center"/>
        </w:trPr>
        <w:tc>
          <w:tcPr>
            <w:tcW w:w="1087" w:type="dxa"/>
            <w:vAlign w:val="center"/>
          </w:tcPr>
          <w:p w14:paraId="649B3780" w14:textId="14DFCE45" w:rsidR="00893DEF" w:rsidRPr="00893DEF" w:rsidRDefault="00893DEF" w:rsidP="00893DEF">
            <w:pPr>
              <w:jc w:val="center"/>
              <w:rPr>
                <w:sz w:val="20"/>
                <w:szCs w:val="20"/>
                <w:lang w:val="en-US"/>
              </w:rPr>
            </w:pPr>
            <w:r>
              <w:rPr>
                <w:sz w:val="20"/>
                <w:szCs w:val="20"/>
                <w:lang w:val="en-US"/>
              </w:rPr>
              <w:t>24-25 May</w:t>
            </w:r>
          </w:p>
        </w:tc>
        <w:tc>
          <w:tcPr>
            <w:tcW w:w="1532" w:type="dxa"/>
            <w:tcBorders>
              <w:top w:val="single" w:sz="4" w:space="0" w:color="auto"/>
              <w:bottom w:val="single" w:sz="4" w:space="0" w:color="auto"/>
            </w:tcBorders>
          </w:tcPr>
          <w:p w14:paraId="31AD0C8E" w14:textId="5D3EBFFE" w:rsidR="00893DEF" w:rsidRPr="00893DEF" w:rsidRDefault="00893DEF" w:rsidP="00AC2AD9">
            <w:pPr>
              <w:rPr>
                <w:sz w:val="20"/>
                <w:szCs w:val="20"/>
                <w:lang w:val="en-US"/>
              </w:rPr>
            </w:pPr>
            <w:r>
              <w:rPr>
                <w:sz w:val="20"/>
                <w:szCs w:val="20"/>
                <w:lang w:val="en-US"/>
              </w:rPr>
              <w:t>AM - PM</w:t>
            </w:r>
          </w:p>
        </w:tc>
        <w:tc>
          <w:tcPr>
            <w:tcW w:w="3852" w:type="dxa"/>
            <w:tcBorders>
              <w:top w:val="single" w:sz="4" w:space="0" w:color="auto"/>
              <w:bottom w:val="single" w:sz="4" w:space="0" w:color="auto"/>
            </w:tcBorders>
          </w:tcPr>
          <w:p w14:paraId="56C7825F" w14:textId="1913FADC" w:rsidR="00893DEF" w:rsidRPr="00893DEF" w:rsidRDefault="00893DEF" w:rsidP="00AC2AD9">
            <w:pPr>
              <w:rPr>
                <w:sz w:val="20"/>
                <w:szCs w:val="20"/>
                <w:lang w:val="en-US"/>
              </w:rPr>
            </w:pPr>
            <w:r>
              <w:rPr>
                <w:sz w:val="20"/>
                <w:szCs w:val="20"/>
                <w:lang w:val="en-US"/>
              </w:rPr>
              <w:t xml:space="preserve">Document review and analysis </w:t>
            </w:r>
          </w:p>
        </w:tc>
        <w:tc>
          <w:tcPr>
            <w:tcW w:w="2238" w:type="dxa"/>
            <w:tcBorders>
              <w:top w:val="single" w:sz="4" w:space="0" w:color="auto"/>
              <w:bottom w:val="single" w:sz="4" w:space="0" w:color="auto"/>
            </w:tcBorders>
          </w:tcPr>
          <w:p w14:paraId="3EE147BC" w14:textId="79A98BEF" w:rsidR="00893DEF" w:rsidRPr="00893DEF" w:rsidRDefault="008B3B0D" w:rsidP="00AC2AD9">
            <w:pPr>
              <w:rPr>
                <w:sz w:val="20"/>
                <w:szCs w:val="20"/>
                <w:lang w:val="en-US"/>
              </w:rPr>
            </w:pPr>
            <w:r>
              <w:rPr>
                <w:sz w:val="20"/>
                <w:szCs w:val="20"/>
                <w:lang w:val="en-US"/>
              </w:rPr>
              <w:t>MTR Consultant</w:t>
            </w:r>
          </w:p>
        </w:tc>
        <w:tc>
          <w:tcPr>
            <w:tcW w:w="1416" w:type="dxa"/>
            <w:tcBorders>
              <w:top w:val="single" w:sz="4" w:space="0" w:color="auto"/>
              <w:bottom w:val="single" w:sz="4" w:space="0" w:color="auto"/>
            </w:tcBorders>
          </w:tcPr>
          <w:p w14:paraId="6389CD3D" w14:textId="13559D19" w:rsidR="00893DEF" w:rsidRPr="00893DEF" w:rsidRDefault="0020623E" w:rsidP="00AC2AD9">
            <w:pPr>
              <w:rPr>
                <w:sz w:val="20"/>
                <w:szCs w:val="20"/>
                <w:lang w:val="en-US"/>
              </w:rPr>
            </w:pPr>
            <w:r>
              <w:rPr>
                <w:sz w:val="20"/>
                <w:szCs w:val="20"/>
                <w:lang w:val="en-US"/>
              </w:rPr>
              <w:t>Consultant's hotel</w:t>
            </w:r>
          </w:p>
        </w:tc>
      </w:tr>
      <w:tr w:rsidR="00AC2AD9" w:rsidRPr="00893DEF" w14:paraId="6E0BD90F" w14:textId="77777777" w:rsidTr="00A60240">
        <w:trPr>
          <w:trHeight w:val="239"/>
          <w:jc w:val="center"/>
        </w:trPr>
        <w:tc>
          <w:tcPr>
            <w:tcW w:w="1087" w:type="dxa"/>
            <w:vMerge w:val="restart"/>
            <w:vAlign w:val="center"/>
          </w:tcPr>
          <w:p w14:paraId="07EF95B5" w14:textId="226D2434" w:rsidR="00AC2AD9" w:rsidRPr="00893DEF" w:rsidRDefault="00AC2AD9" w:rsidP="00893DEF">
            <w:pPr>
              <w:jc w:val="center"/>
              <w:rPr>
                <w:sz w:val="20"/>
                <w:szCs w:val="20"/>
                <w:lang w:val="en-US"/>
              </w:rPr>
            </w:pPr>
            <w:r w:rsidRPr="00893DEF">
              <w:rPr>
                <w:sz w:val="20"/>
                <w:szCs w:val="20"/>
                <w:lang w:val="en-US"/>
              </w:rPr>
              <w:t>26 May</w:t>
            </w:r>
            <w:r w:rsidR="008B3B0D">
              <w:rPr>
                <w:sz w:val="20"/>
                <w:szCs w:val="20"/>
                <w:lang w:val="en-US"/>
              </w:rPr>
              <w:t>*</w:t>
            </w:r>
            <w:r w:rsidRPr="00893DEF">
              <w:rPr>
                <w:sz w:val="20"/>
                <w:szCs w:val="20"/>
                <w:lang w:val="en-US"/>
              </w:rPr>
              <w:t xml:space="preserve"> </w:t>
            </w:r>
          </w:p>
        </w:tc>
        <w:tc>
          <w:tcPr>
            <w:tcW w:w="1532" w:type="dxa"/>
            <w:tcBorders>
              <w:top w:val="single" w:sz="4" w:space="0" w:color="auto"/>
              <w:bottom w:val="single" w:sz="4" w:space="0" w:color="auto"/>
            </w:tcBorders>
          </w:tcPr>
          <w:p w14:paraId="0D4EEB8B" w14:textId="77777777" w:rsidR="00AC2AD9" w:rsidRPr="00893DEF" w:rsidRDefault="00AC2AD9" w:rsidP="00AC2AD9">
            <w:pPr>
              <w:rPr>
                <w:sz w:val="20"/>
                <w:szCs w:val="20"/>
                <w:lang w:val="en-US"/>
              </w:rPr>
            </w:pPr>
            <w:r w:rsidRPr="00893DEF">
              <w:rPr>
                <w:sz w:val="20"/>
                <w:szCs w:val="20"/>
                <w:lang w:val="en-US"/>
              </w:rPr>
              <w:t>09:30-11:30</w:t>
            </w:r>
          </w:p>
        </w:tc>
        <w:tc>
          <w:tcPr>
            <w:tcW w:w="3852" w:type="dxa"/>
            <w:tcBorders>
              <w:top w:val="single" w:sz="4" w:space="0" w:color="auto"/>
              <w:bottom w:val="single" w:sz="4" w:space="0" w:color="auto"/>
            </w:tcBorders>
          </w:tcPr>
          <w:p w14:paraId="27AEDC1C" w14:textId="77777777" w:rsidR="00AC2AD9" w:rsidRPr="00893DEF" w:rsidRDefault="00AC2AD9" w:rsidP="00AC2AD9">
            <w:pPr>
              <w:rPr>
                <w:sz w:val="20"/>
                <w:szCs w:val="20"/>
                <w:lang w:val="en-US"/>
              </w:rPr>
            </w:pPr>
            <w:r w:rsidRPr="00893DEF">
              <w:rPr>
                <w:sz w:val="20"/>
                <w:szCs w:val="20"/>
                <w:lang w:val="en-US"/>
              </w:rPr>
              <w:t xml:space="preserve">Meeting with MLMUPC focal person to discuss project issues. </w:t>
            </w:r>
          </w:p>
        </w:tc>
        <w:tc>
          <w:tcPr>
            <w:tcW w:w="2238" w:type="dxa"/>
            <w:tcBorders>
              <w:top w:val="single" w:sz="4" w:space="0" w:color="auto"/>
              <w:bottom w:val="single" w:sz="4" w:space="0" w:color="auto"/>
            </w:tcBorders>
          </w:tcPr>
          <w:p w14:paraId="7A3EE2E1" w14:textId="77777777" w:rsidR="00AC2AD9" w:rsidRPr="00893DEF" w:rsidRDefault="00AC2AD9" w:rsidP="00AC2AD9">
            <w:pPr>
              <w:rPr>
                <w:sz w:val="20"/>
                <w:szCs w:val="20"/>
                <w:lang w:val="en-US"/>
              </w:rPr>
            </w:pPr>
            <w:r w:rsidRPr="00893DEF">
              <w:rPr>
                <w:sz w:val="20"/>
                <w:szCs w:val="20"/>
                <w:lang w:val="en-US"/>
              </w:rPr>
              <w:t xml:space="preserve">Dep. Director, Gen </w:t>
            </w:r>
            <w:proofErr w:type="spellStart"/>
            <w:r w:rsidRPr="00893DEF">
              <w:rPr>
                <w:sz w:val="20"/>
                <w:szCs w:val="20"/>
                <w:lang w:val="en-US"/>
              </w:rPr>
              <w:t>Dept</w:t>
            </w:r>
            <w:proofErr w:type="spellEnd"/>
            <w:r w:rsidRPr="00893DEF">
              <w:rPr>
                <w:sz w:val="20"/>
                <w:szCs w:val="20"/>
                <w:lang w:val="en-US"/>
              </w:rPr>
              <w:t xml:space="preserve"> Land Management &amp; Urban Planning </w:t>
            </w:r>
          </w:p>
        </w:tc>
        <w:tc>
          <w:tcPr>
            <w:tcW w:w="1416" w:type="dxa"/>
            <w:tcBorders>
              <w:top w:val="single" w:sz="4" w:space="0" w:color="auto"/>
              <w:bottom w:val="single" w:sz="4" w:space="0" w:color="auto"/>
            </w:tcBorders>
          </w:tcPr>
          <w:p w14:paraId="5992C13B" w14:textId="77777777" w:rsidR="00AC2AD9" w:rsidRPr="00893DEF" w:rsidRDefault="00AC2AD9" w:rsidP="00AC2AD9">
            <w:pPr>
              <w:rPr>
                <w:sz w:val="20"/>
                <w:szCs w:val="20"/>
                <w:lang w:val="en-US"/>
              </w:rPr>
            </w:pPr>
            <w:r w:rsidRPr="00893DEF">
              <w:rPr>
                <w:sz w:val="20"/>
                <w:szCs w:val="20"/>
                <w:lang w:val="en-US"/>
              </w:rPr>
              <w:t>MLMUPC office</w:t>
            </w:r>
          </w:p>
        </w:tc>
      </w:tr>
      <w:tr w:rsidR="00AC2AD9" w:rsidRPr="00893DEF" w14:paraId="3DDED210" w14:textId="77777777" w:rsidTr="00A60240">
        <w:trPr>
          <w:trHeight w:val="239"/>
          <w:jc w:val="center"/>
        </w:trPr>
        <w:tc>
          <w:tcPr>
            <w:tcW w:w="1087" w:type="dxa"/>
            <w:vMerge/>
            <w:vAlign w:val="center"/>
          </w:tcPr>
          <w:p w14:paraId="5793127A"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4038C03E" w14:textId="77777777" w:rsidR="00AC2AD9" w:rsidRPr="00893DEF" w:rsidRDefault="00AC2AD9" w:rsidP="00AC2AD9">
            <w:pPr>
              <w:rPr>
                <w:sz w:val="20"/>
                <w:szCs w:val="20"/>
                <w:lang w:val="en-US"/>
              </w:rPr>
            </w:pPr>
            <w:r w:rsidRPr="00893DEF">
              <w:rPr>
                <w:sz w:val="20"/>
                <w:szCs w:val="20"/>
                <w:lang w:val="en-US"/>
              </w:rPr>
              <w:t>15:00 – 16:30</w:t>
            </w:r>
          </w:p>
        </w:tc>
        <w:tc>
          <w:tcPr>
            <w:tcW w:w="3852" w:type="dxa"/>
            <w:tcBorders>
              <w:top w:val="single" w:sz="4" w:space="0" w:color="auto"/>
              <w:bottom w:val="single" w:sz="4" w:space="0" w:color="auto"/>
            </w:tcBorders>
          </w:tcPr>
          <w:p w14:paraId="5C33CFE8" w14:textId="77777777" w:rsidR="00AC2AD9" w:rsidRPr="00893DEF" w:rsidRDefault="00AC2AD9" w:rsidP="00AC2AD9">
            <w:pPr>
              <w:rPr>
                <w:sz w:val="20"/>
                <w:szCs w:val="20"/>
                <w:lang w:val="en-US"/>
              </w:rPr>
            </w:pPr>
            <w:r w:rsidRPr="00893DEF">
              <w:rPr>
                <w:sz w:val="20"/>
                <w:szCs w:val="20"/>
                <w:lang w:val="en-US"/>
              </w:rPr>
              <w:t>Meeting with National Project Manager</w:t>
            </w:r>
          </w:p>
        </w:tc>
        <w:tc>
          <w:tcPr>
            <w:tcW w:w="2238" w:type="dxa"/>
            <w:tcBorders>
              <w:top w:val="single" w:sz="4" w:space="0" w:color="auto"/>
              <w:bottom w:val="single" w:sz="4" w:space="0" w:color="auto"/>
            </w:tcBorders>
          </w:tcPr>
          <w:p w14:paraId="4ABBD8C3" w14:textId="77777777" w:rsidR="00AC2AD9" w:rsidRPr="00893DEF" w:rsidRDefault="00AC2AD9" w:rsidP="00AC2AD9">
            <w:pPr>
              <w:rPr>
                <w:sz w:val="20"/>
                <w:szCs w:val="20"/>
                <w:lang w:val="en-US"/>
              </w:rPr>
            </w:pPr>
            <w:r w:rsidRPr="00893DEF">
              <w:rPr>
                <w:sz w:val="20"/>
                <w:szCs w:val="20"/>
                <w:lang w:val="en-US"/>
              </w:rPr>
              <w:t>Dep. Director, Forest and Community Forestry Department</w:t>
            </w:r>
          </w:p>
        </w:tc>
        <w:tc>
          <w:tcPr>
            <w:tcW w:w="1416" w:type="dxa"/>
            <w:tcBorders>
              <w:top w:val="single" w:sz="4" w:space="0" w:color="auto"/>
              <w:bottom w:val="single" w:sz="4" w:space="0" w:color="auto"/>
            </w:tcBorders>
          </w:tcPr>
          <w:p w14:paraId="237796BF" w14:textId="77777777" w:rsidR="00AC2AD9" w:rsidRPr="00893DEF" w:rsidRDefault="00AC2AD9" w:rsidP="00AC2AD9">
            <w:pPr>
              <w:rPr>
                <w:sz w:val="20"/>
                <w:szCs w:val="20"/>
                <w:lang w:val="en-US"/>
              </w:rPr>
            </w:pPr>
            <w:r w:rsidRPr="00893DEF">
              <w:rPr>
                <w:sz w:val="20"/>
                <w:szCs w:val="20"/>
                <w:lang w:val="en-US"/>
              </w:rPr>
              <w:t>NPM’s Office, FA</w:t>
            </w:r>
          </w:p>
        </w:tc>
      </w:tr>
      <w:tr w:rsidR="00AC2AD9" w:rsidRPr="00893DEF" w14:paraId="10660074" w14:textId="77777777" w:rsidTr="00A60240">
        <w:trPr>
          <w:trHeight w:val="239"/>
          <w:jc w:val="center"/>
        </w:trPr>
        <w:tc>
          <w:tcPr>
            <w:tcW w:w="1087" w:type="dxa"/>
            <w:vMerge w:val="restart"/>
            <w:vAlign w:val="center"/>
          </w:tcPr>
          <w:p w14:paraId="282D7DE4" w14:textId="5012B0C9" w:rsidR="00AC2AD9" w:rsidRPr="00893DEF" w:rsidRDefault="008B3B0D" w:rsidP="008B3B0D">
            <w:pPr>
              <w:jc w:val="center"/>
              <w:rPr>
                <w:sz w:val="20"/>
                <w:szCs w:val="20"/>
                <w:lang w:val="en-US"/>
              </w:rPr>
            </w:pPr>
            <w:r>
              <w:rPr>
                <w:sz w:val="20"/>
                <w:szCs w:val="20"/>
                <w:lang w:val="en-US"/>
              </w:rPr>
              <w:t>27 May*</w:t>
            </w:r>
            <w:r w:rsidR="00AC2AD9" w:rsidRPr="00893DEF">
              <w:rPr>
                <w:sz w:val="20"/>
                <w:szCs w:val="20"/>
                <w:lang w:val="en-US"/>
              </w:rPr>
              <w:t xml:space="preserve"> </w:t>
            </w:r>
          </w:p>
        </w:tc>
        <w:tc>
          <w:tcPr>
            <w:tcW w:w="1532" w:type="dxa"/>
            <w:tcBorders>
              <w:top w:val="single" w:sz="4" w:space="0" w:color="auto"/>
              <w:bottom w:val="single" w:sz="4" w:space="0" w:color="auto"/>
            </w:tcBorders>
          </w:tcPr>
          <w:p w14:paraId="744351A4" w14:textId="77777777" w:rsidR="00AC2AD9" w:rsidRPr="00893DEF" w:rsidRDefault="00AC2AD9" w:rsidP="00AC2AD9">
            <w:pPr>
              <w:rPr>
                <w:sz w:val="20"/>
                <w:szCs w:val="20"/>
                <w:lang w:val="en-US"/>
              </w:rPr>
            </w:pPr>
            <w:r w:rsidRPr="00893DEF">
              <w:rPr>
                <w:sz w:val="20"/>
                <w:szCs w:val="20"/>
                <w:lang w:val="en-US"/>
              </w:rPr>
              <w:t>08:30 – 12:00</w:t>
            </w:r>
          </w:p>
        </w:tc>
        <w:tc>
          <w:tcPr>
            <w:tcW w:w="3852" w:type="dxa"/>
            <w:tcBorders>
              <w:top w:val="single" w:sz="4" w:space="0" w:color="auto"/>
              <w:bottom w:val="single" w:sz="4" w:space="0" w:color="auto"/>
            </w:tcBorders>
          </w:tcPr>
          <w:p w14:paraId="559FFB29" w14:textId="77777777" w:rsidR="00AC2AD9" w:rsidRPr="00893DEF" w:rsidRDefault="00AC2AD9" w:rsidP="00AC2AD9">
            <w:pPr>
              <w:rPr>
                <w:sz w:val="20"/>
                <w:szCs w:val="20"/>
                <w:lang w:val="en-US"/>
              </w:rPr>
            </w:pPr>
            <w:r w:rsidRPr="00893DEF">
              <w:rPr>
                <w:sz w:val="20"/>
                <w:szCs w:val="20"/>
                <w:lang w:val="en-US"/>
              </w:rPr>
              <w:t>Meeting with Service Provider GERES</w:t>
            </w:r>
            <w:r w:rsidRPr="00893DEF" w:rsidDel="00D06EA8">
              <w:rPr>
                <w:sz w:val="20"/>
                <w:szCs w:val="20"/>
                <w:lang w:val="en-US"/>
              </w:rPr>
              <w:t xml:space="preserve"> </w:t>
            </w:r>
            <w:r w:rsidRPr="00893DEF">
              <w:rPr>
                <w:sz w:val="20"/>
                <w:szCs w:val="20"/>
                <w:lang w:val="en-US"/>
              </w:rPr>
              <w:t xml:space="preserve"> National Team: Progress and challenges of RFP-2 Implementation (Component 1 &amp; 3) </w:t>
            </w:r>
          </w:p>
        </w:tc>
        <w:tc>
          <w:tcPr>
            <w:tcW w:w="2238" w:type="dxa"/>
            <w:tcBorders>
              <w:top w:val="single" w:sz="4" w:space="0" w:color="auto"/>
              <w:bottom w:val="single" w:sz="4" w:space="0" w:color="auto"/>
            </w:tcBorders>
          </w:tcPr>
          <w:p w14:paraId="75733406" w14:textId="77777777" w:rsidR="00AC2AD9" w:rsidRPr="00893DEF" w:rsidRDefault="00AC2AD9" w:rsidP="00AC2AD9">
            <w:pPr>
              <w:rPr>
                <w:sz w:val="20"/>
                <w:szCs w:val="20"/>
                <w:lang w:val="en-US"/>
              </w:rPr>
            </w:pPr>
            <w:r w:rsidRPr="00893DEF">
              <w:rPr>
                <w:sz w:val="20"/>
                <w:szCs w:val="20"/>
                <w:lang w:val="en-US"/>
              </w:rPr>
              <w:t>GERES &amp; SFM team</w:t>
            </w:r>
          </w:p>
        </w:tc>
        <w:tc>
          <w:tcPr>
            <w:tcW w:w="1416" w:type="dxa"/>
            <w:tcBorders>
              <w:top w:val="single" w:sz="4" w:space="0" w:color="auto"/>
              <w:bottom w:val="single" w:sz="4" w:space="0" w:color="auto"/>
            </w:tcBorders>
          </w:tcPr>
          <w:p w14:paraId="5F9FCC1B" w14:textId="77777777" w:rsidR="00AC2AD9" w:rsidRPr="00893DEF" w:rsidRDefault="00AC2AD9" w:rsidP="00AC2AD9">
            <w:pPr>
              <w:rPr>
                <w:sz w:val="20"/>
                <w:szCs w:val="20"/>
                <w:lang w:val="en-US"/>
              </w:rPr>
            </w:pPr>
            <w:r w:rsidRPr="00893DEF">
              <w:rPr>
                <w:sz w:val="20"/>
                <w:szCs w:val="20"/>
                <w:lang w:val="en-US"/>
              </w:rPr>
              <w:t>SFM/FA office</w:t>
            </w:r>
          </w:p>
        </w:tc>
      </w:tr>
      <w:tr w:rsidR="00AC2AD9" w:rsidRPr="00893DEF" w14:paraId="19120EFD" w14:textId="77777777" w:rsidTr="00A60240">
        <w:trPr>
          <w:trHeight w:val="239"/>
          <w:jc w:val="center"/>
        </w:trPr>
        <w:tc>
          <w:tcPr>
            <w:tcW w:w="1087" w:type="dxa"/>
            <w:vMerge/>
            <w:tcBorders>
              <w:bottom w:val="single" w:sz="4" w:space="0" w:color="auto"/>
            </w:tcBorders>
          </w:tcPr>
          <w:p w14:paraId="342C110C"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1996C7F6" w14:textId="77777777" w:rsidR="00AC2AD9" w:rsidRPr="00893DEF" w:rsidRDefault="00AC2AD9" w:rsidP="00AC2AD9">
            <w:pPr>
              <w:rPr>
                <w:sz w:val="20"/>
                <w:szCs w:val="20"/>
                <w:lang w:val="en-US"/>
              </w:rPr>
            </w:pPr>
            <w:r w:rsidRPr="00893DEF">
              <w:rPr>
                <w:sz w:val="20"/>
                <w:szCs w:val="20"/>
                <w:lang w:val="en-US"/>
              </w:rPr>
              <w:t>14:00 – 15:30</w:t>
            </w:r>
          </w:p>
        </w:tc>
        <w:tc>
          <w:tcPr>
            <w:tcW w:w="3852" w:type="dxa"/>
            <w:tcBorders>
              <w:top w:val="single" w:sz="4" w:space="0" w:color="auto"/>
              <w:bottom w:val="single" w:sz="4" w:space="0" w:color="auto"/>
            </w:tcBorders>
          </w:tcPr>
          <w:p w14:paraId="4881F099" w14:textId="3A9FF3D4" w:rsidR="00AC2AD9" w:rsidRPr="00893DEF" w:rsidRDefault="00AC2AD9" w:rsidP="00AC2AD9">
            <w:pPr>
              <w:rPr>
                <w:sz w:val="20"/>
                <w:szCs w:val="20"/>
                <w:lang w:val="en-US"/>
              </w:rPr>
            </w:pPr>
            <w:r w:rsidRPr="00893DEF">
              <w:rPr>
                <w:sz w:val="20"/>
                <w:szCs w:val="20"/>
                <w:lang w:val="en-US"/>
              </w:rPr>
              <w:t xml:space="preserve">Meeting with UNDP </w:t>
            </w:r>
            <w:r w:rsidR="00892091">
              <w:rPr>
                <w:sz w:val="20"/>
                <w:szCs w:val="20"/>
                <w:lang w:val="en-US"/>
              </w:rPr>
              <w:t xml:space="preserve">Program </w:t>
            </w:r>
            <w:r w:rsidRPr="00893DEF">
              <w:rPr>
                <w:sz w:val="20"/>
                <w:szCs w:val="20"/>
                <w:lang w:val="en-US"/>
              </w:rPr>
              <w:t xml:space="preserve">Analyst to discuss progress and plans for mission. </w:t>
            </w:r>
          </w:p>
        </w:tc>
        <w:tc>
          <w:tcPr>
            <w:tcW w:w="2238" w:type="dxa"/>
            <w:tcBorders>
              <w:top w:val="single" w:sz="4" w:space="0" w:color="auto"/>
              <w:bottom w:val="single" w:sz="4" w:space="0" w:color="auto"/>
            </w:tcBorders>
          </w:tcPr>
          <w:p w14:paraId="3BF7FB51" w14:textId="01C5F769" w:rsidR="00AC2AD9" w:rsidRPr="00893DEF" w:rsidRDefault="00AC2AD9" w:rsidP="00AC2AD9">
            <w:pPr>
              <w:rPr>
                <w:sz w:val="20"/>
                <w:szCs w:val="20"/>
                <w:lang w:val="en-US"/>
              </w:rPr>
            </w:pPr>
            <w:r w:rsidRPr="00893DEF">
              <w:rPr>
                <w:sz w:val="20"/>
                <w:szCs w:val="20"/>
                <w:lang w:val="en-US"/>
              </w:rPr>
              <w:t xml:space="preserve">UNDP </w:t>
            </w:r>
            <w:r w:rsidR="00892091">
              <w:rPr>
                <w:sz w:val="20"/>
                <w:szCs w:val="20"/>
                <w:lang w:val="en-US"/>
              </w:rPr>
              <w:t xml:space="preserve">Program </w:t>
            </w:r>
            <w:r w:rsidRPr="00893DEF">
              <w:rPr>
                <w:sz w:val="20"/>
                <w:szCs w:val="20"/>
                <w:lang w:val="en-US"/>
              </w:rPr>
              <w:t>Analyst</w:t>
            </w:r>
          </w:p>
        </w:tc>
        <w:tc>
          <w:tcPr>
            <w:tcW w:w="1416" w:type="dxa"/>
            <w:tcBorders>
              <w:top w:val="single" w:sz="4" w:space="0" w:color="auto"/>
              <w:bottom w:val="single" w:sz="4" w:space="0" w:color="auto"/>
            </w:tcBorders>
          </w:tcPr>
          <w:p w14:paraId="3371352F" w14:textId="77777777" w:rsidR="00AC2AD9" w:rsidRPr="00893DEF" w:rsidRDefault="00AC2AD9" w:rsidP="00AC2AD9">
            <w:pPr>
              <w:rPr>
                <w:sz w:val="20"/>
                <w:szCs w:val="20"/>
                <w:lang w:val="en-US"/>
              </w:rPr>
            </w:pPr>
            <w:r w:rsidRPr="00893DEF">
              <w:rPr>
                <w:sz w:val="20"/>
                <w:szCs w:val="20"/>
                <w:lang w:val="en-US"/>
              </w:rPr>
              <w:t>UNDP CO</w:t>
            </w:r>
          </w:p>
        </w:tc>
      </w:tr>
      <w:tr w:rsidR="00AC2AD9" w:rsidRPr="00893DEF" w14:paraId="45B8009D" w14:textId="77777777" w:rsidTr="00A60240">
        <w:trPr>
          <w:trHeight w:val="239"/>
          <w:jc w:val="center"/>
        </w:trPr>
        <w:tc>
          <w:tcPr>
            <w:tcW w:w="1087" w:type="dxa"/>
            <w:vMerge w:val="restart"/>
            <w:vAlign w:val="center"/>
          </w:tcPr>
          <w:p w14:paraId="64D5BB40" w14:textId="7814FD50" w:rsidR="00AC2AD9" w:rsidRPr="00893DEF" w:rsidRDefault="00AC2AD9" w:rsidP="008B3B0D">
            <w:pPr>
              <w:jc w:val="center"/>
              <w:rPr>
                <w:sz w:val="20"/>
                <w:szCs w:val="20"/>
                <w:lang w:val="en-US"/>
              </w:rPr>
            </w:pPr>
            <w:r w:rsidRPr="00893DEF">
              <w:rPr>
                <w:sz w:val="20"/>
                <w:szCs w:val="20"/>
                <w:lang w:val="en-US"/>
              </w:rPr>
              <w:t>28 May</w:t>
            </w:r>
            <w:r w:rsidR="008B3B0D">
              <w:rPr>
                <w:sz w:val="20"/>
                <w:szCs w:val="20"/>
                <w:lang w:val="en-US"/>
              </w:rPr>
              <w:t>*</w:t>
            </w:r>
            <w:r w:rsidRPr="00893DEF">
              <w:rPr>
                <w:sz w:val="20"/>
                <w:szCs w:val="20"/>
                <w:lang w:val="en-US"/>
              </w:rPr>
              <w:t xml:space="preserve"> </w:t>
            </w:r>
          </w:p>
        </w:tc>
        <w:tc>
          <w:tcPr>
            <w:tcW w:w="1532" w:type="dxa"/>
            <w:tcBorders>
              <w:top w:val="single" w:sz="4" w:space="0" w:color="auto"/>
              <w:bottom w:val="single" w:sz="4" w:space="0" w:color="auto"/>
            </w:tcBorders>
          </w:tcPr>
          <w:p w14:paraId="767D810E" w14:textId="77777777" w:rsidR="00AC2AD9" w:rsidRPr="00893DEF" w:rsidRDefault="00AC2AD9" w:rsidP="00AC2AD9">
            <w:pPr>
              <w:rPr>
                <w:sz w:val="20"/>
                <w:szCs w:val="20"/>
                <w:lang w:val="en-US"/>
              </w:rPr>
            </w:pPr>
            <w:r w:rsidRPr="00893DEF">
              <w:rPr>
                <w:sz w:val="20"/>
                <w:szCs w:val="20"/>
                <w:lang w:val="en-US"/>
              </w:rPr>
              <w:t>09:00 – 11:00</w:t>
            </w:r>
          </w:p>
        </w:tc>
        <w:tc>
          <w:tcPr>
            <w:tcW w:w="3852" w:type="dxa"/>
            <w:tcBorders>
              <w:top w:val="single" w:sz="4" w:space="0" w:color="auto"/>
              <w:bottom w:val="single" w:sz="4" w:space="0" w:color="auto"/>
            </w:tcBorders>
          </w:tcPr>
          <w:p w14:paraId="47CCEB20" w14:textId="77777777" w:rsidR="00AC2AD9" w:rsidRPr="00893DEF" w:rsidRDefault="00AC2AD9" w:rsidP="00AC2AD9">
            <w:pPr>
              <w:rPr>
                <w:sz w:val="20"/>
                <w:szCs w:val="20"/>
                <w:lang w:val="en-US"/>
              </w:rPr>
            </w:pPr>
            <w:r w:rsidRPr="00893DEF">
              <w:rPr>
                <w:sz w:val="20"/>
                <w:szCs w:val="20"/>
                <w:lang w:val="en-US"/>
              </w:rPr>
              <w:t xml:space="preserve">Meeting with GDANCP focal person to discuss project issues.  </w:t>
            </w:r>
          </w:p>
        </w:tc>
        <w:tc>
          <w:tcPr>
            <w:tcW w:w="2238" w:type="dxa"/>
            <w:tcBorders>
              <w:top w:val="single" w:sz="4" w:space="0" w:color="auto"/>
              <w:bottom w:val="single" w:sz="4" w:space="0" w:color="auto"/>
            </w:tcBorders>
          </w:tcPr>
          <w:p w14:paraId="1B64F9FA" w14:textId="77777777" w:rsidR="00AC2AD9" w:rsidRPr="00893DEF" w:rsidRDefault="00AC2AD9" w:rsidP="00AC2AD9">
            <w:pPr>
              <w:rPr>
                <w:sz w:val="20"/>
                <w:szCs w:val="20"/>
                <w:lang w:val="en-US"/>
              </w:rPr>
            </w:pPr>
            <w:r w:rsidRPr="00893DEF">
              <w:rPr>
                <w:sz w:val="20"/>
                <w:szCs w:val="20"/>
                <w:lang w:val="en-US"/>
              </w:rPr>
              <w:t>Director, Research &amp; CPS Development</w:t>
            </w:r>
          </w:p>
        </w:tc>
        <w:tc>
          <w:tcPr>
            <w:tcW w:w="1416" w:type="dxa"/>
            <w:tcBorders>
              <w:top w:val="single" w:sz="4" w:space="0" w:color="auto"/>
              <w:bottom w:val="single" w:sz="4" w:space="0" w:color="auto"/>
            </w:tcBorders>
          </w:tcPr>
          <w:p w14:paraId="0BD6AD03" w14:textId="77777777" w:rsidR="00AC2AD9" w:rsidRPr="00893DEF" w:rsidRDefault="00AC2AD9" w:rsidP="00AC2AD9">
            <w:pPr>
              <w:rPr>
                <w:sz w:val="20"/>
                <w:szCs w:val="20"/>
                <w:lang w:val="en-US"/>
              </w:rPr>
            </w:pPr>
            <w:r w:rsidRPr="00893DEF">
              <w:rPr>
                <w:sz w:val="20"/>
                <w:szCs w:val="20"/>
                <w:lang w:val="en-US"/>
              </w:rPr>
              <w:t>GDANCP office</w:t>
            </w:r>
          </w:p>
        </w:tc>
      </w:tr>
      <w:tr w:rsidR="00AC2AD9" w:rsidRPr="00893DEF" w14:paraId="64752359" w14:textId="77777777" w:rsidTr="00A60240">
        <w:trPr>
          <w:trHeight w:val="239"/>
          <w:jc w:val="center"/>
        </w:trPr>
        <w:tc>
          <w:tcPr>
            <w:tcW w:w="1087" w:type="dxa"/>
            <w:vMerge/>
            <w:tcBorders>
              <w:bottom w:val="single" w:sz="4" w:space="0" w:color="auto"/>
            </w:tcBorders>
          </w:tcPr>
          <w:p w14:paraId="3EFC6D8A"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75030D30" w14:textId="77777777" w:rsidR="00AC2AD9" w:rsidRPr="00893DEF" w:rsidRDefault="00AC2AD9" w:rsidP="00AC2AD9">
            <w:pPr>
              <w:rPr>
                <w:sz w:val="20"/>
                <w:szCs w:val="20"/>
                <w:lang w:val="en-US"/>
              </w:rPr>
            </w:pPr>
            <w:r w:rsidRPr="00893DEF">
              <w:rPr>
                <w:sz w:val="20"/>
                <w:szCs w:val="20"/>
                <w:lang w:val="en-US"/>
              </w:rPr>
              <w:t>16:00 – 17:00</w:t>
            </w:r>
          </w:p>
        </w:tc>
        <w:tc>
          <w:tcPr>
            <w:tcW w:w="3852" w:type="dxa"/>
            <w:tcBorders>
              <w:top w:val="single" w:sz="4" w:space="0" w:color="auto"/>
              <w:bottom w:val="single" w:sz="4" w:space="0" w:color="auto"/>
            </w:tcBorders>
          </w:tcPr>
          <w:p w14:paraId="111DE446" w14:textId="77777777" w:rsidR="00AC2AD9" w:rsidRPr="00893DEF" w:rsidRDefault="00AC2AD9" w:rsidP="00AC2AD9">
            <w:pPr>
              <w:rPr>
                <w:sz w:val="20"/>
                <w:szCs w:val="20"/>
                <w:lang w:val="en-US"/>
              </w:rPr>
            </w:pPr>
            <w:r w:rsidRPr="00893DEF">
              <w:rPr>
                <w:sz w:val="20"/>
                <w:szCs w:val="20"/>
                <w:lang w:val="en-US"/>
              </w:rPr>
              <w:t xml:space="preserve">Meeting with UN-REDD focal person on linkages between REDD+ and SFM </w:t>
            </w:r>
          </w:p>
        </w:tc>
        <w:tc>
          <w:tcPr>
            <w:tcW w:w="2238" w:type="dxa"/>
            <w:tcBorders>
              <w:top w:val="single" w:sz="4" w:space="0" w:color="auto"/>
              <w:bottom w:val="single" w:sz="4" w:space="0" w:color="auto"/>
            </w:tcBorders>
          </w:tcPr>
          <w:p w14:paraId="42CB1265" w14:textId="02ED99BB" w:rsidR="00AC2AD9" w:rsidRPr="00893DEF" w:rsidRDefault="00AC2AD9" w:rsidP="00AC2AD9">
            <w:pPr>
              <w:rPr>
                <w:sz w:val="20"/>
                <w:szCs w:val="20"/>
                <w:lang w:val="en-US"/>
              </w:rPr>
            </w:pPr>
            <w:r w:rsidRPr="00893DEF">
              <w:rPr>
                <w:sz w:val="20"/>
                <w:szCs w:val="20"/>
                <w:lang w:val="en-US"/>
              </w:rPr>
              <w:t xml:space="preserve">UNDP </w:t>
            </w:r>
            <w:r w:rsidR="00892091">
              <w:rPr>
                <w:sz w:val="20"/>
                <w:szCs w:val="20"/>
                <w:lang w:val="en-US"/>
              </w:rPr>
              <w:t xml:space="preserve">Program </w:t>
            </w:r>
            <w:r w:rsidRPr="00893DEF">
              <w:rPr>
                <w:sz w:val="20"/>
                <w:szCs w:val="20"/>
                <w:lang w:val="en-US"/>
              </w:rPr>
              <w:t>Analyst, UN-REDD portfolio</w:t>
            </w:r>
          </w:p>
        </w:tc>
        <w:tc>
          <w:tcPr>
            <w:tcW w:w="1416" w:type="dxa"/>
            <w:tcBorders>
              <w:top w:val="single" w:sz="4" w:space="0" w:color="auto"/>
              <w:bottom w:val="single" w:sz="4" w:space="0" w:color="auto"/>
            </w:tcBorders>
          </w:tcPr>
          <w:p w14:paraId="038D72AE" w14:textId="77777777" w:rsidR="00AC2AD9" w:rsidRPr="00893DEF" w:rsidRDefault="00AC2AD9" w:rsidP="00AC2AD9">
            <w:pPr>
              <w:rPr>
                <w:sz w:val="20"/>
                <w:szCs w:val="20"/>
                <w:lang w:val="en-US"/>
              </w:rPr>
            </w:pPr>
            <w:r w:rsidRPr="00893DEF">
              <w:rPr>
                <w:sz w:val="20"/>
                <w:szCs w:val="20"/>
                <w:lang w:val="en-US"/>
              </w:rPr>
              <w:t>UNDP CO</w:t>
            </w:r>
          </w:p>
        </w:tc>
      </w:tr>
      <w:tr w:rsidR="00AC2AD9" w:rsidRPr="00893DEF" w14:paraId="7BDAEAAE" w14:textId="77777777" w:rsidTr="00A60240">
        <w:trPr>
          <w:trHeight w:val="239"/>
          <w:jc w:val="center"/>
        </w:trPr>
        <w:tc>
          <w:tcPr>
            <w:tcW w:w="1087" w:type="dxa"/>
            <w:vMerge w:val="restart"/>
            <w:vAlign w:val="center"/>
          </w:tcPr>
          <w:p w14:paraId="7CD9F8A0" w14:textId="5846CE49" w:rsidR="00AC2AD9" w:rsidRPr="00893DEF" w:rsidRDefault="00AC2AD9" w:rsidP="008B3B0D">
            <w:pPr>
              <w:jc w:val="center"/>
              <w:rPr>
                <w:sz w:val="20"/>
                <w:szCs w:val="20"/>
                <w:lang w:val="en-US"/>
              </w:rPr>
            </w:pPr>
            <w:r w:rsidRPr="00893DEF">
              <w:rPr>
                <w:sz w:val="20"/>
                <w:szCs w:val="20"/>
                <w:lang w:val="en-US"/>
              </w:rPr>
              <w:t>29 May</w:t>
            </w:r>
            <w:r w:rsidR="008B3B0D">
              <w:rPr>
                <w:sz w:val="20"/>
                <w:szCs w:val="20"/>
                <w:lang w:val="en-US"/>
              </w:rPr>
              <w:t>*</w:t>
            </w:r>
          </w:p>
        </w:tc>
        <w:tc>
          <w:tcPr>
            <w:tcW w:w="1532" w:type="dxa"/>
            <w:tcBorders>
              <w:top w:val="single" w:sz="4" w:space="0" w:color="auto"/>
              <w:bottom w:val="single" w:sz="4" w:space="0" w:color="auto"/>
            </w:tcBorders>
          </w:tcPr>
          <w:p w14:paraId="51241686" w14:textId="77777777" w:rsidR="00AC2AD9" w:rsidRPr="00893DEF" w:rsidRDefault="00AC2AD9" w:rsidP="00AC2AD9">
            <w:pPr>
              <w:rPr>
                <w:sz w:val="20"/>
                <w:szCs w:val="20"/>
                <w:lang w:val="en-US"/>
              </w:rPr>
            </w:pPr>
            <w:r w:rsidRPr="00893DEF">
              <w:rPr>
                <w:sz w:val="20"/>
                <w:szCs w:val="20"/>
                <w:lang w:val="en-US"/>
              </w:rPr>
              <w:t>11:00 – 12:00</w:t>
            </w:r>
          </w:p>
          <w:p w14:paraId="7080EB04" w14:textId="77777777" w:rsidR="00AC2AD9" w:rsidRPr="00893DEF" w:rsidRDefault="00AC2AD9" w:rsidP="00AC2AD9">
            <w:pPr>
              <w:rPr>
                <w:sz w:val="20"/>
                <w:szCs w:val="20"/>
                <w:lang w:val="en-US"/>
              </w:rPr>
            </w:pPr>
            <w:r w:rsidRPr="00893DEF">
              <w:rPr>
                <w:sz w:val="20"/>
                <w:szCs w:val="20"/>
                <w:lang w:val="en-US"/>
              </w:rPr>
              <w:t xml:space="preserve"> </w:t>
            </w:r>
          </w:p>
        </w:tc>
        <w:tc>
          <w:tcPr>
            <w:tcW w:w="3852" w:type="dxa"/>
            <w:tcBorders>
              <w:top w:val="single" w:sz="4" w:space="0" w:color="auto"/>
              <w:bottom w:val="single" w:sz="4" w:space="0" w:color="auto"/>
            </w:tcBorders>
          </w:tcPr>
          <w:p w14:paraId="1CC4FE94" w14:textId="77777777" w:rsidR="00AC2AD9" w:rsidRPr="00893DEF" w:rsidRDefault="00AC2AD9" w:rsidP="00AC2AD9">
            <w:pPr>
              <w:rPr>
                <w:sz w:val="20"/>
                <w:szCs w:val="20"/>
                <w:lang w:val="en-US"/>
              </w:rPr>
            </w:pPr>
            <w:r w:rsidRPr="00893DEF">
              <w:rPr>
                <w:sz w:val="20"/>
                <w:szCs w:val="20"/>
                <w:lang w:val="en-US"/>
              </w:rPr>
              <w:t>Meeting with implementers of Supporting Forests and Biodiversity Project</w:t>
            </w:r>
          </w:p>
        </w:tc>
        <w:tc>
          <w:tcPr>
            <w:tcW w:w="2238" w:type="dxa"/>
            <w:tcBorders>
              <w:top w:val="single" w:sz="4" w:space="0" w:color="auto"/>
              <w:bottom w:val="single" w:sz="4" w:space="0" w:color="auto"/>
            </w:tcBorders>
          </w:tcPr>
          <w:p w14:paraId="4C672CA3" w14:textId="77777777" w:rsidR="00AC2AD9" w:rsidRPr="00893DEF" w:rsidRDefault="00AC2AD9" w:rsidP="00AC2AD9">
            <w:pPr>
              <w:rPr>
                <w:sz w:val="20"/>
                <w:szCs w:val="20"/>
                <w:lang w:val="en-US"/>
              </w:rPr>
            </w:pPr>
            <w:r w:rsidRPr="00893DEF">
              <w:rPr>
                <w:sz w:val="20"/>
                <w:szCs w:val="20"/>
                <w:lang w:val="en-US"/>
              </w:rPr>
              <w:t>Chief of Party, SFB Project</w:t>
            </w:r>
          </w:p>
        </w:tc>
        <w:tc>
          <w:tcPr>
            <w:tcW w:w="1416" w:type="dxa"/>
            <w:tcBorders>
              <w:top w:val="single" w:sz="4" w:space="0" w:color="auto"/>
              <w:bottom w:val="single" w:sz="4" w:space="0" w:color="auto"/>
            </w:tcBorders>
          </w:tcPr>
          <w:p w14:paraId="2D283DE3" w14:textId="77777777" w:rsidR="00AC2AD9" w:rsidRPr="00893DEF" w:rsidRDefault="00AC2AD9" w:rsidP="00AC2AD9">
            <w:pPr>
              <w:rPr>
                <w:sz w:val="20"/>
                <w:szCs w:val="20"/>
                <w:lang w:val="en-US"/>
              </w:rPr>
            </w:pPr>
            <w:proofErr w:type="spellStart"/>
            <w:r w:rsidRPr="00893DEF">
              <w:rPr>
                <w:sz w:val="20"/>
                <w:szCs w:val="20"/>
                <w:lang w:val="en-US"/>
              </w:rPr>
              <w:t>Winrock</w:t>
            </w:r>
            <w:proofErr w:type="spellEnd"/>
            <w:r w:rsidRPr="00893DEF">
              <w:rPr>
                <w:sz w:val="20"/>
                <w:szCs w:val="20"/>
                <w:lang w:val="en-US"/>
              </w:rPr>
              <w:t xml:space="preserve"> International office</w:t>
            </w:r>
          </w:p>
        </w:tc>
      </w:tr>
      <w:tr w:rsidR="00AC2AD9" w:rsidRPr="00893DEF" w14:paraId="04B563DD" w14:textId="77777777" w:rsidTr="00A60240">
        <w:trPr>
          <w:trHeight w:val="239"/>
          <w:jc w:val="center"/>
        </w:trPr>
        <w:tc>
          <w:tcPr>
            <w:tcW w:w="1087" w:type="dxa"/>
            <w:vMerge/>
            <w:tcBorders>
              <w:bottom w:val="single" w:sz="4" w:space="0" w:color="auto"/>
            </w:tcBorders>
          </w:tcPr>
          <w:p w14:paraId="1869FE6A" w14:textId="77777777" w:rsidR="00AC2AD9" w:rsidRPr="00893DEF" w:rsidRDefault="00AC2AD9" w:rsidP="00893DEF">
            <w:pPr>
              <w:jc w:val="center"/>
              <w:rPr>
                <w:sz w:val="20"/>
                <w:szCs w:val="20"/>
                <w:lang w:val="en-US"/>
              </w:rPr>
            </w:pPr>
          </w:p>
        </w:tc>
        <w:tc>
          <w:tcPr>
            <w:tcW w:w="1532" w:type="dxa"/>
            <w:tcBorders>
              <w:top w:val="single" w:sz="4" w:space="0" w:color="auto"/>
              <w:bottom w:val="single" w:sz="4" w:space="0" w:color="auto"/>
            </w:tcBorders>
          </w:tcPr>
          <w:p w14:paraId="3551DCE2" w14:textId="77777777" w:rsidR="00AC2AD9" w:rsidRPr="00893DEF" w:rsidRDefault="00AC2AD9" w:rsidP="00AC2AD9">
            <w:pPr>
              <w:rPr>
                <w:sz w:val="20"/>
                <w:szCs w:val="20"/>
                <w:lang w:val="en-US"/>
              </w:rPr>
            </w:pPr>
            <w:r w:rsidRPr="00893DEF">
              <w:rPr>
                <w:sz w:val="20"/>
                <w:szCs w:val="20"/>
                <w:lang w:val="en-US"/>
              </w:rPr>
              <w:t>17:00 – 17:30</w:t>
            </w:r>
          </w:p>
        </w:tc>
        <w:tc>
          <w:tcPr>
            <w:tcW w:w="3852" w:type="dxa"/>
            <w:tcBorders>
              <w:top w:val="single" w:sz="4" w:space="0" w:color="auto"/>
              <w:bottom w:val="single" w:sz="4" w:space="0" w:color="auto"/>
            </w:tcBorders>
          </w:tcPr>
          <w:p w14:paraId="2093A2AB" w14:textId="6307F67F" w:rsidR="00AC2AD9" w:rsidRPr="00893DEF" w:rsidRDefault="00AC2AD9" w:rsidP="00AC2AD9">
            <w:pPr>
              <w:rPr>
                <w:sz w:val="20"/>
                <w:szCs w:val="20"/>
                <w:lang w:val="en-US"/>
              </w:rPr>
            </w:pPr>
            <w:r w:rsidRPr="00893DEF">
              <w:rPr>
                <w:sz w:val="20"/>
                <w:szCs w:val="20"/>
                <w:lang w:val="en-US"/>
              </w:rPr>
              <w:t xml:space="preserve">Briefing meeting with Deputy Director, UNDP Country </w:t>
            </w:r>
            <w:r w:rsidR="00892091">
              <w:rPr>
                <w:sz w:val="20"/>
                <w:szCs w:val="20"/>
                <w:lang w:val="en-US"/>
              </w:rPr>
              <w:t xml:space="preserve">Program </w:t>
            </w:r>
          </w:p>
        </w:tc>
        <w:tc>
          <w:tcPr>
            <w:tcW w:w="2238" w:type="dxa"/>
            <w:tcBorders>
              <w:top w:val="single" w:sz="4" w:space="0" w:color="auto"/>
              <w:bottom w:val="single" w:sz="4" w:space="0" w:color="auto"/>
            </w:tcBorders>
          </w:tcPr>
          <w:p w14:paraId="5AD4486B" w14:textId="77777777" w:rsidR="00AC2AD9" w:rsidRPr="00893DEF" w:rsidRDefault="00AC2AD9" w:rsidP="00AC2AD9">
            <w:pPr>
              <w:rPr>
                <w:sz w:val="20"/>
                <w:szCs w:val="20"/>
                <w:lang w:val="en-US"/>
              </w:rPr>
            </w:pPr>
            <w:r w:rsidRPr="00893DEF">
              <w:rPr>
                <w:sz w:val="20"/>
                <w:szCs w:val="20"/>
                <w:lang w:val="en-US"/>
              </w:rPr>
              <w:t xml:space="preserve">Deputy Director, Country </w:t>
            </w:r>
            <w:proofErr w:type="spellStart"/>
            <w:r w:rsidRPr="00893DEF">
              <w:rPr>
                <w:sz w:val="20"/>
                <w:szCs w:val="20"/>
                <w:lang w:val="en-US"/>
              </w:rPr>
              <w:t>Programme</w:t>
            </w:r>
            <w:proofErr w:type="spellEnd"/>
          </w:p>
        </w:tc>
        <w:tc>
          <w:tcPr>
            <w:tcW w:w="1416" w:type="dxa"/>
            <w:tcBorders>
              <w:top w:val="single" w:sz="4" w:space="0" w:color="auto"/>
              <w:bottom w:val="single" w:sz="4" w:space="0" w:color="auto"/>
            </w:tcBorders>
          </w:tcPr>
          <w:p w14:paraId="1CEB29F5" w14:textId="77777777" w:rsidR="00AC2AD9" w:rsidRPr="00893DEF" w:rsidRDefault="00AC2AD9" w:rsidP="00AC2AD9">
            <w:pPr>
              <w:rPr>
                <w:sz w:val="20"/>
                <w:szCs w:val="20"/>
                <w:lang w:val="en-US"/>
              </w:rPr>
            </w:pPr>
            <w:r w:rsidRPr="00893DEF">
              <w:rPr>
                <w:sz w:val="20"/>
                <w:szCs w:val="20"/>
                <w:lang w:val="en-US"/>
              </w:rPr>
              <w:t>UNDP CO</w:t>
            </w:r>
          </w:p>
        </w:tc>
      </w:tr>
      <w:tr w:rsidR="00AC2AD9" w:rsidRPr="00893DEF" w14:paraId="070EE546" w14:textId="77777777" w:rsidTr="00A60240">
        <w:trPr>
          <w:trHeight w:val="239"/>
          <w:jc w:val="center"/>
        </w:trPr>
        <w:tc>
          <w:tcPr>
            <w:tcW w:w="1087" w:type="dxa"/>
            <w:tcBorders>
              <w:bottom w:val="single" w:sz="4" w:space="0" w:color="auto"/>
            </w:tcBorders>
            <w:vAlign w:val="center"/>
          </w:tcPr>
          <w:p w14:paraId="3DC4D02E" w14:textId="25A0D65E" w:rsidR="008B3B0D" w:rsidRPr="00893DEF" w:rsidRDefault="00AC2AD9" w:rsidP="008B3B0D">
            <w:pPr>
              <w:jc w:val="center"/>
              <w:rPr>
                <w:sz w:val="20"/>
                <w:szCs w:val="20"/>
                <w:lang w:val="en-US"/>
              </w:rPr>
            </w:pPr>
            <w:r w:rsidRPr="00893DEF">
              <w:rPr>
                <w:sz w:val="20"/>
                <w:szCs w:val="20"/>
                <w:lang w:val="en-US"/>
              </w:rPr>
              <w:t>30 May</w:t>
            </w:r>
            <w:r w:rsidR="009A751D">
              <w:rPr>
                <w:sz w:val="20"/>
                <w:szCs w:val="20"/>
                <w:lang w:val="en-US"/>
              </w:rPr>
              <w:t>*</w:t>
            </w:r>
            <w:r w:rsidRPr="00893DEF">
              <w:rPr>
                <w:sz w:val="20"/>
                <w:szCs w:val="20"/>
                <w:lang w:val="en-US"/>
              </w:rPr>
              <w:t xml:space="preserve"> </w:t>
            </w:r>
          </w:p>
        </w:tc>
        <w:tc>
          <w:tcPr>
            <w:tcW w:w="1532" w:type="dxa"/>
            <w:tcBorders>
              <w:top w:val="single" w:sz="4" w:space="0" w:color="auto"/>
              <w:bottom w:val="single" w:sz="4" w:space="0" w:color="auto"/>
            </w:tcBorders>
          </w:tcPr>
          <w:p w14:paraId="427345B5" w14:textId="77777777" w:rsidR="00AC2AD9" w:rsidRPr="00893DEF" w:rsidRDefault="00AC2AD9" w:rsidP="00AC2AD9">
            <w:pPr>
              <w:rPr>
                <w:sz w:val="20"/>
                <w:szCs w:val="20"/>
                <w:lang w:val="en-US"/>
              </w:rPr>
            </w:pPr>
            <w:r w:rsidRPr="00893DEF">
              <w:rPr>
                <w:sz w:val="20"/>
                <w:szCs w:val="20"/>
                <w:lang w:val="en-US"/>
              </w:rPr>
              <w:t>08:30 – 17:00</w:t>
            </w:r>
          </w:p>
        </w:tc>
        <w:tc>
          <w:tcPr>
            <w:tcW w:w="3852" w:type="dxa"/>
            <w:tcBorders>
              <w:top w:val="single" w:sz="4" w:space="0" w:color="auto"/>
              <w:bottom w:val="single" w:sz="4" w:space="0" w:color="auto"/>
            </w:tcBorders>
          </w:tcPr>
          <w:p w14:paraId="5B461827" w14:textId="77777777" w:rsidR="00AC2AD9" w:rsidRPr="00893DEF" w:rsidRDefault="00AC2AD9" w:rsidP="00AC2AD9">
            <w:pPr>
              <w:rPr>
                <w:sz w:val="20"/>
                <w:szCs w:val="20"/>
                <w:lang w:val="en-US"/>
              </w:rPr>
            </w:pPr>
            <w:r w:rsidRPr="00893DEF">
              <w:rPr>
                <w:sz w:val="20"/>
                <w:szCs w:val="20"/>
                <w:lang w:val="en-US"/>
              </w:rPr>
              <w:t>Workshop on revision of SRF</w:t>
            </w:r>
          </w:p>
        </w:tc>
        <w:tc>
          <w:tcPr>
            <w:tcW w:w="2238" w:type="dxa"/>
            <w:tcBorders>
              <w:top w:val="single" w:sz="4" w:space="0" w:color="auto"/>
              <w:bottom w:val="single" w:sz="4" w:space="0" w:color="auto"/>
            </w:tcBorders>
          </w:tcPr>
          <w:p w14:paraId="2B19837C" w14:textId="220AFA3F" w:rsidR="00AC2AD9" w:rsidRPr="00893DEF" w:rsidRDefault="00AC2AD9" w:rsidP="00AC2AD9">
            <w:pPr>
              <w:rPr>
                <w:sz w:val="20"/>
                <w:szCs w:val="20"/>
                <w:lang w:val="en-US"/>
              </w:rPr>
            </w:pPr>
            <w:r w:rsidRPr="00893DEF">
              <w:rPr>
                <w:sz w:val="20"/>
                <w:szCs w:val="20"/>
                <w:lang w:val="en-US"/>
              </w:rPr>
              <w:t xml:space="preserve">FA, MLMUPC, MME, </w:t>
            </w:r>
            <w:proofErr w:type="spellStart"/>
            <w:r w:rsidR="00445BB4">
              <w:rPr>
                <w:sz w:val="20"/>
                <w:szCs w:val="20"/>
                <w:lang w:val="en-US"/>
              </w:rPr>
              <w:t>MoE</w:t>
            </w:r>
            <w:proofErr w:type="spellEnd"/>
            <w:r w:rsidRPr="00893DEF">
              <w:rPr>
                <w:sz w:val="20"/>
                <w:szCs w:val="20"/>
                <w:lang w:val="en-US"/>
              </w:rPr>
              <w:t>, UNDP, SFM, GERES, RECOFTC, MB</w:t>
            </w:r>
          </w:p>
        </w:tc>
        <w:tc>
          <w:tcPr>
            <w:tcW w:w="1416" w:type="dxa"/>
            <w:tcBorders>
              <w:top w:val="single" w:sz="4" w:space="0" w:color="auto"/>
              <w:bottom w:val="single" w:sz="4" w:space="0" w:color="auto"/>
            </w:tcBorders>
          </w:tcPr>
          <w:p w14:paraId="0CD5F46E" w14:textId="7DC49044" w:rsidR="00AC2AD9" w:rsidRPr="0020623E" w:rsidRDefault="008E14F0" w:rsidP="00AC2AD9">
            <w:pPr>
              <w:rPr>
                <w:sz w:val="20"/>
                <w:szCs w:val="20"/>
                <w:lang w:val="en-US"/>
              </w:rPr>
            </w:pPr>
            <w:hyperlink r:id="rId18" w:history="1">
              <w:r w:rsidR="0020623E" w:rsidRPr="0020623E">
                <w:rPr>
                  <w:rStyle w:val="Hyperlink"/>
                  <w:color w:val="auto"/>
                  <w:sz w:val="20"/>
                  <w:szCs w:val="20"/>
                  <w:u w:val="none"/>
                </w:rPr>
                <w:t xml:space="preserve">Sofitel </w:t>
              </w:r>
              <w:proofErr w:type="spellStart"/>
              <w:r w:rsidR="0020623E" w:rsidRPr="0020623E">
                <w:rPr>
                  <w:rStyle w:val="Hyperlink"/>
                  <w:color w:val="auto"/>
                  <w:sz w:val="20"/>
                  <w:szCs w:val="20"/>
                  <w:u w:val="none"/>
                </w:rPr>
                <w:t>Pokheetra</w:t>
              </w:r>
              <w:proofErr w:type="spellEnd"/>
              <w:r w:rsidR="0020623E" w:rsidRPr="0020623E">
                <w:rPr>
                  <w:rStyle w:val="Hyperlink"/>
                  <w:color w:val="auto"/>
                  <w:sz w:val="20"/>
                  <w:szCs w:val="20"/>
                  <w:u w:val="none"/>
                </w:rPr>
                <w:t xml:space="preserve"> Hotel</w:t>
              </w:r>
            </w:hyperlink>
          </w:p>
        </w:tc>
      </w:tr>
      <w:tr w:rsidR="008B3B0D" w:rsidRPr="00893DEF" w14:paraId="15537CD4" w14:textId="77777777" w:rsidTr="00A60240">
        <w:trPr>
          <w:trHeight w:val="239"/>
          <w:jc w:val="center"/>
        </w:trPr>
        <w:tc>
          <w:tcPr>
            <w:tcW w:w="1087" w:type="dxa"/>
            <w:tcBorders>
              <w:bottom w:val="single" w:sz="4" w:space="0" w:color="auto"/>
            </w:tcBorders>
            <w:vAlign w:val="center"/>
          </w:tcPr>
          <w:p w14:paraId="3F7F38B1" w14:textId="5AACE28A" w:rsidR="008B3B0D" w:rsidRPr="00893DEF" w:rsidRDefault="008B3B0D" w:rsidP="008B3B0D">
            <w:pPr>
              <w:jc w:val="center"/>
              <w:rPr>
                <w:sz w:val="20"/>
                <w:szCs w:val="20"/>
                <w:lang w:val="en-US"/>
              </w:rPr>
            </w:pPr>
            <w:r>
              <w:rPr>
                <w:sz w:val="20"/>
                <w:szCs w:val="20"/>
                <w:lang w:val="en-US"/>
              </w:rPr>
              <w:t>31 May – 1 June</w:t>
            </w:r>
          </w:p>
        </w:tc>
        <w:tc>
          <w:tcPr>
            <w:tcW w:w="1532" w:type="dxa"/>
            <w:tcBorders>
              <w:top w:val="single" w:sz="4" w:space="0" w:color="auto"/>
              <w:bottom w:val="single" w:sz="4" w:space="0" w:color="auto"/>
            </w:tcBorders>
          </w:tcPr>
          <w:p w14:paraId="0EAEAA48" w14:textId="66A2155B" w:rsidR="008B3B0D" w:rsidRPr="00893DEF" w:rsidRDefault="008B3B0D" w:rsidP="00AC2AD9">
            <w:pPr>
              <w:rPr>
                <w:sz w:val="20"/>
                <w:szCs w:val="20"/>
                <w:lang w:val="en-US"/>
              </w:rPr>
            </w:pPr>
            <w:r>
              <w:rPr>
                <w:sz w:val="20"/>
                <w:szCs w:val="20"/>
                <w:lang w:val="en-US"/>
              </w:rPr>
              <w:t>AM - PM</w:t>
            </w:r>
          </w:p>
        </w:tc>
        <w:tc>
          <w:tcPr>
            <w:tcW w:w="3852" w:type="dxa"/>
            <w:tcBorders>
              <w:top w:val="single" w:sz="4" w:space="0" w:color="auto"/>
              <w:bottom w:val="single" w:sz="4" w:space="0" w:color="auto"/>
            </w:tcBorders>
          </w:tcPr>
          <w:p w14:paraId="5DC746AC" w14:textId="463A0F1F" w:rsidR="008B3B0D" w:rsidRPr="00893DEF" w:rsidRDefault="008B3B0D" w:rsidP="00AC2AD9">
            <w:pPr>
              <w:rPr>
                <w:sz w:val="20"/>
                <w:szCs w:val="20"/>
                <w:lang w:val="en-US"/>
              </w:rPr>
            </w:pPr>
            <w:r>
              <w:rPr>
                <w:sz w:val="20"/>
                <w:szCs w:val="20"/>
                <w:lang w:val="en-US"/>
              </w:rPr>
              <w:t>Analysis of findings; preparation of debriefing presentation</w:t>
            </w:r>
          </w:p>
        </w:tc>
        <w:tc>
          <w:tcPr>
            <w:tcW w:w="2238" w:type="dxa"/>
            <w:tcBorders>
              <w:top w:val="single" w:sz="4" w:space="0" w:color="auto"/>
              <w:bottom w:val="single" w:sz="4" w:space="0" w:color="auto"/>
            </w:tcBorders>
          </w:tcPr>
          <w:p w14:paraId="40EF2F5E" w14:textId="78FE763E" w:rsidR="008B3B0D" w:rsidRPr="00893DEF" w:rsidRDefault="008B3B0D" w:rsidP="00AC2AD9">
            <w:pPr>
              <w:rPr>
                <w:sz w:val="20"/>
                <w:szCs w:val="20"/>
                <w:lang w:val="en-US"/>
              </w:rPr>
            </w:pPr>
            <w:r>
              <w:rPr>
                <w:sz w:val="20"/>
                <w:szCs w:val="20"/>
                <w:lang w:val="en-US"/>
              </w:rPr>
              <w:t>MTR Consultant</w:t>
            </w:r>
          </w:p>
        </w:tc>
        <w:tc>
          <w:tcPr>
            <w:tcW w:w="1416" w:type="dxa"/>
            <w:tcBorders>
              <w:top w:val="single" w:sz="4" w:space="0" w:color="auto"/>
              <w:bottom w:val="single" w:sz="4" w:space="0" w:color="auto"/>
            </w:tcBorders>
          </w:tcPr>
          <w:p w14:paraId="32F8FECB" w14:textId="3DBE9EED" w:rsidR="008B3B0D" w:rsidRPr="00893DEF" w:rsidRDefault="0020623E" w:rsidP="00AC2AD9">
            <w:pPr>
              <w:rPr>
                <w:sz w:val="20"/>
                <w:szCs w:val="20"/>
                <w:lang w:val="en-US"/>
              </w:rPr>
            </w:pPr>
            <w:r>
              <w:rPr>
                <w:sz w:val="20"/>
                <w:szCs w:val="20"/>
                <w:lang w:val="en-US"/>
              </w:rPr>
              <w:t>Consultant's h</w:t>
            </w:r>
            <w:r w:rsidR="008B3B0D">
              <w:rPr>
                <w:sz w:val="20"/>
                <w:szCs w:val="20"/>
                <w:lang w:val="en-US"/>
              </w:rPr>
              <w:t>otel</w:t>
            </w:r>
          </w:p>
        </w:tc>
      </w:tr>
      <w:tr w:rsidR="00AC2AD9" w:rsidRPr="00893DEF" w14:paraId="71F9D94A" w14:textId="77777777" w:rsidTr="00A60240">
        <w:trPr>
          <w:trHeight w:val="239"/>
          <w:jc w:val="center"/>
        </w:trPr>
        <w:tc>
          <w:tcPr>
            <w:tcW w:w="1087" w:type="dxa"/>
            <w:vMerge w:val="restart"/>
            <w:tcBorders>
              <w:top w:val="single" w:sz="4" w:space="0" w:color="auto"/>
            </w:tcBorders>
            <w:vAlign w:val="center"/>
          </w:tcPr>
          <w:p w14:paraId="4898B1CA" w14:textId="0EDCB70E" w:rsidR="00AC2AD9" w:rsidRPr="00893DEF" w:rsidRDefault="00AC2AD9" w:rsidP="008B3B0D">
            <w:pPr>
              <w:jc w:val="center"/>
              <w:rPr>
                <w:sz w:val="20"/>
                <w:szCs w:val="20"/>
                <w:lang w:val="en-US"/>
              </w:rPr>
            </w:pPr>
            <w:r w:rsidRPr="00893DEF">
              <w:rPr>
                <w:sz w:val="20"/>
                <w:szCs w:val="20"/>
                <w:lang w:val="en-US"/>
              </w:rPr>
              <w:t>2 June</w:t>
            </w:r>
          </w:p>
        </w:tc>
        <w:tc>
          <w:tcPr>
            <w:tcW w:w="1532" w:type="dxa"/>
            <w:tcBorders>
              <w:top w:val="single" w:sz="4" w:space="0" w:color="auto"/>
              <w:bottom w:val="single" w:sz="4" w:space="0" w:color="auto"/>
            </w:tcBorders>
          </w:tcPr>
          <w:p w14:paraId="24E96D0C" w14:textId="77777777" w:rsidR="00AC2AD9" w:rsidRPr="00893DEF" w:rsidRDefault="00AC2AD9" w:rsidP="00AC2AD9">
            <w:pPr>
              <w:rPr>
                <w:sz w:val="20"/>
                <w:szCs w:val="20"/>
                <w:lang w:val="en-US"/>
              </w:rPr>
            </w:pPr>
            <w:r w:rsidRPr="00893DEF">
              <w:rPr>
                <w:sz w:val="20"/>
                <w:szCs w:val="20"/>
                <w:lang w:val="en-US"/>
              </w:rPr>
              <w:t>08:30 – 12:00</w:t>
            </w:r>
          </w:p>
        </w:tc>
        <w:tc>
          <w:tcPr>
            <w:tcW w:w="3852" w:type="dxa"/>
            <w:tcBorders>
              <w:top w:val="single" w:sz="4" w:space="0" w:color="auto"/>
              <w:bottom w:val="single" w:sz="4" w:space="0" w:color="auto"/>
            </w:tcBorders>
          </w:tcPr>
          <w:p w14:paraId="2A0936F5" w14:textId="3C6303EF" w:rsidR="00AC2AD9" w:rsidRPr="00893DEF" w:rsidRDefault="00AC2AD9" w:rsidP="00AC2AD9">
            <w:pPr>
              <w:rPr>
                <w:sz w:val="20"/>
                <w:szCs w:val="20"/>
                <w:lang w:val="en-US"/>
              </w:rPr>
            </w:pPr>
            <w:r w:rsidRPr="00893DEF">
              <w:rPr>
                <w:bCs/>
                <w:sz w:val="20"/>
                <w:szCs w:val="20"/>
                <w:lang w:val="en-US"/>
              </w:rPr>
              <w:t>Debriefing meeting/ workshop</w:t>
            </w:r>
            <w:r w:rsidRPr="00893DEF">
              <w:rPr>
                <w:sz w:val="20"/>
                <w:szCs w:val="20"/>
                <w:lang w:val="en-US"/>
              </w:rPr>
              <w:t xml:space="preserve"> with project’s stakeholders to present the findings and updated SRF</w:t>
            </w:r>
            <w:r w:rsidR="008B3B0D">
              <w:rPr>
                <w:sz w:val="20"/>
                <w:szCs w:val="20"/>
                <w:lang w:val="en-US"/>
              </w:rPr>
              <w:t xml:space="preserve"> and receive feedback</w:t>
            </w:r>
          </w:p>
        </w:tc>
        <w:tc>
          <w:tcPr>
            <w:tcW w:w="2238" w:type="dxa"/>
            <w:tcBorders>
              <w:top w:val="single" w:sz="4" w:space="0" w:color="auto"/>
              <w:bottom w:val="single" w:sz="4" w:space="0" w:color="auto"/>
            </w:tcBorders>
          </w:tcPr>
          <w:p w14:paraId="3E8E276D" w14:textId="1BCCE47D" w:rsidR="00AC2AD9" w:rsidRPr="00893DEF" w:rsidRDefault="00AC2AD9" w:rsidP="00AC2AD9">
            <w:pPr>
              <w:rPr>
                <w:sz w:val="20"/>
                <w:szCs w:val="20"/>
                <w:lang w:val="en-US"/>
              </w:rPr>
            </w:pPr>
            <w:r w:rsidRPr="00893DEF">
              <w:rPr>
                <w:sz w:val="20"/>
                <w:szCs w:val="20"/>
                <w:lang w:val="en-US"/>
              </w:rPr>
              <w:t xml:space="preserve">FA, MLMUPC, MME, </w:t>
            </w:r>
            <w:proofErr w:type="spellStart"/>
            <w:r w:rsidR="00445BB4">
              <w:rPr>
                <w:sz w:val="20"/>
                <w:szCs w:val="20"/>
                <w:lang w:val="en-US"/>
              </w:rPr>
              <w:t>MoE</w:t>
            </w:r>
            <w:proofErr w:type="spellEnd"/>
            <w:r w:rsidRPr="00893DEF">
              <w:rPr>
                <w:sz w:val="20"/>
                <w:szCs w:val="20"/>
                <w:lang w:val="en-US"/>
              </w:rPr>
              <w:t>, UNDP, SFM, GERES, RECOFTC, MB</w:t>
            </w:r>
          </w:p>
        </w:tc>
        <w:tc>
          <w:tcPr>
            <w:tcW w:w="1416" w:type="dxa"/>
            <w:tcBorders>
              <w:top w:val="single" w:sz="4" w:space="0" w:color="auto"/>
              <w:bottom w:val="single" w:sz="4" w:space="0" w:color="auto"/>
            </w:tcBorders>
          </w:tcPr>
          <w:p w14:paraId="6E8B52F1" w14:textId="77777777" w:rsidR="00AC2AD9" w:rsidRPr="00893DEF" w:rsidRDefault="00AC2AD9" w:rsidP="00AC2AD9">
            <w:pPr>
              <w:rPr>
                <w:sz w:val="20"/>
                <w:szCs w:val="20"/>
                <w:lang w:val="en-US"/>
              </w:rPr>
            </w:pPr>
            <w:r w:rsidRPr="00893DEF">
              <w:rPr>
                <w:sz w:val="20"/>
                <w:szCs w:val="20"/>
                <w:lang w:val="en-US"/>
              </w:rPr>
              <w:t>FA meeting room</w:t>
            </w:r>
          </w:p>
        </w:tc>
      </w:tr>
      <w:tr w:rsidR="00AC2AD9" w:rsidRPr="00893DEF" w14:paraId="5994F977" w14:textId="77777777" w:rsidTr="00A60240">
        <w:trPr>
          <w:trHeight w:val="239"/>
          <w:jc w:val="center"/>
        </w:trPr>
        <w:tc>
          <w:tcPr>
            <w:tcW w:w="1087" w:type="dxa"/>
            <w:vMerge/>
            <w:tcBorders>
              <w:bottom w:val="single" w:sz="4" w:space="0" w:color="auto"/>
            </w:tcBorders>
          </w:tcPr>
          <w:p w14:paraId="1911E1E6" w14:textId="77777777" w:rsidR="00AC2AD9" w:rsidRPr="00893DEF" w:rsidDel="00D06EA8" w:rsidRDefault="00AC2AD9" w:rsidP="00AC2AD9">
            <w:pPr>
              <w:rPr>
                <w:sz w:val="20"/>
                <w:szCs w:val="20"/>
                <w:lang w:val="en-US"/>
              </w:rPr>
            </w:pPr>
          </w:p>
        </w:tc>
        <w:tc>
          <w:tcPr>
            <w:tcW w:w="1532" w:type="dxa"/>
            <w:tcBorders>
              <w:top w:val="single" w:sz="4" w:space="0" w:color="auto"/>
              <w:bottom w:val="single" w:sz="4" w:space="0" w:color="auto"/>
            </w:tcBorders>
          </w:tcPr>
          <w:p w14:paraId="5E13EB53" w14:textId="77777777" w:rsidR="00AC2AD9" w:rsidRPr="00893DEF" w:rsidRDefault="00AC2AD9" w:rsidP="00AC2AD9">
            <w:pPr>
              <w:rPr>
                <w:sz w:val="20"/>
                <w:szCs w:val="20"/>
                <w:lang w:val="en-US"/>
              </w:rPr>
            </w:pPr>
            <w:r w:rsidRPr="00893DEF">
              <w:rPr>
                <w:sz w:val="20"/>
                <w:szCs w:val="20"/>
                <w:lang w:val="en-US"/>
              </w:rPr>
              <w:t>PM</w:t>
            </w:r>
          </w:p>
        </w:tc>
        <w:tc>
          <w:tcPr>
            <w:tcW w:w="3852" w:type="dxa"/>
            <w:tcBorders>
              <w:top w:val="single" w:sz="4" w:space="0" w:color="auto"/>
              <w:bottom w:val="single" w:sz="4" w:space="0" w:color="auto"/>
            </w:tcBorders>
          </w:tcPr>
          <w:p w14:paraId="3D37C6E3" w14:textId="77777777" w:rsidR="00AC2AD9" w:rsidRPr="00893DEF" w:rsidRDefault="00AC2AD9" w:rsidP="00AC2AD9">
            <w:pPr>
              <w:rPr>
                <w:bCs/>
                <w:sz w:val="20"/>
                <w:szCs w:val="20"/>
                <w:lang w:val="en-US"/>
              </w:rPr>
            </w:pPr>
            <w:r w:rsidRPr="00893DEF">
              <w:rPr>
                <w:bCs/>
                <w:sz w:val="20"/>
                <w:szCs w:val="20"/>
                <w:lang w:val="en-US"/>
              </w:rPr>
              <w:t>Departure of MTR Consultant</w:t>
            </w:r>
          </w:p>
        </w:tc>
        <w:tc>
          <w:tcPr>
            <w:tcW w:w="2238" w:type="dxa"/>
            <w:tcBorders>
              <w:top w:val="single" w:sz="4" w:space="0" w:color="auto"/>
              <w:bottom w:val="single" w:sz="4" w:space="0" w:color="auto"/>
            </w:tcBorders>
          </w:tcPr>
          <w:p w14:paraId="1FD5D659" w14:textId="77777777" w:rsidR="00AC2AD9" w:rsidRPr="00893DEF" w:rsidRDefault="00AC2AD9" w:rsidP="00AC2AD9">
            <w:pPr>
              <w:rPr>
                <w:sz w:val="20"/>
                <w:szCs w:val="20"/>
                <w:lang w:val="en-US"/>
              </w:rPr>
            </w:pPr>
          </w:p>
        </w:tc>
        <w:tc>
          <w:tcPr>
            <w:tcW w:w="1416" w:type="dxa"/>
            <w:tcBorders>
              <w:top w:val="single" w:sz="4" w:space="0" w:color="auto"/>
              <w:bottom w:val="single" w:sz="4" w:space="0" w:color="auto"/>
            </w:tcBorders>
          </w:tcPr>
          <w:p w14:paraId="698CCCAD" w14:textId="77777777" w:rsidR="00AC2AD9" w:rsidRPr="00893DEF" w:rsidRDefault="00AC2AD9" w:rsidP="00AC2AD9">
            <w:pPr>
              <w:rPr>
                <w:sz w:val="20"/>
                <w:szCs w:val="20"/>
                <w:lang w:val="en-US"/>
              </w:rPr>
            </w:pPr>
          </w:p>
        </w:tc>
      </w:tr>
    </w:tbl>
    <w:p w14:paraId="3D54CCA3" w14:textId="69344965" w:rsidR="00B821B8" w:rsidRPr="009A751D" w:rsidRDefault="008B3B0D" w:rsidP="00776D05">
      <w:pPr>
        <w:rPr>
          <w:rFonts w:eastAsiaTheme="majorEastAsia" w:cstheme="majorBidi"/>
          <w:b/>
          <w:bCs/>
          <w:color w:val="000000" w:themeColor="text1"/>
          <w:sz w:val="20"/>
          <w:szCs w:val="20"/>
        </w:rPr>
        <w:sectPr w:rsidR="00B821B8" w:rsidRPr="009A751D" w:rsidSect="00E978EA">
          <w:footerReference w:type="default" r:id="rId19"/>
          <w:pgSz w:w="11906" w:h="16838"/>
          <w:pgMar w:top="1440" w:right="1440" w:bottom="1440" w:left="1440" w:header="708" w:footer="708" w:gutter="0"/>
          <w:cols w:space="708"/>
          <w:docGrid w:linePitch="360"/>
        </w:sectPr>
      </w:pPr>
      <w:r w:rsidRPr="009A751D">
        <w:rPr>
          <w:b/>
          <w:sz w:val="20"/>
          <w:szCs w:val="20"/>
        </w:rPr>
        <w:t xml:space="preserve">* </w:t>
      </w:r>
      <w:r w:rsidR="009A751D" w:rsidRPr="009A751D">
        <w:rPr>
          <w:sz w:val="20"/>
          <w:szCs w:val="20"/>
        </w:rPr>
        <w:t xml:space="preserve">Work with SFM Project Team </w:t>
      </w:r>
      <w:r w:rsidR="009A751D">
        <w:rPr>
          <w:sz w:val="20"/>
          <w:szCs w:val="20"/>
        </w:rPr>
        <w:t xml:space="preserve">on aspects of project management and implementation </w:t>
      </w:r>
      <w:r w:rsidR="009A751D" w:rsidRPr="009A751D">
        <w:rPr>
          <w:sz w:val="20"/>
          <w:szCs w:val="20"/>
        </w:rPr>
        <w:t>on all</w:t>
      </w:r>
      <w:r w:rsidR="009A751D">
        <w:rPr>
          <w:sz w:val="20"/>
          <w:szCs w:val="20"/>
        </w:rPr>
        <w:t xml:space="preserve"> these days.</w:t>
      </w:r>
      <w:r w:rsidR="009A751D" w:rsidRPr="009A751D">
        <w:rPr>
          <w:sz w:val="20"/>
          <w:szCs w:val="20"/>
        </w:rPr>
        <w:t xml:space="preserve">  </w:t>
      </w:r>
      <w:r w:rsidR="00B821B8" w:rsidRPr="009A751D">
        <w:rPr>
          <w:b/>
          <w:sz w:val="20"/>
          <w:szCs w:val="20"/>
        </w:rPr>
        <w:br w:type="page"/>
      </w:r>
    </w:p>
    <w:p w14:paraId="243EF6FE" w14:textId="2726BE44" w:rsidR="00776D05" w:rsidRPr="00561E6D" w:rsidRDefault="00B821B8" w:rsidP="00561E6D">
      <w:pPr>
        <w:pStyle w:val="Heading8"/>
        <w:jc w:val="center"/>
      </w:pPr>
      <w:bookmarkStart w:id="126" w:name="_Toc341555670"/>
      <w:bookmarkStart w:id="127" w:name="_Ref341963472"/>
      <w:bookmarkStart w:id="128" w:name="_Ref341963631"/>
      <w:bookmarkStart w:id="129" w:name="_Ref341965409"/>
      <w:bookmarkStart w:id="130" w:name="_Toc264799226"/>
      <w:bookmarkStart w:id="131" w:name="_Ref264799958"/>
      <w:bookmarkStart w:id="132" w:name="_Ref265487311"/>
      <w:bookmarkStart w:id="133" w:name="_Ref272088465"/>
      <w:bookmarkStart w:id="134" w:name="_Toc272951722"/>
      <w:r>
        <w:lastRenderedPageBreak/>
        <w:t xml:space="preserve">Annex </w:t>
      </w:r>
      <w:r w:rsidR="00B8540A">
        <w:t>3</w:t>
      </w:r>
      <w:bookmarkEnd w:id="126"/>
      <w:bookmarkEnd w:id="127"/>
      <w:bookmarkEnd w:id="128"/>
      <w:bookmarkEnd w:id="129"/>
      <w:bookmarkEnd w:id="130"/>
      <w:bookmarkEnd w:id="131"/>
      <w:bookmarkEnd w:id="132"/>
      <w:r w:rsidR="00561E6D">
        <w:t xml:space="preserve">. </w:t>
      </w:r>
      <w:r w:rsidR="00776D05" w:rsidRPr="00561E6D">
        <w:rPr>
          <w:szCs w:val="28"/>
        </w:rPr>
        <w:t>List of persons interviewed</w:t>
      </w:r>
      <w:bookmarkEnd w:id="133"/>
      <w:bookmarkEnd w:id="134"/>
    </w:p>
    <w:p w14:paraId="2DA6ED23" w14:textId="77777777" w:rsidR="00B821B8" w:rsidRDefault="00B821B8" w:rsidP="00B821B8"/>
    <w:p w14:paraId="2BA4090B" w14:textId="22F3A346" w:rsidR="000B3DBA" w:rsidRPr="000B3DBA" w:rsidRDefault="000B3DBA" w:rsidP="000B3DBA">
      <w:pPr>
        <w:spacing w:after="120"/>
        <w:rPr>
          <w:b/>
        </w:rPr>
      </w:pPr>
      <w:r w:rsidRPr="000B3DBA">
        <w:rPr>
          <w:b/>
        </w:rPr>
        <w:t>National level organisations</w:t>
      </w:r>
    </w:p>
    <w:tbl>
      <w:tblPr>
        <w:tblW w:w="9400" w:type="dxa"/>
        <w:tblInd w:w="93" w:type="dxa"/>
        <w:tblLook w:val="04A0" w:firstRow="1" w:lastRow="0" w:firstColumn="1" w:lastColumn="0" w:noHBand="0" w:noVBand="1"/>
      </w:tblPr>
      <w:tblGrid>
        <w:gridCol w:w="2180"/>
        <w:gridCol w:w="2440"/>
        <w:gridCol w:w="4780"/>
      </w:tblGrid>
      <w:tr w:rsidR="000B3DBA" w:rsidRPr="000B3DBA" w14:paraId="68E22B96" w14:textId="77777777" w:rsidTr="000B3DBA">
        <w:trPr>
          <w:trHeight w:val="320"/>
        </w:trPr>
        <w:tc>
          <w:tcPr>
            <w:tcW w:w="2180" w:type="dxa"/>
            <w:tcBorders>
              <w:top w:val="single" w:sz="12" w:space="0" w:color="auto"/>
              <w:left w:val="single" w:sz="12" w:space="0" w:color="auto"/>
              <w:bottom w:val="single" w:sz="8" w:space="0" w:color="auto"/>
              <w:right w:val="single" w:sz="8" w:space="0" w:color="auto"/>
            </w:tcBorders>
            <w:shd w:val="clear" w:color="000000" w:fill="BFBFBF"/>
            <w:vAlign w:val="center"/>
            <w:hideMark/>
          </w:tcPr>
          <w:p w14:paraId="481666D5" w14:textId="77777777" w:rsidR="000B3DBA" w:rsidRPr="000B3DBA" w:rsidRDefault="000B3DBA" w:rsidP="000B3DBA">
            <w:pPr>
              <w:rPr>
                <w:rFonts w:eastAsia="Times New Roman" w:cs="Times New Roman"/>
                <w:b/>
                <w:bCs/>
                <w:color w:val="000000"/>
                <w:sz w:val="20"/>
                <w:szCs w:val="20"/>
              </w:rPr>
            </w:pPr>
            <w:r w:rsidRPr="000B3DBA">
              <w:rPr>
                <w:rFonts w:eastAsia="Times New Roman" w:cs="Times New Roman"/>
                <w:b/>
                <w:bCs/>
                <w:color w:val="000000"/>
                <w:sz w:val="20"/>
                <w:szCs w:val="20"/>
              </w:rPr>
              <w:t>Name</w:t>
            </w:r>
          </w:p>
        </w:tc>
        <w:tc>
          <w:tcPr>
            <w:tcW w:w="2440" w:type="dxa"/>
            <w:tcBorders>
              <w:top w:val="single" w:sz="12" w:space="0" w:color="auto"/>
              <w:left w:val="nil"/>
              <w:bottom w:val="single" w:sz="8" w:space="0" w:color="auto"/>
              <w:right w:val="single" w:sz="8" w:space="0" w:color="auto"/>
            </w:tcBorders>
            <w:shd w:val="clear" w:color="000000" w:fill="BFBFBF"/>
            <w:vAlign w:val="center"/>
            <w:hideMark/>
          </w:tcPr>
          <w:p w14:paraId="1E73C86E" w14:textId="77777777" w:rsidR="000B3DBA" w:rsidRPr="000B3DBA" w:rsidRDefault="000B3DBA" w:rsidP="000B3DBA">
            <w:pPr>
              <w:rPr>
                <w:rFonts w:eastAsia="Times New Roman" w:cs="Times New Roman"/>
                <w:b/>
                <w:bCs/>
                <w:color w:val="000000"/>
                <w:sz w:val="20"/>
                <w:szCs w:val="20"/>
              </w:rPr>
            </w:pPr>
            <w:r w:rsidRPr="000B3DBA">
              <w:rPr>
                <w:rFonts w:eastAsia="Times New Roman" w:cs="Times New Roman"/>
                <w:b/>
                <w:bCs/>
                <w:color w:val="000000"/>
                <w:sz w:val="20"/>
                <w:szCs w:val="20"/>
              </w:rPr>
              <w:t>Organisation</w:t>
            </w:r>
          </w:p>
        </w:tc>
        <w:tc>
          <w:tcPr>
            <w:tcW w:w="4780" w:type="dxa"/>
            <w:tcBorders>
              <w:top w:val="single" w:sz="12" w:space="0" w:color="auto"/>
              <w:left w:val="nil"/>
              <w:bottom w:val="single" w:sz="8" w:space="0" w:color="auto"/>
              <w:right w:val="single" w:sz="12" w:space="0" w:color="auto"/>
            </w:tcBorders>
            <w:shd w:val="clear" w:color="000000" w:fill="BFBFBF"/>
            <w:vAlign w:val="center"/>
            <w:hideMark/>
          </w:tcPr>
          <w:p w14:paraId="5ADCEFA3" w14:textId="77777777" w:rsidR="000B3DBA" w:rsidRPr="000B3DBA" w:rsidRDefault="000B3DBA" w:rsidP="000B3DBA">
            <w:pPr>
              <w:rPr>
                <w:rFonts w:eastAsia="Times New Roman" w:cs="Times New Roman"/>
                <w:b/>
                <w:bCs/>
                <w:color w:val="000000"/>
                <w:sz w:val="20"/>
                <w:szCs w:val="20"/>
              </w:rPr>
            </w:pPr>
            <w:r w:rsidRPr="000B3DBA">
              <w:rPr>
                <w:rFonts w:eastAsia="Times New Roman" w:cs="Times New Roman"/>
                <w:b/>
                <w:bCs/>
                <w:color w:val="000000"/>
                <w:sz w:val="20"/>
                <w:szCs w:val="20"/>
              </w:rPr>
              <w:t>Position</w:t>
            </w:r>
          </w:p>
        </w:tc>
      </w:tr>
      <w:tr w:rsidR="000B3DBA" w:rsidRPr="000B3DBA" w14:paraId="1F662249" w14:textId="77777777" w:rsidTr="000B3DBA">
        <w:trPr>
          <w:trHeight w:val="300"/>
        </w:trPr>
        <w:tc>
          <w:tcPr>
            <w:tcW w:w="9400" w:type="dxa"/>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47AEFE7F" w14:textId="77777777" w:rsidR="000B3DBA" w:rsidRPr="000B3DBA" w:rsidRDefault="000B3DBA" w:rsidP="000B3DBA">
            <w:pPr>
              <w:rPr>
                <w:rFonts w:eastAsia="Times New Roman" w:cs="Times New Roman"/>
                <w:b/>
                <w:bCs/>
                <w:i/>
                <w:iCs/>
                <w:color w:val="000000"/>
                <w:sz w:val="20"/>
                <w:szCs w:val="20"/>
              </w:rPr>
            </w:pPr>
            <w:r w:rsidRPr="000B3DBA">
              <w:rPr>
                <w:rFonts w:eastAsia="Times New Roman" w:cs="Times New Roman"/>
                <w:b/>
                <w:bCs/>
                <w:i/>
                <w:iCs/>
                <w:color w:val="000000"/>
                <w:sz w:val="20"/>
                <w:szCs w:val="20"/>
              </w:rPr>
              <w:t>Royal Government of Cambodia</w:t>
            </w:r>
          </w:p>
        </w:tc>
      </w:tr>
      <w:tr w:rsidR="00AC58E7" w:rsidRPr="000B3DBA" w14:paraId="0E61A5A2" w14:textId="77777777" w:rsidTr="00C34A65">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497FA70D" w14:textId="77777777" w:rsidR="00AC58E7" w:rsidRPr="000B3DBA" w:rsidRDefault="00AC58E7" w:rsidP="00C34A65">
            <w:pPr>
              <w:rPr>
                <w:rFonts w:eastAsia="Times New Roman" w:cs="Times New Roman"/>
                <w:color w:val="000000"/>
                <w:sz w:val="20"/>
                <w:szCs w:val="20"/>
              </w:rPr>
            </w:pPr>
            <w:bookmarkStart w:id="135" w:name="_Ref265486951"/>
            <w:r w:rsidRPr="000B3DBA">
              <w:rPr>
                <w:rFonts w:eastAsia="Times New Roman" w:cs="Times New Roman"/>
                <w:color w:val="000000"/>
                <w:sz w:val="20"/>
                <w:szCs w:val="20"/>
              </w:rPr>
              <w:t xml:space="preserve">LONG </w:t>
            </w:r>
            <w:proofErr w:type="spellStart"/>
            <w:r w:rsidRPr="000B3DBA">
              <w:rPr>
                <w:rFonts w:eastAsia="Times New Roman" w:cs="Times New Roman"/>
                <w:color w:val="000000"/>
                <w:sz w:val="20"/>
                <w:szCs w:val="20"/>
              </w:rPr>
              <w:t>Rithirak</w:t>
            </w:r>
            <w:bookmarkEnd w:id="135"/>
            <w:proofErr w:type="spellEnd"/>
            <w:r w:rsidRPr="000B3DBA">
              <w:rPr>
                <w:rFonts w:eastAsia="Times New Roman" w:cs="Times New Roman"/>
                <w:color w:val="000000"/>
                <w:sz w:val="20"/>
                <w:szCs w:val="20"/>
              </w:rPr>
              <w:t xml:space="preserve"> </w:t>
            </w:r>
          </w:p>
        </w:tc>
        <w:tc>
          <w:tcPr>
            <w:tcW w:w="2440" w:type="dxa"/>
            <w:tcBorders>
              <w:top w:val="nil"/>
              <w:left w:val="nil"/>
              <w:bottom w:val="single" w:sz="4" w:space="0" w:color="auto"/>
              <w:right w:val="single" w:sz="8" w:space="0" w:color="auto"/>
            </w:tcBorders>
            <w:shd w:val="clear" w:color="auto" w:fill="auto"/>
            <w:vAlign w:val="center"/>
            <w:hideMark/>
          </w:tcPr>
          <w:p w14:paraId="4138820D" w14:textId="77777777" w:rsidR="00AC58E7" w:rsidRPr="000B3DBA" w:rsidRDefault="00AC58E7" w:rsidP="00C34A65">
            <w:pPr>
              <w:rPr>
                <w:rFonts w:eastAsia="Times New Roman" w:cs="Times New Roman"/>
                <w:color w:val="000000"/>
                <w:sz w:val="20"/>
                <w:szCs w:val="20"/>
              </w:rPr>
            </w:pPr>
            <w:r w:rsidRPr="000B3DBA">
              <w:rPr>
                <w:rFonts w:eastAsia="Times New Roman" w:cs="Times New Roman"/>
                <w:color w:val="000000"/>
                <w:sz w:val="20"/>
                <w:szCs w:val="20"/>
              </w:rPr>
              <w:t>Ministry of Environment</w:t>
            </w:r>
          </w:p>
        </w:tc>
        <w:tc>
          <w:tcPr>
            <w:tcW w:w="4780" w:type="dxa"/>
            <w:tcBorders>
              <w:top w:val="nil"/>
              <w:left w:val="nil"/>
              <w:bottom w:val="single" w:sz="4" w:space="0" w:color="auto"/>
              <w:right w:val="single" w:sz="12" w:space="0" w:color="auto"/>
            </w:tcBorders>
            <w:shd w:val="clear" w:color="auto" w:fill="auto"/>
            <w:vAlign w:val="center"/>
            <w:hideMark/>
          </w:tcPr>
          <w:p w14:paraId="2FE20EE1" w14:textId="77777777" w:rsidR="00AC58E7" w:rsidRPr="000B3DBA" w:rsidRDefault="00AC58E7" w:rsidP="00C34A65">
            <w:pPr>
              <w:rPr>
                <w:rFonts w:eastAsia="Times New Roman" w:cs="Times New Roman"/>
                <w:color w:val="000000"/>
                <w:sz w:val="20"/>
                <w:szCs w:val="20"/>
              </w:rPr>
            </w:pPr>
            <w:r w:rsidRPr="000B3DBA">
              <w:rPr>
                <w:rFonts w:eastAsia="Times New Roman" w:cs="Times New Roman"/>
                <w:color w:val="000000"/>
                <w:sz w:val="20"/>
                <w:szCs w:val="20"/>
              </w:rPr>
              <w:t xml:space="preserve">Deputy Director General, General Directorate of Technical Affairs; </w:t>
            </w:r>
            <w:r w:rsidRPr="000B3DBA">
              <w:rPr>
                <w:rFonts w:eastAsia="Times New Roman" w:cs="Times New Roman"/>
                <w:b/>
                <w:bCs/>
                <w:i/>
                <w:iCs/>
                <w:color w:val="000000"/>
                <w:sz w:val="20"/>
                <w:szCs w:val="20"/>
              </w:rPr>
              <w:t>GEF Focal Point</w:t>
            </w:r>
          </w:p>
        </w:tc>
      </w:tr>
      <w:tr w:rsidR="000B3DBA" w:rsidRPr="000B3DBA" w14:paraId="515097C1" w14:textId="77777777" w:rsidTr="000B3DBA">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2C3DFD5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Chea Sam ANG</w:t>
            </w:r>
          </w:p>
        </w:tc>
        <w:tc>
          <w:tcPr>
            <w:tcW w:w="2440" w:type="dxa"/>
            <w:tcBorders>
              <w:top w:val="nil"/>
              <w:left w:val="nil"/>
              <w:bottom w:val="single" w:sz="4" w:space="0" w:color="auto"/>
              <w:right w:val="single" w:sz="8" w:space="0" w:color="auto"/>
            </w:tcBorders>
            <w:shd w:val="clear" w:color="auto" w:fill="auto"/>
            <w:vAlign w:val="center"/>
            <w:hideMark/>
          </w:tcPr>
          <w:p w14:paraId="612C127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Agriculture, Forestry &amp; Fisheries</w:t>
            </w:r>
          </w:p>
        </w:tc>
        <w:tc>
          <w:tcPr>
            <w:tcW w:w="4780" w:type="dxa"/>
            <w:tcBorders>
              <w:top w:val="nil"/>
              <w:left w:val="nil"/>
              <w:bottom w:val="single" w:sz="4" w:space="0" w:color="auto"/>
              <w:right w:val="single" w:sz="12" w:space="0" w:color="auto"/>
            </w:tcBorders>
            <w:shd w:val="clear" w:color="auto" w:fill="auto"/>
            <w:vAlign w:val="center"/>
            <w:hideMark/>
          </w:tcPr>
          <w:p w14:paraId="72CD841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Deputy Director General, Forestry Administration; </w:t>
            </w:r>
            <w:r w:rsidRPr="000B3DBA">
              <w:rPr>
                <w:rFonts w:eastAsia="Times New Roman" w:cs="Times New Roman"/>
                <w:b/>
                <w:bCs/>
                <w:i/>
                <w:iCs/>
                <w:color w:val="000000"/>
                <w:sz w:val="20"/>
                <w:szCs w:val="20"/>
              </w:rPr>
              <w:t>SFM Project Director</w:t>
            </w:r>
          </w:p>
        </w:tc>
      </w:tr>
      <w:tr w:rsidR="000B3DBA" w:rsidRPr="000B3DBA" w14:paraId="52A6F038" w14:textId="77777777" w:rsidTr="000B3DBA">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1BDAB2A3" w14:textId="54A16EBB"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KHORN Saret </w:t>
            </w:r>
          </w:p>
        </w:tc>
        <w:tc>
          <w:tcPr>
            <w:tcW w:w="2440" w:type="dxa"/>
            <w:tcBorders>
              <w:top w:val="nil"/>
              <w:left w:val="nil"/>
              <w:bottom w:val="single" w:sz="4" w:space="0" w:color="auto"/>
              <w:right w:val="single" w:sz="8" w:space="0" w:color="auto"/>
            </w:tcBorders>
            <w:shd w:val="clear" w:color="auto" w:fill="auto"/>
            <w:vAlign w:val="center"/>
            <w:hideMark/>
          </w:tcPr>
          <w:p w14:paraId="3003E3C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Agriculture, Forestry &amp; Fisheries</w:t>
            </w:r>
          </w:p>
        </w:tc>
        <w:tc>
          <w:tcPr>
            <w:tcW w:w="4780" w:type="dxa"/>
            <w:tcBorders>
              <w:top w:val="nil"/>
              <w:left w:val="nil"/>
              <w:bottom w:val="single" w:sz="4" w:space="0" w:color="auto"/>
              <w:right w:val="single" w:sz="12" w:space="0" w:color="auto"/>
            </w:tcBorders>
            <w:shd w:val="clear" w:color="auto" w:fill="auto"/>
            <w:vAlign w:val="center"/>
            <w:hideMark/>
          </w:tcPr>
          <w:p w14:paraId="2046AEA7"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Deputy Director of Forest and Community Forestry Department, Forestry Administration; </w:t>
            </w:r>
            <w:r w:rsidRPr="000B3DBA">
              <w:rPr>
                <w:rFonts w:eastAsia="Times New Roman" w:cs="Times New Roman"/>
                <w:b/>
                <w:bCs/>
                <w:i/>
                <w:iCs/>
                <w:color w:val="000000"/>
                <w:sz w:val="20"/>
                <w:szCs w:val="20"/>
              </w:rPr>
              <w:t>SFM National Project Manager</w:t>
            </w:r>
          </w:p>
        </w:tc>
      </w:tr>
      <w:tr w:rsidR="000B3DBA" w:rsidRPr="000B3DBA" w14:paraId="53E0E97E" w14:textId="77777777" w:rsidTr="000B3DBA">
        <w:trPr>
          <w:trHeight w:val="72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60CFB62A" w14:textId="31058A82"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SREY Marona </w:t>
            </w:r>
          </w:p>
        </w:tc>
        <w:tc>
          <w:tcPr>
            <w:tcW w:w="2440" w:type="dxa"/>
            <w:tcBorders>
              <w:top w:val="nil"/>
              <w:left w:val="nil"/>
              <w:bottom w:val="single" w:sz="4" w:space="0" w:color="auto"/>
              <w:right w:val="single" w:sz="8" w:space="0" w:color="auto"/>
            </w:tcBorders>
            <w:shd w:val="clear" w:color="auto" w:fill="auto"/>
            <w:vAlign w:val="center"/>
            <w:hideMark/>
          </w:tcPr>
          <w:p w14:paraId="1B8C4C0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Environment</w:t>
            </w:r>
          </w:p>
        </w:tc>
        <w:tc>
          <w:tcPr>
            <w:tcW w:w="4780" w:type="dxa"/>
            <w:tcBorders>
              <w:top w:val="nil"/>
              <w:left w:val="nil"/>
              <w:bottom w:val="single" w:sz="4" w:space="0" w:color="auto"/>
              <w:right w:val="single" w:sz="12" w:space="0" w:color="auto"/>
            </w:tcBorders>
            <w:shd w:val="clear" w:color="auto" w:fill="auto"/>
            <w:vAlign w:val="center"/>
            <w:hideMark/>
          </w:tcPr>
          <w:p w14:paraId="704CF85D"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Director Research &amp; CPA Development, General Directorate for Administration &amp; Nature Conservation &amp; Protection; </w:t>
            </w:r>
            <w:r w:rsidRPr="000B3DBA">
              <w:rPr>
                <w:rFonts w:eastAsia="Times New Roman" w:cs="Times New Roman"/>
                <w:b/>
                <w:bCs/>
                <w:i/>
                <w:iCs/>
                <w:color w:val="000000"/>
                <w:sz w:val="20"/>
                <w:szCs w:val="20"/>
              </w:rPr>
              <w:t>SFM Project Focal Person</w:t>
            </w:r>
          </w:p>
        </w:tc>
      </w:tr>
      <w:tr w:rsidR="000B3DBA" w:rsidRPr="000B3DBA" w14:paraId="51B1F7CF" w14:textId="77777777" w:rsidTr="000B3DBA">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766A5B37" w14:textId="11A3396F"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HENG Kunleang </w:t>
            </w:r>
          </w:p>
        </w:tc>
        <w:tc>
          <w:tcPr>
            <w:tcW w:w="2440" w:type="dxa"/>
            <w:tcBorders>
              <w:top w:val="nil"/>
              <w:left w:val="nil"/>
              <w:bottom w:val="single" w:sz="4" w:space="0" w:color="auto"/>
              <w:right w:val="single" w:sz="8" w:space="0" w:color="auto"/>
            </w:tcBorders>
            <w:shd w:val="clear" w:color="auto" w:fill="auto"/>
            <w:vAlign w:val="center"/>
            <w:hideMark/>
          </w:tcPr>
          <w:p w14:paraId="693A420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Mines &amp; Energy</w:t>
            </w:r>
          </w:p>
        </w:tc>
        <w:tc>
          <w:tcPr>
            <w:tcW w:w="4780" w:type="dxa"/>
            <w:tcBorders>
              <w:top w:val="nil"/>
              <w:left w:val="nil"/>
              <w:bottom w:val="single" w:sz="4" w:space="0" w:color="auto"/>
              <w:right w:val="single" w:sz="12" w:space="0" w:color="auto"/>
            </w:tcBorders>
            <w:shd w:val="clear" w:color="auto" w:fill="auto"/>
            <w:vAlign w:val="center"/>
            <w:hideMark/>
          </w:tcPr>
          <w:p w14:paraId="7B03892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Director, Energy Development Department, General Department of Energy</w:t>
            </w:r>
          </w:p>
        </w:tc>
      </w:tr>
      <w:tr w:rsidR="000B3DBA" w:rsidRPr="000B3DBA" w14:paraId="52F7110A" w14:textId="77777777" w:rsidTr="000B3DBA">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337C9B3D" w14:textId="55355E7C"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GNHOUNG </w:t>
            </w:r>
            <w:proofErr w:type="spellStart"/>
            <w:r w:rsidRPr="000B3DBA">
              <w:rPr>
                <w:rFonts w:eastAsia="Times New Roman" w:cs="Times New Roman"/>
                <w:color w:val="000000"/>
                <w:sz w:val="20"/>
                <w:szCs w:val="20"/>
              </w:rPr>
              <w:t>Chounmit</w:t>
            </w:r>
            <w:proofErr w:type="spellEnd"/>
            <w:r w:rsidRPr="000B3DBA">
              <w:rPr>
                <w:rFonts w:eastAsia="Times New Roman" w:cs="Times New Roman"/>
                <w:color w:val="000000"/>
                <w:sz w:val="20"/>
                <w:szCs w:val="20"/>
              </w:rPr>
              <w:t xml:space="preserve"> </w:t>
            </w:r>
          </w:p>
        </w:tc>
        <w:tc>
          <w:tcPr>
            <w:tcW w:w="2440" w:type="dxa"/>
            <w:tcBorders>
              <w:top w:val="nil"/>
              <w:left w:val="nil"/>
              <w:bottom w:val="single" w:sz="4" w:space="0" w:color="auto"/>
              <w:right w:val="single" w:sz="8" w:space="0" w:color="auto"/>
            </w:tcBorders>
            <w:shd w:val="clear" w:color="auto" w:fill="auto"/>
            <w:vAlign w:val="center"/>
            <w:hideMark/>
          </w:tcPr>
          <w:p w14:paraId="4E5C413C"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Mines &amp; Energy</w:t>
            </w:r>
          </w:p>
        </w:tc>
        <w:tc>
          <w:tcPr>
            <w:tcW w:w="4780" w:type="dxa"/>
            <w:tcBorders>
              <w:top w:val="nil"/>
              <w:left w:val="nil"/>
              <w:bottom w:val="single" w:sz="4" w:space="0" w:color="auto"/>
              <w:right w:val="single" w:sz="12" w:space="0" w:color="auto"/>
            </w:tcBorders>
            <w:shd w:val="clear" w:color="auto" w:fill="auto"/>
            <w:vAlign w:val="center"/>
            <w:hideMark/>
          </w:tcPr>
          <w:p w14:paraId="443F7EF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Deputy </w:t>
            </w:r>
            <w:proofErr w:type="spellStart"/>
            <w:r w:rsidRPr="000B3DBA">
              <w:rPr>
                <w:rFonts w:eastAsia="Times New Roman" w:cs="Times New Roman"/>
                <w:color w:val="000000"/>
                <w:sz w:val="20"/>
                <w:szCs w:val="20"/>
              </w:rPr>
              <w:t>Directore</w:t>
            </w:r>
            <w:proofErr w:type="spellEnd"/>
            <w:r w:rsidRPr="000B3DBA">
              <w:rPr>
                <w:rFonts w:eastAsia="Times New Roman" w:cs="Times New Roman"/>
                <w:color w:val="000000"/>
                <w:sz w:val="20"/>
                <w:szCs w:val="20"/>
              </w:rPr>
              <w:t xml:space="preserve">, Energy Development Department; </w:t>
            </w:r>
            <w:r w:rsidRPr="000B3DBA">
              <w:rPr>
                <w:rFonts w:eastAsia="Times New Roman" w:cs="Times New Roman"/>
                <w:b/>
                <w:bCs/>
                <w:i/>
                <w:iCs/>
                <w:color w:val="000000"/>
                <w:sz w:val="20"/>
                <w:szCs w:val="20"/>
              </w:rPr>
              <w:t>SFM Project Focal Person</w:t>
            </w:r>
          </w:p>
        </w:tc>
      </w:tr>
      <w:tr w:rsidR="000B3DBA" w:rsidRPr="000B3DBA" w14:paraId="56B274BC" w14:textId="77777777" w:rsidTr="000B3DBA">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6B558CC3" w14:textId="68B26A4D"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PHAN Bunthoeun </w:t>
            </w:r>
          </w:p>
        </w:tc>
        <w:tc>
          <w:tcPr>
            <w:tcW w:w="2440" w:type="dxa"/>
            <w:tcBorders>
              <w:top w:val="nil"/>
              <w:left w:val="nil"/>
              <w:bottom w:val="single" w:sz="4" w:space="0" w:color="auto"/>
              <w:right w:val="single" w:sz="8" w:space="0" w:color="auto"/>
            </w:tcBorders>
            <w:shd w:val="clear" w:color="auto" w:fill="auto"/>
            <w:vAlign w:val="center"/>
            <w:hideMark/>
          </w:tcPr>
          <w:p w14:paraId="4C0616C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Mines &amp; Energy</w:t>
            </w:r>
          </w:p>
        </w:tc>
        <w:tc>
          <w:tcPr>
            <w:tcW w:w="4780" w:type="dxa"/>
            <w:tcBorders>
              <w:top w:val="nil"/>
              <w:left w:val="nil"/>
              <w:bottom w:val="single" w:sz="4" w:space="0" w:color="auto"/>
              <w:right w:val="single" w:sz="12" w:space="0" w:color="auto"/>
            </w:tcBorders>
            <w:shd w:val="clear" w:color="auto" w:fill="auto"/>
            <w:vAlign w:val="center"/>
            <w:hideMark/>
          </w:tcPr>
          <w:p w14:paraId="20A435D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Chief of Biomass Office, Energy Development Department</w:t>
            </w:r>
          </w:p>
        </w:tc>
      </w:tr>
      <w:tr w:rsidR="000B3DBA" w:rsidRPr="000B3DBA" w14:paraId="5BE4CFC2" w14:textId="77777777" w:rsidTr="000B3DBA">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17354543" w14:textId="18191FCF"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P</w:t>
            </w:r>
            <w:r>
              <w:rPr>
                <w:rFonts w:eastAsia="Times New Roman" w:cs="Times New Roman"/>
                <w:color w:val="000000"/>
                <w:sz w:val="20"/>
                <w:szCs w:val="20"/>
              </w:rPr>
              <w:t>hal</w:t>
            </w:r>
            <w:proofErr w:type="spellEnd"/>
            <w:r w:rsidRPr="000B3DBA">
              <w:rPr>
                <w:rFonts w:eastAsia="Times New Roman" w:cs="Times New Roman"/>
                <w:color w:val="000000"/>
                <w:sz w:val="20"/>
                <w:szCs w:val="20"/>
              </w:rPr>
              <w:t xml:space="preserve"> Vannak</w:t>
            </w:r>
          </w:p>
        </w:tc>
        <w:tc>
          <w:tcPr>
            <w:tcW w:w="2440" w:type="dxa"/>
            <w:tcBorders>
              <w:top w:val="nil"/>
              <w:left w:val="nil"/>
              <w:bottom w:val="single" w:sz="4" w:space="0" w:color="auto"/>
              <w:right w:val="single" w:sz="8" w:space="0" w:color="auto"/>
            </w:tcBorders>
            <w:shd w:val="clear" w:color="auto" w:fill="auto"/>
            <w:vAlign w:val="center"/>
            <w:hideMark/>
          </w:tcPr>
          <w:p w14:paraId="71AEE39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Mines &amp; Energy</w:t>
            </w:r>
          </w:p>
        </w:tc>
        <w:tc>
          <w:tcPr>
            <w:tcW w:w="4780" w:type="dxa"/>
            <w:tcBorders>
              <w:top w:val="nil"/>
              <w:left w:val="nil"/>
              <w:bottom w:val="single" w:sz="4" w:space="0" w:color="auto"/>
              <w:right w:val="single" w:sz="12" w:space="0" w:color="auto"/>
            </w:tcBorders>
            <w:shd w:val="clear" w:color="auto" w:fill="auto"/>
            <w:vAlign w:val="center"/>
            <w:hideMark/>
          </w:tcPr>
          <w:p w14:paraId="5D5D35C6"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Acting Director, DME</w:t>
            </w:r>
          </w:p>
        </w:tc>
      </w:tr>
      <w:tr w:rsidR="000B3DBA" w:rsidRPr="000B3DBA" w14:paraId="009BACAF" w14:textId="77777777" w:rsidTr="000B3DBA">
        <w:trPr>
          <w:trHeight w:val="74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740335B7" w14:textId="7CCFF101"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HUE Chenda </w:t>
            </w:r>
          </w:p>
        </w:tc>
        <w:tc>
          <w:tcPr>
            <w:tcW w:w="2440" w:type="dxa"/>
            <w:tcBorders>
              <w:top w:val="nil"/>
              <w:left w:val="nil"/>
              <w:bottom w:val="single" w:sz="4" w:space="0" w:color="auto"/>
              <w:right w:val="single" w:sz="8" w:space="0" w:color="auto"/>
            </w:tcBorders>
            <w:shd w:val="clear" w:color="auto" w:fill="auto"/>
            <w:vAlign w:val="center"/>
            <w:hideMark/>
          </w:tcPr>
          <w:p w14:paraId="3A30B16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Ministry of Land Management &amp; Urban Planning</w:t>
            </w:r>
          </w:p>
        </w:tc>
        <w:tc>
          <w:tcPr>
            <w:tcW w:w="4780" w:type="dxa"/>
            <w:tcBorders>
              <w:top w:val="nil"/>
              <w:left w:val="nil"/>
              <w:bottom w:val="single" w:sz="4" w:space="0" w:color="auto"/>
              <w:right w:val="single" w:sz="12" w:space="0" w:color="auto"/>
            </w:tcBorders>
            <w:shd w:val="clear" w:color="auto" w:fill="auto"/>
            <w:vAlign w:val="center"/>
            <w:hideMark/>
          </w:tcPr>
          <w:p w14:paraId="79139DD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Deputy Director, General Department of Land Management &amp; Urban Planning; </w:t>
            </w:r>
            <w:r w:rsidRPr="000B3DBA">
              <w:rPr>
                <w:rFonts w:eastAsia="Times New Roman" w:cs="Times New Roman"/>
                <w:b/>
                <w:bCs/>
                <w:i/>
                <w:iCs/>
                <w:color w:val="000000"/>
                <w:sz w:val="20"/>
                <w:szCs w:val="20"/>
              </w:rPr>
              <w:t>SFM Project/ CLUP Focal Person</w:t>
            </w:r>
          </w:p>
        </w:tc>
      </w:tr>
      <w:tr w:rsidR="000B3DBA" w:rsidRPr="000B3DBA" w14:paraId="7C09E438" w14:textId="77777777" w:rsidTr="000B3DBA">
        <w:trPr>
          <w:trHeight w:val="300"/>
        </w:trPr>
        <w:tc>
          <w:tcPr>
            <w:tcW w:w="9400" w:type="dxa"/>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6F3C6C0B" w14:textId="77777777" w:rsidR="000B3DBA" w:rsidRPr="000B3DBA" w:rsidRDefault="000B3DBA" w:rsidP="000B3DBA">
            <w:pPr>
              <w:rPr>
                <w:rFonts w:eastAsia="Times New Roman" w:cs="Times New Roman"/>
                <w:b/>
                <w:bCs/>
                <w:i/>
                <w:iCs/>
                <w:color w:val="000000"/>
                <w:sz w:val="20"/>
                <w:szCs w:val="20"/>
              </w:rPr>
            </w:pPr>
            <w:r w:rsidRPr="000B3DBA">
              <w:rPr>
                <w:rFonts w:eastAsia="Times New Roman" w:cs="Times New Roman"/>
                <w:b/>
                <w:bCs/>
                <w:i/>
                <w:iCs/>
                <w:color w:val="000000"/>
                <w:sz w:val="20"/>
                <w:szCs w:val="20"/>
              </w:rPr>
              <w:t>UNDP</w:t>
            </w:r>
          </w:p>
        </w:tc>
      </w:tr>
      <w:tr w:rsidR="000B3DBA" w:rsidRPr="000B3DBA" w14:paraId="236DDF91" w14:textId="77777777" w:rsidTr="000B3DBA">
        <w:trPr>
          <w:trHeight w:val="4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22853840"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Johan ROBINSON</w:t>
            </w:r>
          </w:p>
        </w:tc>
        <w:tc>
          <w:tcPr>
            <w:tcW w:w="2440" w:type="dxa"/>
            <w:tcBorders>
              <w:top w:val="nil"/>
              <w:left w:val="nil"/>
              <w:bottom w:val="single" w:sz="4" w:space="0" w:color="auto"/>
              <w:right w:val="single" w:sz="8" w:space="0" w:color="auto"/>
            </w:tcBorders>
            <w:shd w:val="clear" w:color="auto" w:fill="auto"/>
            <w:vAlign w:val="center"/>
            <w:hideMark/>
          </w:tcPr>
          <w:p w14:paraId="6BCBA51F"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UNDP, Asia-Pacific Regional </w:t>
            </w:r>
            <w:proofErr w:type="spellStart"/>
            <w:r w:rsidRPr="000B3DBA">
              <w:rPr>
                <w:rFonts w:eastAsia="Times New Roman" w:cs="Times New Roman"/>
                <w:color w:val="000000"/>
                <w:sz w:val="20"/>
                <w:szCs w:val="20"/>
              </w:rPr>
              <w:t>Center</w:t>
            </w:r>
            <w:proofErr w:type="spellEnd"/>
            <w:r w:rsidRPr="000B3DBA">
              <w:rPr>
                <w:rFonts w:eastAsia="Times New Roman" w:cs="Times New Roman"/>
                <w:color w:val="000000"/>
                <w:sz w:val="20"/>
                <w:szCs w:val="20"/>
              </w:rPr>
              <w:t>, Bangkok</w:t>
            </w:r>
          </w:p>
        </w:tc>
        <w:tc>
          <w:tcPr>
            <w:tcW w:w="4780" w:type="dxa"/>
            <w:tcBorders>
              <w:top w:val="nil"/>
              <w:left w:val="nil"/>
              <w:bottom w:val="single" w:sz="4" w:space="0" w:color="auto"/>
              <w:right w:val="single" w:sz="12" w:space="0" w:color="auto"/>
            </w:tcBorders>
            <w:shd w:val="clear" w:color="auto" w:fill="auto"/>
            <w:vAlign w:val="center"/>
            <w:hideMark/>
          </w:tcPr>
          <w:p w14:paraId="7E8A871A" w14:textId="4462EDBC"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Regional Team Leader</w:t>
            </w:r>
            <w:r w:rsidR="007C5325">
              <w:rPr>
                <w:rFonts w:eastAsia="Times New Roman" w:cs="Times New Roman"/>
                <w:color w:val="000000"/>
                <w:sz w:val="20"/>
                <w:szCs w:val="20"/>
              </w:rPr>
              <w:t xml:space="preserve"> &amp; Regional Technical Adviser, </w:t>
            </w:r>
            <w:r w:rsidRPr="000B3DBA">
              <w:rPr>
                <w:rFonts w:eastAsia="Times New Roman" w:cs="Times New Roman"/>
                <w:color w:val="000000"/>
                <w:sz w:val="20"/>
                <w:szCs w:val="20"/>
              </w:rPr>
              <w:t>Biodiversity and Ecosystems</w:t>
            </w:r>
          </w:p>
        </w:tc>
      </w:tr>
      <w:tr w:rsidR="000B3DBA" w:rsidRPr="000B3DBA" w14:paraId="5CB5104B"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49267F8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Napoleon NAVARRO</w:t>
            </w:r>
          </w:p>
        </w:tc>
        <w:tc>
          <w:tcPr>
            <w:tcW w:w="2440" w:type="dxa"/>
            <w:tcBorders>
              <w:top w:val="nil"/>
              <w:left w:val="nil"/>
              <w:bottom w:val="single" w:sz="4" w:space="0" w:color="auto"/>
              <w:right w:val="single" w:sz="8" w:space="0" w:color="auto"/>
            </w:tcBorders>
            <w:shd w:val="clear" w:color="auto" w:fill="auto"/>
            <w:vAlign w:val="center"/>
            <w:hideMark/>
          </w:tcPr>
          <w:p w14:paraId="64F79E0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UNDP Cambodia</w:t>
            </w:r>
          </w:p>
        </w:tc>
        <w:tc>
          <w:tcPr>
            <w:tcW w:w="4780" w:type="dxa"/>
            <w:tcBorders>
              <w:top w:val="nil"/>
              <w:left w:val="nil"/>
              <w:bottom w:val="single" w:sz="4" w:space="0" w:color="auto"/>
              <w:right w:val="single" w:sz="12" w:space="0" w:color="auto"/>
            </w:tcBorders>
            <w:shd w:val="clear" w:color="auto" w:fill="auto"/>
            <w:vAlign w:val="center"/>
            <w:hideMark/>
          </w:tcPr>
          <w:p w14:paraId="0A759A8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Deputy Country Director, Programmes</w:t>
            </w:r>
          </w:p>
        </w:tc>
      </w:tr>
      <w:tr w:rsidR="000B3DBA" w:rsidRPr="000B3DBA" w14:paraId="55442FEA"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293EE763" w14:textId="69A49383"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CHHUM Sovanny </w:t>
            </w:r>
          </w:p>
        </w:tc>
        <w:tc>
          <w:tcPr>
            <w:tcW w:w="2440" w:type="dxa"/>
            <w:tcBorders>
              <w:top w:val="nil"/>
              <w:left w:val="nil"/>
              <w:bottom w:val="single" w:sz="4" w:space="0" w:color="auto"/>
              <w:right w:val="single" w:sz="8" w:space="0" w:color="auto"/>
            </w:tcBorders>
            <w:shd w:val="clear" w:color="auto" w:fill="auto"/>
            <w:vAlign w:val="center"/>
            <w:hideMark/>
          </w:tcPr>
          <w:p w14:paraId="6D3F8825"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UNDP Cambodia</w:t>
            </w:r>
          </w:p>
        </w:tc>
        <w:tc>
          <w:tcPr>
            <w:tcW w:w="4780" w:type="dxa"/>
            <w:tcBorders>
              <w:top w:val="nil"/>
              <w:left w:val="nil"/>
              <w:bottom w:val="single" w:sz="4" w:space="0" w:color="auto"/>
              <w:right w:val="single" w:sz="12" w:space="0" w:color="auto"/>
            </w:tcBorders>
            <w:shd w:val="clear" w:color="auto" w:fill="auto"/>
            <w:vAlign w:val="center"/>
            <w:hideMark/>
          </w:tcPr>
          <w:p w14:paraId="3956E2B6" w14:textId="600D88D5" w:rsidR="000B3DBA" w:rsidRPr="000B3DBA" w:rsidRDefault="00892091" w:rsidP="000B3DBA">
            <w:pPr>
              <w:rPr>
                <w:rFonts w:eastAsia="Times New Roman" w:cs="Times New Roman"/>
                <w:color w:val="000000"/>
                <w:sz w:val="20"/>
                <w:szCs w:val="20"/>
              </w:rPr>
            </w:pPr>
            <w:r>
              <w:rPr>
                <w:rFonts w:eastAsia="Times New Roman" w:cs="Times New Roman"/>
                <w:color w:val="000000"/>
                <w:sz w:val="20"/>
                <w:szCs w:val="20"/>
              </w:rPr>
              <w:t xml:space="preserve">Program </w:t>
            </w:r>
            <w:r w:rsidR="000B3DBA" w:rsidRPr="000B3DBA">
              <w:rPr>
                <w:rFonts w:eastAsia="Times New Roman" w:cs="Times New Roman"/>
                <w:color w:val="000000"/>
                <w:sz w:val="20"/>
                <w:szCs w:val="20"/>
              </w:rPr>
              <w:t>Analyst – Energy &amp; Environment Unit</w:t>
            </w:r>
          </w:p>
        </w:tc>
      </w:tr>
      <w:tr w:rsidR="000B3DBA" w:rsidRPr="000B3DBA" w14:paraId="6948776B"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33EF0F02" w14:textId="7D9F050F"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NGIN Navirak </w:t>
            </w:r>
          </w:p>
        </w:tc>
        <w:tc>
          <w:tcPr>
            <w:tcW w:w="2440" w:type="dxa"/>
            <w:tcBorders>
              <w:top w:val="nil"/>
              <w:left w:val="nil"/>
              <w:bottom w:val="single" w:sz="4" w:space="0" w:color="auto"/>
              <w:right w:val="single" w:sz="8" w:space="0" w:color="auto"/>
            </w:tcBorders>
            <w:shd w:val="clear" w:color="auto" w:fill="auto"/>
            <w:vAlign w:val="center"/>
            <w:hideMark/>
          </w:tcPr>
          <w:p w14:paraId="751F81E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UNDP Cambodia</w:t>
            </w:r>
          </w:p>
        </w:tc>
        <w:tc>
          <w:tcPr>
            <w:tcW w:w="4780" w:type="dxa"/>
            <w:tcBorders>
              <w:top w:val="nil"/>
              <w:left w:val="nil"/>
              <w:bottom w:val="single" w:sz="4" w:space="0" w:color="auto"/>
              <w:right w:val="single" w:sz="12" w:space="0" w:color="auto"/>
            </w:tcBorders>
            <w:shd w:val="clear" w:color="auto" w:fill="auto"/>
            <w:vAlign w:val="center"/>
            <w:hideMark/>
          </w:tcPr>
          <w:p w14:paraId="54C6CA37"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National Coordinator, GEF Small Grants Programme</w:t>
            </w:r>
          </w:p>
        </w:tc>
      </w:tr>
      <w:tr w:rsidR="000B3DBA" w:rsidRPr="000B3DBA" w14:paraId="3CA85556" w14:textId="77777777" w:rsidTr="007C5325">
        <w:trPr>
          <w:trHeight w:val="500"/>
        </w:trPr>
        <w:tc>
          <w:tcPr>
            <w:tcW w:w="2180" w:type="dxa"/>
            <w:tcBorders>
              <w:top w:val="nil"/>
              <w:left w:val="single" w:sz="12" w:space="0" w:color="auto"/>
              <w:bottom w:val="single" w:sz="8" w:space="0" w:color="auto"/>
              <w:right w:val="single" w:sz="8" w:space="0" w:color="auto"/>
            </w:tcBorders>
            <w:shd w:val="clear" w:color="auto" w:fill="auto"/>
            <w:vAlign w:val="center"/>
            <w:hideMark/>
          </w:tcPr>
          <w:p w14:paraId="1C1A431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Moeko SALTO-JENSEN</w:t>
            </w:r>
          </w:p>
        </w:tc>
        <w:tc>
          <w:tcPr>
            <w:tcW w:w="2440" w:type="dxa"/>
            <w:tcBorders>
              <w:top w:val="nil"/>
              <w:left w:val="nil"/>
              <w:bottom w:val="single" w:sz="8" w:space="0" w:color="auto"/>
              <w:right w:val="single" w:sz="8" w:space="0" w:color="auto"/>
            </w:tcBorders>
            <w:shd w:val="clear" w:color="auto" w:fill="auto"/>
            <w:vAlign w:val="center"/>
            <w:hideMark/>
          </w:tcPr>
          <w:p w14:paraId="368D004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UNDP Cambodia</w:t>
            </w:r>
          </w:p>
        </w:tc>
        <w:tc>
          <w:tcPr>
            <w:tcW w:w="4780" w:type="dxa"/>
            <w:tcBorders>
              <w:top w:val="nil"/>
              <w:left w:val="nil"/>
              <w:bottom w:val="single" w:sz="8" w:space="0" w:color="auto"/>
              <w:right w:val="single" w:sz="12" w:space="0" w:color="auto"/>
            </w:tcBorders>
            <w:shd w:val="clear" w:color="auto" w:fill="auto"/>
            <w:vAlign w:val="center"/>
            <w:hideMark/>
          </w:tcPr>
          <w:p w14:paraId="5A4FA636" w14:textId="00C3C1D4" w:rsidR="000B3DBA" w:rsidRPr="000B3DBA" w:rsidRDefault="00892091" w:rsidP="000B3DBA">
            <w:pPr>
              <w:rPr>
                <w:rFonts w:eastAsia="Times New Roman" w:cs="Times New Roman"/>
                <w:color w:val="000000"/>
                <w:sz w:val="20"/>
                <w:szCs w:val="20"/>
              </w:rPr>
            </w:pPr>
            <w:r>
              <w:rPr>
                <w:rFonts w:eastAsia="Times New Roman" w:cs="Times New Roman"/>
                <w:color w:val="000000"/>
                <w:sz w:val="20"/>
                <w:szCs w:val="20"/>
              </w:rPr>
              <w:t xml:space="preserve">Program </w:t>
            </w:r>
            <w:r w:rsidR="000B3DBA" w:rsidRPr="000B3DBA">
              <w:rPr>
                <w:rFonts w:eastAsia="Times New Roman" w:cs="Times New Roman"/>
                <w:color w:val="000000"/>
                <w:sz w:val="20"/>
                <w:szCs w:val="20"/>
              </w:rPr>
              <w:t xml:space="preserve">Analyst – Energy &amp; Environment Unit; UN-REDD/ FCPF </w:t>
            </w:r>
          </w:p>
        </w:tc>
      </w:tr>
      <w:tr w:rsidR="007C5325" w:rsidRPr="000B3DBA" w14:paraId="01D39E08" w14:textId="77777777" w:rsidTr="007C5325">
        <w:trPr>
          <w:trHeight w:val="500"/>
        </w:trPr>
        <w:tc>
          <w:tcPr>
            <w:tcW w:w="2180" w:type="dxa"/>
            <w:tcBorders>
              <w:top w:val="single" w:sz="8" w:space="0" w:color="auto"/>
              <w:left w:val="single" w:sz="12" w:space="0" w:color="auto"/>
              <w:bottom w:val="single" w:sz="8" w:space="0" w:color="auto"/>
              <w:right w:val="single" w:sz="8" w:space="0" w:color="auto"/>
            </w:tcBorders>
            <w:shd w:val="clear" w:color="auto" w:fill="auto"/>
            <w:vAlign w:val="center"/>
          </w:tcPr>
          <w:p w14:paraId="6C928E20" w14:textId="5065F10F" w:rsidR="007C5325" w:rsidRPr="000B3DBA" w:rsidRDefault="0003186D" w:rsidP="000B3DBA">
            <w:pPr>
              <w:rPr>
                <w:rFonts w:eastAsia="Times New Roman" w:cs="Times New Roman"/>
                <w:color w:val="000000"/>
                <w:sz w:val="20"/>
                <w:szCs w:val="20"/>
              </w:rPr>
            </w:pPr>
            <w:r>
              <w:rPr>
                <w:rFonts w:eastAsia="Times New Roman" w:cs="Times New Roman"/>
                <w:color w:val="000000"/>
                <w:sz w:val="20"/>
                <w:szCs w:val="20"/>
              </w:rPr>
              <w:t>Nancy BENNET</w:t>
            </w:r>
          </w:p>
        </w:tc>
        <w:tc>
          <w:tcPr>
            <w:tcW w:w="2440" w:type="dxa"/>
            <w:tcBorders>
              <w:top w:val="single" w:sz="8" w:space="0" w:color="auto"/>
              <w:left w:val="nil"/>
              <w:bottom w:val="single" w:sz="8" w:space="0" w:color="auto"/>
              <w:right w:val="single" w:sz="8" w:space="0" w:color="auto"/>
            </w:tcBorders>
            <w:shd w:val="clear" w:color="auto" w:fill="auto"/>
            <w:vAlign w:val="center"/>
          </w:tcPr>
          <w:p w14:paraId="4D6359CF" w14:textId="61FBD8FE" w:rsidR="007C5325" w:rsidRPr="000B3DBA" w:rsidRDefault="0003186D" w:rsidP="000B3DBA">
            <w:pPr>
              <w:rPr>
                <w:rFonts w:eastAsia="Times New Roman" w:cs="Times New Roman"/>
                <w:color w:val="000000"/>
                <w:sz w:val="20"/>
                <w:szCs w:val="20"/>
              </w:rPr>
            </w:pPr>
            <w:r>
              <w:rPr>
                <w:rFonts w:eastAsia="Times New Roman" w:cs="Times New Roman"/>
                <w:color w:val="000000"/>
                <w:sz w:val="20"/>
                <w:szCs w:val="20"/>
              </w:rPr>
              <w:t>UNDP Evaluation Resource Centre</w:t>
            </w:r>
          </w:p>
        </w:tc>
        <w:tc>
          <w:tcPr>
            <w:tcW w:w="4780" w:type="dxa"/>
            <w:tcBorders>
              <w:top w:val="single" w:sz="8" w:space="0" w:color="auto"/>
              <w:left w:val="nil"/>
              <w:bottom w:val="single" w:sz="8" w:space="0" w:color="auto"/>
              <w:right w:val="single" w:sz="12" w:space="0" w:color="auto"/>
            </w:tcBorders>
            <w:shd w:val="clear" w:color="auto" w:fill="auto"/>
            <w:vAlign w:val="center"/>
          </w:tcPr>
          <w:p w14:paraId="77794186" w14:textId="1DED644D" w:rsidR="007C5325" w:rsidRDefault="0003186D" w:rsidP="000B3DBA">
            <w:pPr>
              <w:rPr>
                <w:rFonts w:eastAsia="Times New Roman" w:cs="Times New Roman"/>
                <w:color w:val="000000"/>
                <w:sz w:val="20"/>
                <w:szCs w:val="20"/>
              </w:rPr>
            </w:pPr>
            <w:r>
              <w:rPr>
                <w:rFonts w:eastAsia="Times New Roman" w:cs="Times New Roman"/>
                <w:color w:val="000000"/>
                <w:sz w:val="20"/>
                <w:szCs w:val="20"/>
              </w:rPr>
              <w:t>Results Management Adviser,</w:t>
            </w:r>
            <w:r>
              <w:t xml:space="preserve"> </w:t>
            </w:r>
            <w:r w:rsidRPr="0003186D">
              <w:rPr>
                <w:rFonts w:eastAsia="Times New Roman" w:cs="Times New Roman"/>
                <w:color w:val="000000"/>
                <w:sz w:val="20"/>
                <w:szCs w:val="20"/>
              </w:rPr>
              <w:t>Global Environment Facility</w:t>
            </w:r>
          </w:p>
        </w:tc>
      </w:tr>
      <w:tr w:rsidR="000B3DBA" w:rsidRPr="000B3DBA" w14:paraId="166388D0" w14:textId="77777777" w:rsidTr="007C5325">
        <w:trPr>
          <w:trHeight w:val="300"/>
        </w:trPr>
        <w:tc>
          <w:tcPr>
            <w:tcW w:w="9400" w:type="dxa"/>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20DE976A" w14:textId="77777777" w:rsidR="000B3DBA" w:rsidRPr="000B3DBA" w:rsidRDefault="000B3DBA" w:rsidP="000B3DBA">
            <w:pPr>
              <w:rPr>
                <w:rFonts w:eastAsia="Times New Roman" w:cs="Times New Roman"/>
                <w:b/>
                <w:bCs/>
                <w:i/>
                <w:iCs/>
                <w:color w:val="000000"/>
                <w:sz w:val="20"/>
                <w:szCs w:val="20"/>
              </w:rPr>
            </w:pPr>
            <w:r w:rsidRPr="000B3DBA">
              <w:rPr>
                <w:rFonts w:eastAsia="Times New Roman" w:cs="Times New Roman"/>
                <w:b/>
                <w:bCs/>
                <w:i/>
                <w:iCs/>
                <w:color w:val="000000"/>
                <w:sz w:val="20"/>
                <w:szCs w:val="20"/>
              </w:rPr>
              <w:t>SFM Project Team</w:t>
            </w:r>
          </w:p>
        </w:tc>
      </w:tr>
      <w:tr w:rsidR="000B3DBA" w:rsidRPr="000B3DBA" w14:paraId="634477C5"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03845C19" w14:textId="74BFD2F9"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NHEM Sovanny </w:t>
            </w:r>
          </w:p>
        </w:tc>
        <w:tc>
          <w:tcPr>
            <w:tcW w:w="2440" w:type="dxa"/>
            <w:tcBorders>
              <w:top w:val="nil"/>
              <w:left w:val="nil"/>
              <w:bottom w:val="single" w:sz="4" w:space="0" w:color="auto"/>
              <w:right w:val="single" w:sz="8" w:space="0" w:color="auto"/>
            </w:tcBorders>
            <w:shd w:val="clear" w:color="auto" w:fill="auto"/>
            <w:vAlign w:val="center"/>
            <w:hideMark/>
          </w:tcPr>
          <w:p w14:paraId="07CDD7F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SFM Project Team</w:t>
            </w:r>
          </w:p>
        </w:tc>
        <w:tc>
          <w:tcPr>
            <w:tcW w:w="4780" w:type="dxa"/>
            <w:tcBorders>
              <w:top w:val="nil"/>
              <w:left w:val="nil"/>
              <w:bottom w:val="single" w:sz="4" w:space="0" w:color="auto"/>
              <w:right w:val="single" w:sz="12" w:space="0" w:color="auto"/>
            </w:tcBorders>
            <w:shd w:val="clear" w:color="auto" w:fill="auto"/>
            <w:vAlign w:val="center"/>
            <w:hideMark/>
          </w:tcPr>
          <w:p w14:paraId="7EE2F100"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National Project Advisor</w:t>
            </w:r>
          </w:p>
        </w:tc>
      </w:tr>
      <w:tr w:rsidR="000B3DBA" w:rsidRPr="000B3DBA" w14:paraId="7C3736D1" w14:textId="77777777" w:rsidTr="000B3DBA">
        <w:trPr>
          <w:trHeight w:val="30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54B3BAA0"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Daro</w:t>
            </w:r>
            <w:proofErr w:type="spellEnd"/>
            <w:r w:rsidRPr="000B3DBA">
              <w:rPr>
                <w:rFonts w:eastAsia="Times New Roman" w:cs="Times New Roman"/>
                <w:color w:val="000000"/>
                <w:sz w:val="20"/>
                <w:szCs w:val="20"/>
              </w:rPr>
              <w:t xml:space="preserve"> DOUK</w:t>
            </w:r>
          </w:p>
        </w:tc>
        <w:tc>
          <w:tcPr>
            <w:tcW w:w="2440" w:type="dxa"/>
            <w:tcBorders>
              <w:top w:val="nil"/>
              <w:left w:val="nil"/>
              <w:bottom w:val="single" w:sz="4" w:space="0" w:color="auto"/>
              <w:right w:val="single" w:sz="8" w:space="0" w:color="auto"/>
            </w:tcBorders>
            <w:shd w:val="clear" w:color="auto" w:fill="auto"/>
            <w:vAlign w:val="center"/>
            <w:hideMark/>
          </w:tcPr>
          <w:p w14:paraId="0E0B61D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SFM Project Team</w:t>
            </w:r>
          </w:p>
        </w:tc>
        <w:tc>
          <w:tcPr>
            <w:tcW w:w="4780" w:type="dxa"/>
            <w:tcBorders>
              <w:top w:val="nil"/>
              <w:left w:val="nil"/>
              <w:bottom w:val="single" w:sz="4" w:space="0" w:color="auto"/>
              <w:right w:val="single" w:sz="12" w:space="0" w:color="auto"/>
            </w:tcBorders>
            <w:shd w:val="clear" w:color="auto" w:fill="auto"/>
            <w:vAlign w:val="center"/>
            <w:hideMark/>
          </w:tcPr>
          <w:p w14:paraId="65B56D83" w14:textId="30169956"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National Project </w:t>
            </w:r>
            <w:r w:rsidR="00125E16">
              <w:rPr>
                <w:rFonts w:eastAsia="Times New Roman" w:cs="Times New Roman"/>
                <w:color w:val="000000"/>
                <w:sz w:val="20"/>
                <w:szCs w:val="20"/>
              </w:rPr>
              <w:t>Assistant (</w:t>
            </w:r>
            <w:r w:rsidRPr="000B3DBA">
              <w:rPr>
                <w:rFonts w:eastAsia="Times New Roman" w:cs="Times New Roman"/>
                <w:color w:val="000000"/>
                <w:sz w:val="20"/>
                <w:szCs w:val="20"/>
              </w:rPr>
              <w:t>M &amp; E Office</w:t>
            </w:r>
            <w:r w:rsidR="00125E16">
              <w:rPr>
                <w:rFonts w:eastAsia="Times New Roman" w:cs="Times New Roman"/>
                <w:color w:val="000000"/>
                <w:sz w:val="20"/>
                <w:szCs w:val="20"/>
              </w:rPr>
              <w:t>)</w:t>
            </w:r>
          </w:p>
        </w:tc>
      </w:tr>
      <w:tr w:rsidR="000B3DBA" w:rsidRPr="000B3DBA" w14:paraId="237AA922" w14:textId="77777777" w:rsidTr="000B3DBA">
        <w:trPr>
          <w:trHeight w:val="300"/>
        </w:trPr>
        <w:tc>
          <w:tcPr>
            <w:tcW w:w="9400" w:type="dxa"/>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6D3EF645" w14:textId="77777777" w:rsidR="000B3DBA" w:rsidRPr="000B3DBA" w:rsidRDefault="000B3DBA" w:rsidP="000B3DBA">
            <w:pPr>
              <w:rPr>
                <w:rFonts w:eastAsia="Times New Roman" w:cs="Times New Roman"/>
                <w:b/>
                <w:bCs/>
                <w:i/>
                <w:iCs/>
                <w:color w:val="000000"/>
                <w:sz w:val="20"/>
                <w:szCs w:val="20"/>
              </w:rPr>
            </w:pPr>
            <w:r w:rsidRPr="000B3DBA">
              <w:rPr>
                <w:rFonts w:eastAsia="Times New Roman" w:cs="Times New Roman"/>
                <w:b/>
                <w:bCs/>
                <w:i/>
                <w:iCs/>
                <w:color w:val="000000"/>
                <w:sz w:val="20"/>
                <w:szCs w:val="20"/>
              </w:rPr>
              <w:t>Service Providers</w:t>
            </w:r>
          </w:p>
        </w:tc>
      </w:tr>
      <w:tr w:rsidR="000B3DBA" w:rsidRPr="000B3DBA" w14:paraId="0B151575"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33B73EC4" w14:textId="0BFB9E33"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Kalyan HO</w:t>
            </w:r>
            <w:r w:rsidR="00B4192D">
              <w:rPr>
                <w:rFonts w:eastAsia="Times New Roman" w:cs="Times New Roman"/>
                <w:color w:val="000000"/>
                <w:sz w:val="20"/>
                <w:szCs w:val="20"/>
              </w:rPr>
              <w:t>U</w:t>
            </w:r>
          </w:p>
        </w:tc>
        <w:tc>
          <w:tcPr>
            <w:tcW w:w="2440" w:type="dxa"/>
            <w:tcBorders>
              <w:top w:val="nil"/>
              <w:left w:val="nil"/>
              <w:bottom w:val="single" w:sz="4" w:space="0" w:color="auto"/>
              <w:right w:val="single" w:sz="8" w:space="0" w:color="auto"/>
            </w:tcBorders>
            <w:shd w:val="clear" w:color="auto" w:fill="auto"/>
            <w:vAlign w:val="center"/>
            <w:hideMark/>
          </w:tcPr>
          <w:p w14:paraId="17EFAEA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w:t>
            </w:r>
          </w:p>
        </w:tc>
        <w:tc>
          <w:tcPr>
            <w:tcW w:w="4780" w:type="dxa"/>
            <w:tcBorders>
              <w:top w:val="nil"/>
              <w:left w:val="nil"/>
              <w:bottom w:val="single" w:sz="4" w:space="0" w:color="auto"/>
              <w:right w:val="single" w:sz="12" w:space="0" w:color="auto"/>
            </w:tcBorders>
            <w:shd w:val="clear" w:color="auto" w:fill="auto"/>
            <w:vAlign w:val="center"/>
            <w:hideMark/>
          </w:tcPr>
          <w:p w14:paraId="610B56FD" w14:textId="3274E960"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Country </w:t>
            </w:r>
            <w:r w:rsidR="00892091">
              <w:rPr>
                <w:rFonts w:eastAsia="Times New Roman" w:cs="Times New Roman"/>
                <w:color w:val="000000"/>
                <w:sz w:val="20"/>
                <w:szCs w:val="20"/>
              </w:rPr>
              <w:t xml:space="preserve">Program </w:t>
            </w:r>
            <w:r w:rsidRPr="000B3DBA">
              <w:rPr>
                <w:rFonts w:eastAsia="Times New Roman" w:cs="Times New Roman"/>
                <w:color w:val="000000"/>
                <w:sz w:val="20"/>
                <w:szCs w:val="20"/>
              </w:rPr>
              <w:t>Coordinator</w:t>
            </w:r>
          </w:p>
        </w:tc>
      </w:tr>
      <w:tr w:rsidR="000B3DBA" w:rsidRPr="000B3DBA" w14:paraId="076C3E7F" w14:textId="77777777" w:rsidTr="000B3DBA">
        <w:trPr>
          <w:trHeight w:val="280"/>
        </w:trPr>
        <w:tc>
          <w:tcPr>
            <w:tcW w:w="2180" w:type="dxa"/>
            <w:tcBorders>
              <w:top w:val="nil"/>
              <w:left w:val="single" w:sz="12" w:space="0" w:color="auto"/>
              <w:bottom w:val="nil"/>
              <w:right w:val="single" w:sz="8" w:space="0" w:color="auto"/>
            </w:tcBorders>
            <w:shd w:val="clear" w:color="auto" w:fill="auto"/>
            <w:vAlign w:val="center"/>
            <w:hideMark/>
          </w:tcPr>
          <w:p w14:paraId="42E4F26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Heng DA</w:t>
            </w:r>
          </w:p>
        </w:tc>
        <w:tc>
          <w:tcPr>
            <w:tcW w:w="2440" w:type="dxa"/>
            <w:tcBorders>
              <w:top w:val="nil"/>
              <w:left w:val="nil"/>
              <w:bottom w:val="nil"/>
              <w:right w:val="single" w:sz="8" w:space="0" w:color="auto"/>
            </w:tcBorders>
            <w:shd w:val="clear" w:color="auto" w:fill="auto"/>
            <w:vAlign w:val="center"/>
            <w:hideMark/>
          </w:tcPr>
          <w:p w14:paraId="643475D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w:t>
            </w:r>
          </w:p>
        </w:tc>
        <w:tc>
          <w:tcPr>
            <w:tcW w:w="4780" w:type="dxa"/>
            <w:tcBorders>
              <w:top w:val="nil"/>
              <w:left w:val="nil"/>
              <w:bottom w:val="nil"/>
              <w:right w:val="single" w:sz="12" w:space="0" w:color="auto"/>
            </w:tcBorders>
            <w:shd w:val="clear" w:color="auto" w:fill="auto"/>
            <w:vAlign w:val="center"/>
            <w:hideMark/>
          </w:tcPr>
          <w:p w14:paraId="4B9AA9AD" w14:textId="4118D9EF"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Deputy Country </w:t>
            </w:r>
            <w:r w:rsidR="00892091">
              <w:rPr>
                <w:rFonts w:eastAsia="Times New Roman" w:cs="Times New Roman"/>
                <w:color w:val="000000"/>
                <w:sz w:val="20"/>
                <w:szCs w:val="20"/>
              </w:rPr>
              <w:t xml:space="preserve">Program </w:t>
            </w:r>
            <w:r w:rsidRPr="000B3DBA">
              <w:rPr>
                <w:rFonts w:eastAsia="Times New Roman" w:cs="Times New Roman"/>
                <w:color w:val="000000"/>
                <w:sz w:val="20"/>
                <w:szCs w:val="20"/>
              </w:rPr>
              <w:t>Coordinator</w:t>
            </w:r>
          </w:p>
        </w:tc>
      </w:tr>
      <w:tr w:rsidR="000B3DBA" w:rsidRPr="000B3DBA" w14:paraId="02EAF302" w14:textId="77777777" w:rsidTr="000B3DBA">
        <w:trPr>
          <w:trHeight w:val="280"/>
        </w:trPr>
        <w:tc>
          <w:tcPr>
            <w:tcW w:w="218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5EA65026"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Simone BIANCHI</w:t>
            </w:r>
          </w:p>
        </w:tc>
        <w:tc>
          <w:tcPr>
            <w:tcW w:w="2440" w:type="dxa"/>
            <w:tcBorders>
              <w:top w:val="single" w:sz="4" w:space="0" w:color="auto"/>
              <w:left w:val="nil"/>
              <w:bottom w:val="single" w:sz="4" w:space="0" w:color="auto"/>
              <w:right w:val="single" w:sz="8" w:space="0" w:color="auto"/>
            </w:tcBorders>
            <w:shd w:val="clear" w:color="auto" w:fill="auto"/>
            <w:vAlign w:val="center"/>
            <w:hideMark/>
          </w:tcPr>
          <w:p w14:paraId="2D5D9C9F"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w:t>
            </w:r>
          </w:p>
        </w:tc>
        <w:tc>
          <w:tcPr>
            <w:tcW w:w="4780" w:type="dxa"/>
            <w:tcBorders>
              <w:top w:val="single" w:sz="4" w:space="0" w:color="auto"/>
              <w:left w:val="nil"/>
              <w:bottom w:val="single" w:sz="4" w:space="0" w:color="auto"/>
              <w:right w:val="single" w:sz="12" w:space="0" w:color="auto"/>
            </w:tcBorders>
            <w:shd w:val="clear" w:color="auto" w:fill="auto"/>
            <w:vAlign w:val="center"/>
            <w:hideMark/>
          </w:tcPr>
          <w:p w14:paraId="7B4E38E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Chief Technical Advisor, SFM Project</w:t>
            </w:r>
          </w:p>
        </w:tc>
      </w:tr>
      <w:tr w:rsidR="000B3DBA" w:rsidRPr="000B3DBA" w14:paraId="4B3ECA0F"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0A79409D"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Lanet KOEU</w:t>
            </w:r>
          </w:p>
        </w:tc>
        <w:tc>
          <w:tcPr>
            <w:tcW w:w="2440" w:type="dxa"/>
            <w:tcBorders>
              <w:top w:val="nil"/>
              <w:left w:val="nil"/>
              <w:bottom w:val="single" w:sz="4" w:space="0" w:color="auto"/>
              <w:right w:val="single" w:sz="8" w:space="0" w:color="auto"/>
            </w:tcBorders>
            <w:shd w:val="clear" w:color="auto" w:fill="auto"/>
            <w:vAlign w:val="center"/>
            <w:hideMark/>
          </w:tcPr>
          <w:p w14:paraId="68B072F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w:t>
            </w:r>
          </w:p>
        </w:tc>
        <w:tc>
          <w:tcPr>
            <w:tcW w:w="4780" w:type="dxa"/>
            <w:tcBorders>
              <w:top w:val="nil"/>
              <w:left w:val="nil"/>
              <w:bottom w:val="single" w:sz="4" w:space="0" w:color="auto"/>
              <w:right w:val="single" w:sz="12" w:space="0" w:color="auto"/>
            </w:tcBorders>
            <w:shd w:val="clear" w:color="auto" w:fill="auto"/>
            <w:vAlign w:val="center"/>
            <w:hideMark/>
          </w:tcPr>
          <w:p w14:paraId="5436895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National </w:t>
            </w:r>
            <w:proofErr w:type="spellStart"/>
            <w:r w:rsidRPr="000B3DBA">
              <w:rPr>
                <w:rFonts w:eastAsia="Times New Roman" w:cs="Times New Roman"/>
                <w:color w:val="000000"/>
                <w:sz w:val="20"/>
                <w:szCs w:val="20"/>
              </w:rPr>
              <w:t>Busines</w:t>
            </w:r>
            <w:proofErr w:type="spellEnd"/>
            <w:r w:rsidRPr="000B3DBA">
              <w:rPr>
                <w:rFonts w:eastAsia="Times New Roman" w:cs="Times New Roman"/>
                <w:color w:val="000000"/>
                <w:sz w:val="20"/>
                <w:szCs w:val="20"/>
              </w:rPr>
              <w:t xml:space="preserve"> Development Advisor</w:t>
            </w:r>
          </w:p>
        </w:tc>
      </w:tr>
      <w:tr w:rsidR="000B3DBA" w:rsidRPr="000B3DBA" w14:paraId="4A91C297"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42DA6EED"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Kirivuth</w:t>
            </w:r>
            <w:proofErr w:type="spellEnd"/>
            <w:r w:rsidRPr="000B3DBA">
              <w:rPr>
                <w:rFonts w:eastAsia="Times New Roman" w:cs="Times New Roman"/>
                <w:color w:val="000000"/>
                <w:sz w:val="20"/>
                <w:szCs w:val="20"/>
              </w:rPr>
              <w:t xml:space="preserve"> CHHNEANG</w:t>
            </w:r>
          </w:p>
        </w:tc>
        <w:tc>
          <w:tcPr>
            <w:tcW w:w="2440" w:type="dxa"/>
            <w:tcBorders>
              <w:top w:val="nil"/>
              <w:left w:val="nil"/>
              <w:bottom w:val="single" w:sz="4" w:space="0" w:color="auto"/>
              <w:right w:val="single" w:sz="8" w:space="0" w:color="auto"/>
            </w:tcBorders>
            <w:shd w:val="clear" w:color="auto" w:fill="auto"/>
            <w:vAlign w:val="center"/>
            <w:hideMark/>
          </w:tcPr>
          <w:p w14:paraId="50DE4CE5"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w:t>
            </w:r>
          </w:p>
        </w:tc>
        <w:tc>
          <w:tcPr>
            <w:tcW w:w="4780" w:type="dxa"/>
            <w:tcBorders>
              <w:top w:val="nil"/>
              <w:left w:val="nil"/>
              <w:bottom w:val="single" w:sz="4" w:space="0" w:color="auto"/>
              <w:right w:val="single" w:sz="12" w:space="0" w:color="auto"/>
            </w:tcBorders>
            <w:shd w:val="clear" w:color="auto" w:fill="auto"/>
            <w:vAlign w:val="center"/>
            <w:hideMark/>
          </w:tcPr>
          <w:p w14:paraId="7B38BC03" w14:textId="0E380BEB"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Community Forestry </w:t>
            </w:r>
            <w:r w:rsidR="00892091">
              <w:rPr>
                <w:rFonts w:eastAsia="Times New Roman" w:cs="Times New Roman"/>
                <w:color w:val="000000"/>
                <w:sz w:val="20"/>
                <w:szCs w:val="20"/>
              </w:rPr>
              <w:t xml:space="preserve">Program </w:t>
            </w:r>
            <w:r w:rsidRPr="000B3DBA">
              <w:rPr>
                <w:rFonts w:eastAsia="Times New Roman" w:cs="Times New Roman"/>
                <w:color w:val="000000"/>
                <w:sz w:val="20"/>
                <w:szCs w:val="20"/>
              </w:rPr>
              <w:t>Coordinator</w:t>
            </w:r>
          </w:p>
        </w:tc>
      </w:tr>
      <w:tr w:rsidR="000B3DBA" w:rsidRPr="000B3DBA" w14:paraId="6319FC5D"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54E2EC4D"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Narin</w:t>
            </w:r>
            <w:proofErr w:type="spellEnd"/>
            <w:r w:rsidRPr="000B3DBA">
              <w:rPr>
                <w:rFonts w:eastAsia="Times New Roman" w:cs="Times New Roman"/>
                <w:color w:val="000000"/>
                <w:sz w:val="20"/>
                <w:szCs w:val="20"/>
              </w:rPr>
              <w:t xml:space="preserve"> BUN</w:t>
            </w:r>
          </w:p>
        </w:tc>
        <w:tc>
          <w:tcPr>
            <w:tcW w:w="2440" w:type="dxa"/>
            <w:tcBorders>
              <w:top w:val="nil"/>
              <w:left w:val="nil"/>
              <w:bottom w:val="single" w:sz="4" w:space="0" w:color="auto"/>
              <w:right w:val="single" w:sz="8" w:space="0" w:color="auto"/>
            </w:tcBorders>
            <w:shd w:val="clear" w:color="auto" w:fill="auto"/>
            <w:vAlign w:val="center"/>
            <w:hideMark/>
          </w:tcPr>
          <w:p w14:paraId="209030D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w:t>
            </w:r>
          </w:p>
        </w:tc>
        <w:tc>
          <w:tcPr>
            <w:tcW w:w="4780" w:type="dxa"/>
            <w:tcBorders>
              <w:top w:val="nil"/>
              <w:left w:val="nil"/>
              <w:bottom w:val="single" w:sz="4" w:space="0" w:color="auto"/>
              <w:right w:val="single" w:sz="12" w:space="0" w:color="auto"/>
            </w:tcBorders>
            <w:shd w:val="clear" w:color="auto" w:fill="auto"/>
            <w:vAlign w:val="center"/>
            <w:hideMark/>
          </w:tcPr>
          <w:p w14:paraId="56ADC2E0"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Provincial Coordinator, </w:t>
            </w:r>
            <w:proofErr w:type="spellStart"/>
            <w:r w:rsidRPr="000B3DBA">
              <w:rPr>
                <w:rFonts w:eastAsia="Times New Roman" w:cs="Times New Roman"/>
                <w:color w:val="000000"/>
                <w:sz w:val="20"/>
                <w:szCs w:val="20"/>
              </w:rPr>
              <w:t>Pursat</w:t>
            </w:r>
            <w:proofErr w:type="spellEnd"/>
          </w:p>
        </w:tc>
      </w:tr>
      <w:tr w:rsidR="000B3DBA" w:rsidRPr="000B3DBA" w14:paraId="5E3B466F"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76F378B0"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lastRenderedPageBreak/>
              <w:t>Chansothea</w:t>
            </w:r>
            <w:proofErr w:type="spellEnd"/>
            <w:r w:rsidRPr="000B3DBA">
              <w:rPr>
                <w:rFonts w:eastAsia="Times New Roman" w:cs="Times New Roman"/>
                <w:color w:val="000000"/>
                <w:sz w:val="20"/>
                <w:szCs w:val="20"/>
              </w:rPr>
              <w:t xml:space="preserve"> TEP</w:t>
            </w:r>
          </w:p>
        </w:tc>
        <w:tc>
          <w:tcPr>
            <w:tcW w:w="2440" w:type="dxa"/>
            <w:tcBorders>
              <w:top w:val="nil"/>
              <w:left w:val="nil"/>
              <w:bottom w:val="single" w:sz="4" w:space="0" w:color="auto"/>
              <w:right w:val="single" w:sz="8" w:space="0" w:color="auto"/>
            </w:tcBorders>
            <w:shd w:val="clear" w:color="auto" w:fill="auto"/>
            <w:vAlign w:val="center"/>
            <w:hideMark/>
          </w:tcPr>
          <w:p w14:paraId="7569F045"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w:t>
            </w:r>
          </w:p>
        </w:tc>
        <w:tc>
          <w:tcPr>
            <w:tcW w:w="4780" w:type="dxa"/>
            <w:tcBorders>
              <w:top w:val="nil"/>
              <w:left w:val="nil"/>
              <w:bottom w:val="single" w:sz="4" w:space="0" w:color="auto"/>
              <w:right w:val="single" w:sz="12" w:space="0" w:color="auto"/>
            </w:tcBorders>
            <w:shd w:val="clear" w:color="auto" w:fill="auto"/>
            <w:vAlign w:val="center"/>
            <w:hideMark/>
          </w:tcPr>
          <w:p w14:paraId="7C337C7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Provincial Coordinator, Kampong Chhnang</w:t>
            </w:r>
          </w:p>
        </w:tc>
      </w:tr>
      <w:tr w:rsidR="000B3DBA" w:rsidRPr="000B3DBA" w14:paraId="76B460ED"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230A02BE"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Bunchhoeun</w:t>
            </w:r>
            <w:proofErr w:type="spellEnd"/>
            <w:r w:rsidRPr="000B3DBA">
              <w:rPr>
                <w:rFonts w:eastAsia="Times New Roman" w:cs="Times New Roman"/>
                <w:color w:val="000000"/>
                <w:sz w:val="20"/>
                <w:szCs w:val="20"/>
              </w:rPr>
              <w:t xml:space="preserve"> UT</w:t>
            </w:r>
          </w:p>
        </w:tc>
        <w:tc>
          <w:tcPr>
            <w:tcW w:w="2440" w:type="dxa"/>
            <w:tcBorders>
              <w:top w:val="nil"/>
              <w:left w:val="nil"/>
              <w:bottom w:val="single" w:sz="4" w:space="0" w:color="auto"/>
              <w:right w:val="single" w:sz="8" w:space="0" w:color="auto"/>
            </w:tcBorders>
            <w:shd w:val="clear" w:color="auto" w:fill="auto"/>
            <w:vAlign w:val="center"/>
            <w:hideMark/>
          </w:tcPr>
          <w:p w14:paraId="5217F483" w14:textId="0A623522" w:rsidR="000B3DBA" w:rsidRPr="000B3DBA" w:rsidRDefault="00445BB4" w:rsidP="000B3DBA">
            <w:pPr>
              <w:rPr>
                <w:rFonts w:eastAsia="Times New Roman" w:cs="Times New Roman"/>
                <w:color w:val="000000"/>
                <w:sz w:val="20"/>
                <w:szCs w:val="20"/>
              </w:rPr>
            </w:pPr>
            <w:proofErr w:type="spellStart"/>
            <w:r>
              <w:rPr>
                <w:rFonts w:eastAsia="Times New Roman" w:cs="Times New Roman"/>
                <w:color w:val="000000"/>
                <w:sz w:val="20"/>
                <w:szCs w:val="20"/>
              </w:rPr>
              <w:t>Mlup</w:t>
            </w:r>
            <w:proofErr w:type="spellEnd"/>
            <w:r w:rsidR="000B3DBA" w:rsidRPr="000B3DBA">
              <w:rPr>
                <w:rFonts w:eastAsia="Times New Roman" w:cs="Times New Roman"/>
                <w:color w:val="000000"/>
                <w:sz w:val="20"/>
                <w:szCs w:val="20"/>
              </w:rPr>
              <w:t xml:space="preserve"> </w:t>
            </w:r>
            <w:proofErr w:type="spellStart"/>
            <w:r w:rsidR="000B3DBA" w:rsidRPr="000B3DBA">
              <w:rPr>
                <w:rFonts w:eastAsia="Times New Roman" w:cs="Times New Roman"/>
                <w:color w:val="000000"/>
                <w:sz w:val="20"/>
                <w:szCs w:val="20"/>
              </w:rPr>
              <w:t>Baitong</w:t>
            </w:r>
            <w:proofErr w:type="spellEnd"/>
          </w:p>
        </w:tc>
        <w:tc>
          <w:tcPr>
            <w:tcW w:w="4780" w:type="dxa"/>
            <w:tcBorders>
              <w:top w:val="nil"/>
              <w:left w:val="nil"/>
              <w:bottom w:val="single" w:sz="4" w:space="0" w:color="auto"/>
              <w:right w:val="single" w:sz="12" w:space="0" w:color="auto"/>
            </w:tcBorders>
            <w:shd w:val="clear" w:color="auto" w:fill="auto"/>
            <w:vAlign w:val="center"/>
            <w:hideMark/>
          </w:tcPr>
          <w:p w14:paraId="7C0C15FC"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Project Manager</w:t>
            </w:r>
          </w:p>
        </w:tc>
      </w:tr>
      <w:tr w:rsidR="000B3DBA" w:rsidRPr="000B3DBA" w14:paraId="325F5D06"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00F75206"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Moeurn</w:t>
            </w:r>
            <w:proofErr w:type="spellEnd"/>
            <w:r w:rsidRPr="000B3DBA">
              <w:rPr>
                <w:rFonts w:eastAsia="Times New Roman" w:cs="Times New Roman"/>
                <w:color w:val="000000"/>
                <w:sz w:val="20"/>
                <w:szCs w:val="20"/>
              </w:rPr>
              <w:t xml:space="preserve"> VA</w:t>
            </w:r>
          </w:p>
        </w:tc>
        <w:tc>
          <w:tcPr>
            <w:tcW w:w="2440" w:type="dxa"/>
            <w:tcBorders>
              <w:top w:val="nil"/>
              <w:left w:val="nil"/>
              <w:bottom w:val="single" w:sz="4" w:space="0" w:color="auto"/>
              <w:right w:val="single" w:sz="8" w:space="0" w:color="auto"/>
            </w:tcBorders>
            <w:shd w:val="clear" w:color="auto" w:fill="auto"/>
            <w:vAlign w:val="center"/>
            <w:hideMark/>
          </w:tcPr>
          <w:p w14:paraId="2B124F47" w14:textId="49694286" w:rsidR="000B3DBA" w:rsidRPr="000B3DBA" w:rsidRDefault="00445BB4" w:rsidP="000B3DBA">
            <w:pPr>
              <w:rPr>
                <w:rFonts w:eastAsia="Times New Roman" w:cs="Times New Roman"/>
                <w:color w:val="000000"/>
                <w:sz w:val="20"/>
                <w:szCs w:val="20"/>
              </w:rPr>
            </w:pPr>
            <w:proofErr w:type="spellStart"/>
            <w:r>
              <w:rPr>
                <w:rFonts w:eastAsia="Times New Roman" w:cs="Times New Roman"/>
                <w:color w:val="000000"/>
                <w:sz w:val="20"/>
                <w:szCs w:val="20"/>
              </w:rPr>
              <w:t>Mlup</w:t>
            </w:r>
            <w:proofErr w:type="spellEnd"/>
            <w:r w:rsidR="000B3DBA" w:rsidRPr="000B3DBA">
              <w:rPr>
                <w:rFonts w:eastAsia="Times New Roman" w:cs="Times New Roman"/>
                <w:color w:val="000000"/>
                <w:sz w:val="20"/>
                <w:szCs w:val="20"/>
              </w:rPr>
              <w:t xml:space="preserve"> </w:t>
            </w:r>
            <w:proofErr w:type="spellStart"/>
            <w:r w:rsidR="000B3DBA" w:rsidRPr="000B3DBA">
              <w:rPr>
                <w:rFonts w:eastAsia="Times New Roman" w:cs="Times New Roman"/>
                <w:color w:val="000000"/>
                <w:sz w:val="20"/>
                <w:szCs w:val="20"/>
              </w:rPr>
              <w:t>Baitong</w:t>
            </w:r>
            <w:proofErr w:type="spellEnd"/>
          </w:p>
        </w:tc>
        <w:tc>
          <w:tcPr>
            <w:tcW w:w="4780" w:type="dxa"/>
            <w:tcBorders>
              <w:top w:val="nil"/>
              <w:left w:val="nil"/>
              <w:bottom w:val="single" w:sz="4" w:space="0" w:color="auto"/>
              <w:right w:val="single" w:sz="12" w:space="0" w:color="auto"/>
            </w:tcBorders>
            <w:shd w:val="clear" w:color="auto" w:fill="auto"/>
            <w:vAlign w:val="center"/>
            <w:hideMark/>
          </w:tcPr>
          <w:p w14:paraId="787818E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w:t>
            </w:r>
          </w:p>
        </w:tc>
      </w:tr>
      <w:tr w:rsidR="000B3DBA" w:rsidRPr="000B3DBA" w14:paraId="7036B515" w14:textId="77777777" w:rsidTr="000B3DBA">
        <w:trPr>
          <w:trHeight w:val="280"/>
        </w:trPr>
        <w:tc>
          <w:tcPr>
            <w:tcW w:w="2180" w:type="dxa"/>
            <w:tcBorders>
              <w:top w:val="nil"/>
              <w:left w:val="single" w:sz="12" w:space="0" w:color="auto"/>
              <w:bottom w:val="single" w:sz="4" w:space="0" w:color="auto"/>
              <w:right w:val="single" w:sz="8" w:space="0" w:color="auto"/>
            </w:tcBorders>
            <w:shd w:val="clear" w:color="auto" w:fill="auto"/>
            <w:vAlign w:val="center"/>
            <w:hideMark/>
          </w:tcPr>
          <w:p w14:paraId="0F8072F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Mathieu RUILLET</w:t>
            </w:r>
          </w:p>
        </w:tc>
        <w:tc>
          <w:tcPr>
            <w:tcW w:w="2440" w:type="dxa"/>
            <w:tcBorders>
              <w:top w:val="nil"/>
              <w:left w:val="nil"/>
              <w:bottom w:val="single" w:sz="4" w:space="0" w:color="auto"/>
              <w:right w:val="single" w:sz="8" w:space="0" w:color="auto"/>
            </w:tcBorders>
            <w:shd w:val="clear" w:color="auto" w:fill="auto"/>
            <w:vAlign w:val="center"/>
            <w:hideMark/>
          </w:tcPr>
          <w:p w14:paraId="4DC83C8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GERES</w:t>
            </w:r>
          </w:p>
        </w:tc>
        <w:tc>
          <w:tcPr>
            <w:tcW w:w="4780" w:type="dxa"/>
            <w:tcBorders>
              <w:top w:val="nil"/>
              <w:left w:val="nil"/>
              <w:bottom w:val="single" w:sz="4" w:space="0" w:color="auto"/>
              <w:right w:val="single" w:sz="12" w:space="0" w:color="auto"/>
            </w:tcBorders>
            <w:shd w:val="clear" w:color="auto" w:fill="auto"/>
            <w:vAlign w:val="center"/>
            <w:hideMark/>
          </w:tcPr>
          <w:p w14:paraId="15C636F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Country Director</w:t>
            </w:r>
          </w:p>
        </w:tc>
      </w:tr>
      <w:tr w:rsidR="000B3DBA" w:rsidRPr="000B3DBA" w14:paraId="538CA82F" w14:textId="77777777" w:rsidTr="000B3DBA">
        <w:trPr>
          <w:trHeight w:val="280"/>
        </w:trPr>
        <w:tc>
          <w:tcPr>
            <w:tcW w:w="2180" w:type="dxa"/>
            <w:tcBorders>
              <w:top w:val="nil"/>
              <w:left w:val="single" w:sz="12" w:space="0" w:color="auto"/>
              <w:bottom w:val="nil"/>
              <w:right w:val="single" w:sz="8" w:space="0" w:color="auto"/>
            </w:tcBorders>
            <w:shd w:val="clear" w:color="auto" w:fill="auto"/>
            <w:vAlign w:val="center"/>
            <w:hideMark/>
          </w:tcPr>
          <w:p w14:paraId="7DCDD84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Bunthoeun SIM</w:t>
            </w:r>
          </w:p>
        </w:tc>
        <w:tc>
          <w:tcPr>
            <w:tcW w:w="2440" w:type="dxa"/>
            <w:tcBorders>
              <w:top w:val="nil"/>
              <w:left w:val="nil"/>
              <w:bottom w:val="single" w:sz="4" w:space="0" w:color="auto"/>
              <w:right w:val="single" w:sz="8" w:space="0" w:color="auto"/>
            </w:tcBorders>
            <w:shd w:val="clear" w:color="auto" w:fill="auto"/>
            <w:vAlign w:val="center"/>
            <w:hideMark/>
          </w:tcPr>
          <w:p w14:paraId="5CEFA437"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GERES</w:t>
            </w:r>
          </w:p>
        </w:tc>
        <w:tc>
          <w:tcPr>
            <w:tcW w:w="4780" w:type="dxa"/>
            <w:tcBorders>
              <w:top w:val="nil"/>
              <w:left w:val="nil"/>
              <w:bottom w:val="nil"/>
              <w:right w:val="single" w:sz="12" w:space="0" w:color="auto"/>
            </w:tcBorders>
            <w:shd w:val="clear" w:color="auto" w:fill="auto"/>
            <w:vAlign w:val="center"/>
            <w:hideMark/>
          </w:tcPr>
          <w:p w14:paraId="707BAC4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Program Director</w:t>
            </w:r>
          </w:p>
        </w:tc>
      </w:tr>
      <w:tr w:rsidR="000B3DBA" w:rsidRPr="000B3DBA" w14:paraId="1F29CFDC" w14:textId="77777777" w:rsidTr="000B3DBA">
        <w:trPr>
          <w:trHeight w:val="280"/>
        </w:trPr>
        <w:tc>
          <w:tcPr>
            <w:tcW w:w="2180" w:type="dxa"/>
            <w:tcBorders>
              <w:top w:val="single" w:sz="4" w:space="0" w:color="auto"/>
              <w:left w:val="single" w:sz="12" w:space="0" w:color="auto"/>
              <w:bottom w:val="nil"/>
              <w:right w:val="single" w:sz="8" w:space="0" w:color="auto"/>
            </w:tcBorders>
            <w:shd w:val="clear" w:color="auto" w:fill="auto"/>
            <w:vAlign w:val="center"/>
            <w:hideMark/>
          </w:tcPr>
          <w:p w14:paraId="561CFA1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Vuthy LIC</w:t>
            </w:r>
          </w:p>
        </w:tc>
        <w:tc>
          <w:tcPr>
            <w:tcW w:w="2440" w:type="dxa"/>
            <w:tcBorders>
              <w:top w:val="nil"/>
              <w:left w:val="nil"/>
              <w:bottom w:val="single" w:sz="4" w:space="0" w:color="auto"/>
              <w:right w:val="single" w:sz="8" w:space="0" w:color="auto"/>
            </w:tcBorders>
            <w:shd w:val="clear" w:color="auto" w:fill="auto"/>
            <w:vAlign w:val="center"/>
            <w:hideMark/>
          </w:tcPr>
          <w:p w14:paraId="30B387E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GERES</w:t>
            </w:r>
          </w:p>
        </w:tc>
        <w:tc>
          <w:tcPr>
            <w:tcW w:w="4780" w:type="dxa"/>
            <w:tcBorders>
              <w:top w:val="single" w:sz="4" w:space="0" w:color="auto"/>
              <w:left w:val="nil"/>
              <w:bottom w:val="nil"/>
              <w:right w:val="single" w:sz="12" w:space="0" w:color="auto"/>
            </w:tcBorders>
            <w:shd w:val="clear" w:color="auto" w:fill="auto"/>
            <w:vAlign w:val="center"/>
            <w:hideMark/>
          </w:tcPr>
          <w:p w14:paraId="72721F5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Project Manager &amp; Technical Advisor, SFM</w:t>
            </w:r>
          </w:p>
        </w:tc>
      </w:tr>
      <w:tr w:rsidR="000B3DBA" w:rsidRPr="000B3DBA" w14:paraId="6132B511" w14:textId="77777777" w:rsidTr="000B3DBA">
        <w:trPr>
          <w:trHeight w:val="280"/>
        </w:trPr>
        <w:tc>
          <w:tcPr>
            <w:tcW w:w="2180" w:type="dxa"/>
            <w:tcBorders>
              <w:top w:val="single" w:sz="4" w:space="0" w:color="auto"/>
              <w:left w:val="single" w:sz="12" w:space="0" w:color="auto"/>
              <w:bottom w:val="nil"/>
              <w:right w:val="single" w:sz="8" w:space="0" w:color="auto"/>
            </w:tcBorders>
            <w:shd w:val="clear" w:color="auto" w:fill="auto"/>
            <w:vAlign w:val="center"/>
            <w:hideMark/>
          </w:tcPr>
          <w:p w14:paraId="2217F0AF"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Lyheng</w:t>
            </w:r>
            <w:proofErr w:type="spellEnd"/>
            <w:r w:rsidRPr="000B3DBA">
              <w:rPr>
                <w:rFonts w:eastAsia="Times New Roman" w:cs="Times New Roman"/>
                <w:color w:val="000000"/>
                <w:sz w:val="20"/>
                <w:szCs w:val="20"/>
              </w:rPr>
              <w:t xml:space="preserve"> VON</w:t>
            </w:r>
          </w:p>
        </w:tc>
        <w:tc>
          <w:tcPr>
            <w:tcW w:w="2440" w:type="dxa"/>
            <w:tcBorders>
              <w:top w:val="nil"/>
              <w:left w:val="nil"/>
              <w:bottom w:val="single" w:sz="4" w:space="0" w:color="auto"/>
              <w:right w:val="single" w:sz="8" w:space="0" w:color="auto"/>
            </w:tcBorders>
            <w:shd w:val="clear" w:color="auto" w:fill="auto"/>
            <w:vAlign w:val="center"/>
            <w:hideMark/>
          </w:tcPr>
          <w:p w14:paraId="0B79212D"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GERES</w:t>
            </w:r>
          </w:p>
        </w:tc>
        <w:tc>
          <w:tcPr>
            <w:tcW w:w="4780" w:type="dxa"/>
            <w:tcBorders>
              <w:top w:val="single" w:sz="4" w:space="0" w:color="auto"/>
              <w:left w:val="nil"/>
              <w:bottom w:val="nil"/>
              <w:right w:val="single" w:sz="12" w:space="0" w:color="auto"/>
            </w:tcBorders>
            <w:shd w:val="clear" w:color="auto" w:fill="auto"/>
            <w:vAlign w:val="center"/>
            <w:hideMark/>
          </w:tcPr>
          <w:p w14:paraId="40FA664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Project Manager</w:t>
            </w:r>
          </w:p>
        </w:tc>
      </w:tr>
      <w:tr w:rsidR="000B3DBA" w:rsidRPr="000B3DBA" w14:paraId="177D76C1" w14:textId="77777777" w:rsidTr="000B3DBA">
        <w:trPr>
          <w:trHeight w:val="280"/>
        </w:trPr>
        <w:tc>
          <w:tcPr>
            <w:tcW w:w="2180" w:type="dxa"/>
            <w:tcBorders>
              <w:top w:val="single" w:sz="4" w:space="0" w:color="auto"/>
              <w:left w:val="single" w:sz="12" w:space="0" w:color="auto"/>
              <w:bottom w:val="nil"/>
              <w:right w:val="single" w:sz="8" w:space="0" w:color="auto"/>
            </w:tcBorders>
            <w:shd w:val="clear" w:color="auto" w:fill="auto"/>
            <w:vAlign w:val="center"/>
            <w:hideMark/>
          </w:tcPr>
          <w:p w14:paraId="71593001"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Vireak</w:t>
            </w:r>
            <w:proofErr w:type="spellEnd"/>
            <w:r w:rsidRPr="000B3DBA">
              <w:rPr>
                <w:rFonts w:eastAsia="Times New Roman" w:cs="Times New Roman"/>
                <w:color w:val="000000"/>
                <w:sz w:val="20"/>
                <w:szCs w:val="20"/>
              </w:rPr>
              <w:t xml:space="preserve"> CHHORN</w:t>
            </w:r>
          </w:p>
        </w:tc>
        <w:tc>
          <w:tcPr>
            <w:tcW w:w="2440" w:type="dxa"/>
            <w:tcBorders>
              <w:top w:val="nil"/>
              <w:left w:val="nil"/>
              <w:bottom w:val="single" w:sz="4" w:space="0" w:color="auto"/>
              <w:right w:val="single" w:sz="8" w:space="0" w:color="auto"/>
            </w:tcBorders>
            <w:shd w:val="clear" w:color="auto" w:fill="auto"/>
            <w:vAlign w:val="center"/>
            <w:hideMark/>
          </w:tcPr>
          <w:p w14:paraId="0593869C"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GERES</w:t>
            </w:r>
          </w:p>
        </w:tc>
        <w:tc>
          <w:tcPr>
            <w:tcW w:w="4780" w:type="dxa"/>
            <w:tcBorders>
              <w:top w:val="single" w:sz="4" w:space="0" w:color="auto"/>
              <w:left w:val="nil"/>
              <w:bottom w:val="nil"/>
              <w:right w:val="single" w:sz="12" w:space="0" w:color="auto"/>
            </w:tcBorders>
            <w:shd w:val="clear" w:color="auto" w:fill="auto"/>
            <w:vAlign w:val="center"/>
            <w:hideMark/>
          </w:tcPr>
          <w:p w14:paraId="079FC60C"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Wood Biomass Officer</w:t>
            </w:r>
          </w:p>
        </w:tc>
      </w:tr>
      <w:tr w:rsidR="000B3DBA" w:rsidRPr="000B3DBA" w14:paraId="0F703153" w14:textId="77777777" w:rsidTr="000B3DBA">
        <w:trPr>
          <w:trHeight w:val="300"/>
        </w:trPr>
        <w:tc>
          <w:tcPr>
            <w:tcW w:w="2180" w:type="dxa"/>
            <w:tcBorders>
              <w:top w:val="single" w:sz="4" w:space="0" w:color="auto"/>
              <w:left w:val="single" w:sz="12" w:space="0" w:color="auto"/>
              <w:bottom w:val="nil"/>
              <w:right w:val="single" w:sz="8" w:space="0" w:color="auto"/>
            </w:tcBorders>
            <w:shd w:val="clear" w:color="auto" w:fill="auto"/>
            <w:vAlign w:val="center"/>
            <w:hideMark/>
          </w:tcPr>
          <w:p w14:paraId="43418D06"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Samnang</w:t>
            </w:r>
            <w:proofErr w:type="spellEnd"/>
            <w:r w:rsidRPr="000B3DBA">
              <w:rPr>
                <w:rFonts w:eastAsia="Times New Roman" w:cs="Times New Roman"/>
                <w:color w:val="000000"/>
                <w:sz w:val="20"/>
                <w:szCs w:val="20"/>
              </w:rPr>
              <w:t xml:space="preserve"> KAING</w:t>
            </w:r>
          </w:p>
        </w:tc>
        <w:tc>
          <w:tcPr>
            <w:tcW w:w="2440" w:type="dxa"/>
            <w:tcBorders>
              <w:top w:val="nil"/>
              <w:left w:val="nil"/>
              <w:bottom w:val="single" w:sz="4" w:space="0" w:color="auto"/>
              <w:right w:val="single" w:sz="8" w:space="0" w:color="auto"/>
            </w:tcBorders>
            <w:shd w:val="clear" w:color="auto" w:fill="auto"/>
            <w:vAlign w:val="center"/>
            <w:hideMark/>
          </w:tcPr>
          <w:p w14:paraId="44CC00E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GERES</w:t>
            </w:r>
          </w:p>
        </w:tc>
        <w:tc>
          <w:tcPr>
            <w:tcW w:w="4780" w:type="dxa"/>
            <w:tcBorders>
              <w:top w:val="single" w:sz="4" w:space="0" w:color="auto"/>
              <w:left w:val="nil"/>
              <w:bottom w:val="nil"/>
              <w:right w:val="single" w:sz="12" w:space="0" w:color="auto"/>
            </w:tcBorders>
            <w:shd w:val="clear" w:color="auto" w:fill="auto"/>
            <w:vAlign w:val="center"/>
            <w:hideMark/>
          </w:tcPr>
          <w:p w14:paraId="614AD8E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Charcoal Specialist</w:t>
            </w:r>
          </w:p>
        </w:tc>
      </w:tr>
      <w:tr w:rsidR="000B3DBA" w:rsidRPr="000B3DBA" w14:paraId="2F23F487" w14:textId="77777777" w:rsidTr="000B3DBA">
        <w:trPr>
          <w:trHeight w:val="300"/>
        </w:trPr>
        <w:tc>
          <w:tcPr>
            <w:tcW w:w="9400" w:type="dxa"/>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5E20E5FD" w14:textId="77777777" w:rsidR="000B3DBA" w:rsidRPr="000B3DBA" w:rsidRDefault="000B3DBA" w:rsidP="000B3DBA">
            <w:pPr>
              <w:rPr>
                <w:rFonts w:eastAsia="Times New Roman" w:cs="Times New Roman"/>
                <w:b/>
                <w:bCs/>
                <w:i/>
                <w:iCs/>
                <w:color w:val="000000"/>
                <w:sz w:val="20"/>
                <w:szCs w:val="20"/>
              </w:rPr>
            </w:pPr>
            <w:r w:rsidRPr="000B3DBA">
              <w:rPr>
                <w:rFonts w:eastAsia="Times New Roman" w:cs="Times New Roman"/>
                <w:b/>
                <w:bCs/>
                <w:i/>
                <w:iCs/>
                <w:color w:val="000000"/>
                <w:sz w:val="20"/>
                <w:szCs w:val="20"/>
              </w:rPr>
              <w:t>NGOs</w:t>
            </w:r>
          </w:p>
        </w:tc>
      </w:tr>
      <w:tr w:rsidR="000B3DBA" w:rsidRPr="000B3DBA" w14:paraId="7845D96A" w14:textId="77777777" w:rsidTr="000B3DBA">
        <w:trPr>
          <w:trHeight w:val="740"/>
        </w:trPr>
        <w:tc>
          <w:tcPr>
            <w:tcW w:w="2180" w:type="dxa"/>
            <w:tcBorders>
              <w:top w:val="nil"/>
              <w:left w:val="single" w:sz="12" w:space="0" w:color="auto"/>
              <w:bottom w:val="nil"/>
              <w:right w:val="single" w:sz="8" w:space="0" w:color="auto"/>
            </w:tcBorders>
            <w:shd w:val="clear" w:color="auto" w:fill="auto"/>
            <w:vAlign w:val="center"/>
            <w:hideMark/>
          </w:tcPr>
          <w:p w14:paraId="11689BD0"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w:t>
            </w:r>
          </w:p>
        </w:tc>
        <w:tc>
          <w:tcPr>
            <w:tcW w:w="2440" w:type="dxa"/>
            <w:tcBorders>
              <w:top w:val="nil"/>
              <w:left w:val="nil"/>
              <w:bottom w:val="nil"/>
              <w:right w:val="single" w:sz="8" w:space="0" w:color="auto"/>
            </w:tcBorders>
            <w:shd w:val="clear" w:color="auto" w:fill="auto"/>
            <w:vAlign w:val="center"/>
            <w:hideMark/>
          </w:tcPr>
          <w:p w14:paraId="752E39F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Association for Human Resource Development &amp; Health Education</w:t>
            </w:r>
          </w:p>
        </w:tc>
        <w:tc>
          <w:tcPr>
            <w:tcW w:w="4780" w:type="dxa"/>
            <w:tcBorders>
              <w:top w:val="nil"/>
              <w:left w:val="nil"/>
              <w:bottom w:val="nil"/>
              <w:right w:val="single" w:sz="12" w:space="0" w:color="auto"/>
            </w:tcBorders>
            <w:shd w:val="clear" w:color="auto" w:fill="auto"/>
            <w:vAlign w:val="center"/>
            <w:hideMark/>
          </w:tcPr>
          <w:p w14:paraId="097212BF"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w:t>
            </w:r>
          </w:p>
        </w:tc>
      </w:tr>
      <w:tr w:rsidR="000B3DBA" w:rsidRPr="000B3DBA" w14:paraId="21FA186D" w14:textId="77777777" w:rsidTr="000B3DBA">
        <w:trPr>
          <w:trHeight w:val="300"/>
        </w:trPr>
        <w:tc>
          <w:tcPr>
            <w:tcW w:w="9400" w:type="dxa"/>
            <w:gridSpan w:val="3"/>
            <w:tcBorders>
              <w:top w:val="single" w:sz="8" w:space="0" w:color="auto"/>
              <w:left w:val="single" w:sz="12" w:space="0" w:color="auto"/>
              <w:bottom w:val="single" w:sz="8" w:space="0" w:color="auto"/>
              <w:right w:val="single" w:sz="12" w:space="0" w:color="000000"/>
            </w:tcBorders>
            <w:shd w:val="clear" w:color="000000" w:fill="D9D9D9"/>
            <w:vAlign w:val="center"/>
            <w:hideMark/>
          </w:tcPr>
          <w:p w14:paraId="2AB2A1E8" w14:textId="77777777" w:rsidR="000B3DBA" w:rsidRPr="000B3DBA" w:rsidRDefault="000B3DBA" w:rsidP="000B3DBA">
            <w:pPr>
              <w:rPr>
                <w:rFonts w:eastAsia="Times New Roman" w:cs="Times New Roman"/>
                <w:b/>
                <w:bCs/>
                <w:i/>
                <w:iCs/>
                <w:color w:val="000000"/>
                <w:sz w:val="20"/>
                <w:szCs w:val="20"/>
              </w:rPr>
            </w:pPr>
            <w:r w:rsidRPr="000B3DBA">
              <w:rPr>
                <w:rFonts w:eastAsia="Times New Roman" w:cs="Times New Roman"/>
                <w:b/>
                <w:bCs/>
                <w:i/>
                <w:iCs/>
                <w:color w:val="000000"/>
                <w:sz w:val="20"/>
                <w:szCs w:val="20"/>
              </w:rPr>
              <w:t xml:space="preserve">Other </w:t>
            </w:r>
            <w:proofErr w:type="spellStart"/>
            <w:r w:rsidRPr="000B3DBA">
              <w:rPr>
                <w:rFonts w:eastAsia="Times New Roman" w:cs="Times New Roman"/>
                <w:b/>
                <w:bCs/>
                <w:i/>
                <w:iCs/>
                <w:color w:val="000000"/>
                <w:sz w:val="20"/>
                <w:szCs w:val="20"/>
              </w:rPr>
              <w:t>sectoral</w:t>
            </w:r>
            <w:proofErr w:type="spellEnd"/>
            <w:r w:rsidRPr="000B3DBA">
              <w:rPr>
                <w:rFonts w:eastAsia="Times New Roman" w:cs="Times New Roman"/>
                <w:b/>
                <w:bCs/>
                <w:i/>
                <w:iCs/>
                <w:color w:val="000000"/>
                <w:sz w:val="20"/>
                <w:szCs w:val="20"/>
              </w:rPr>
              <w:t xml:space="preserve"> projects/ Programmes</w:t>
            </w:r>
          </w:p>
        </w:tc>
      </w:tr>
      <w:tr w:rsidR="000B3DBA" w:rsidRPr="000B3DBA" w14:paraId="6B2FA2B8" w14:textId="77777777" w:rsidTr="000B3DBA">
        <w:trPr>
          <w:trHeight w:val="500"/>
        </w:trPr>
        <w:tc>
          <w:tcPr>
            <w:tcW w:w="2180" w:type="dxa"/>
            <w:tcBorders>
              <w:top w:val="nil"/>
              <w:left w:val="single" w:sz="12" w:space="0" w:color="auto"/>
              <w:bottom w:val="single" w:sz="12" w:space="0" w:color="auto"/>
              <w:right w:val="single" w:sz="8" w:space="0" w:color="auto"/>
            </w:tcBorders>
            <w:shd w:val="clear" w:color="auto" w:fill="auto"/>
            <w:vAlign w:val="center"/>
            <w:hideMark/>
          </w:tcPr>
          <w:p w14:paraId="1287CA98" w14:textId="6D0D207B"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Curtis H</w:t>
            </w:r>
            <w:r>
              <w:rPr>
                <w:rFonts w:eastAsia="Times New Roman" w:cs="Times New Roman"/>
                <w:color w:val="000000"/>
                <w:sz w:val="20"/>
                <w:szCs w:val="20"/>
              </w:rPr>
              <w:t>UNDLEY</w:t>
            </w:r>
          </w:p>
        </w:tc>
        <w:tc>
          <w:tcPr>
            <w:tcW w:w="2440" w:type="dxa"/>
            <w:tcBorders>
              <w:top w:val="nil"/>
              <w:left w:val="nil"/>
              <w:bottom w:val="single" w:sz="12" w:space="0" w:color="auto"/>
              <w:right w:val="single" w:sz="8" w:space="0" w:color="auto"/>
            </w:tcBorders>
            <w:shd w:val="clear" w:color="auto" w:fill="auto"/>
            <w:vAlign w:val="center"/>
            <w:hideMark/>
          </w:tcPr>
          <w:p w14:paraId="7E73D725"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Winrock</w:t>
            </w:r>
            <w:proofErr w:type="spellEnd"/>
            <w:r w:rsidRPr="000B3DBA">
              <w:rPr>
                <w:rFonts w:eastAsia="Times New Roman" w:cs="Times New Roman"/>
                <w:color w:val="000000"/>
                <w:sz w:val="20"/>
                <w:szCs w:val="20"/>
              </w:rPr>
              <w:t xml:space="preserve"> International office</w:t>
            </w:r>
          </w:p>
        </w:tc>
        <w:tc>
          <w:tcPr>
            <w:tcW w:w="4780" w:type="dxa"/>
            <w:tcBorders>
              <w:top w:val="nil"/>
              <w:left w:val="nil"/>
              <w:bottom w:val="single" w:sz="12" w:space="0" w:color="auto"/>
              <w:right w:val="single" w:sz="12" w:space="0" w:color="auto"/>
            </w:tcBorders>
            <w:shd w:val="clear" w:color="auto" w:fill="auto"/>
            <w:vAlign w:val="center"/>
            <w:hideMark/>
          </w:tcPr>
          <w:p w14:paraId="3D11B3E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Chief of Party/ USAID Grantee, SFB Project</w:t>
            </w:r>
          </w:p>
        </w:tc>
      </w:tr>
    </w:tbl>
    <w:p w14:paraId="655882DA" w14:textId="77777777" w:rsidR="00683E97" w:rsidRDefault="00683E97"/>
    <w:p w14:paraId="506A4E1C" w14:textId="39079996" w:rsidR="000B3DBA" w:rsidRPr="000B3DBA" w:rsidRDefault="000B3DBA" w:rsidP="000B3DBA">
      <w:pPr>
        <w:spacing w:after="120"/>
        <w:rPr>
          <w:b/>
        </w:rPr>
      </w:pPr>
      <w:r w:rsidRPr="000B3DBA">
        <w:rPr>
          <w:b/>
        </w:rPr>
        <w:t xml:space="preserve">Stakeholders met during site visits in </w:t>
      </w:r>
      <w:proofErr w:type="spellStart"/>
      <w:r w:rsidRPr="000B3DBA">
        <w:rPr>
          <w:b/>
        </w:rPr>
        <w:t>Pursat</w:t>
      </w:r>
      <w:proofErr w:type="spellEnd"/>
      <w:r w:rsidRPr="000B3DBA">
        <w:rPr>
          <w:b/>
        </w:rPr>
        <w:t xml:space="preserve"> Province on 20 May 2014-06-25</w:t>
      </w:r>
    </w:p>
    <w:tbl>
      <w:tblPr>
        <w:tblW w:w="7245" w:type="dxa"/>
        <w:tblInd w:w="93" w:type="dxa"/>
        <w:tblLayout w:type="fixed"/>
        <w:tblLook w:val="04A0" w:firstRow="1" w:lastRow="0" w:firstColumn="1" w:lastColumn="0" w:noHBand="0" w:noVBand="1"/>
      </w:tblPr>
      <w:tblGrid>
        <w:gridCol w:w="1900"/>
        <w:gridCol w:w="5345"/>
      </w:tblGrid>
      <w:tr w:rsidR="000B3DBA" w:rsidRPr="000B3DBA" w14:paraId="626EE704" w14:textId="77777777" w:rsidTr="00CE7517">
        <w:trPr>
          <w:trHeight w:val="300"/>
        </w:trPr>
        <w:tc>
          <w:tcPr>
            <w:tcW w:w="7245" w:type="dxa"/>
            <w:gridSpan w:val="2"/>
            <w:tcBorders>
              <w:top w:val="nil"/>
              <w:left w:val="nil"/>
              <w:bottom w:val="single" w:sz="12" w:space="0" w:color="auto"/>
              <w:right w:val="nil"/>
            </w:tcBorders>
            <w:shd w:val="clear" w:color="auto" w:fill="auto"/>
            <w:noWrap/>
            <w:vAlign w:val="center"/>
            <w:hideMark/>
          </w:tcPr>
          <w:p w14:paraId="26E9625A" w14:textId="3C833C4D" w:rsidR="000B3DBA" w:rsidRPr="000B3DBA" w:rsidRDefault="000B3DBA" w:rsidP="000B3DBA">
            <w:pPr>
              <w:rPr>
                <w:rFonts w:eastAsia="Times New Roman" w:cs="Times New Roman"/>
                <w:b/>
                <w:bCs/>
                <w:i/>
                <w:iCs/>
                <w:color w:val="000000"/>
                <w:sz w:val="20"/>
                <w:szCs w:val="20"/>
              </w:rPr>
            </w:pPr>
            <w:proofErr w:type="spellStart"/>
            <w:r w:rsidRPr="000B3DBA">
              <w:rPr>
                <w:rFonts w:eastAsia="Times New Roman" w:cs="Times New Roman"/>
                <w:b/>
                <w:bCs/>
                <w:i/>
                <w:iCs/>
                <w:color w:val="000000"/>
                <w:sz w:val="20"/>
                <w:szCs w:val="20"/>
              </w:rPr>
              <w:t>Samroang</w:t>
            </w:r>
            <w:proofErr w:type="spellEnd"/>
            <w:r w:rsidRPr="000B3DBA">
              <w:rPr>
                <w:rFonts w:eastAsia="Times New Roman" w:cs="Times New Roman"/>
                <w:b/>
                <w:bCs/>
                <w:i/>
                <w:iCs/>
                <w:color w:val="000000"/>
                <w:sz w:val="20"/>
                <w:szCs w:val="20"/>
              </w:rPr>
              <w:t xml:space="preserve"> commune, </w:t>
            </w:r>
            <w:proofErr w:type="spellStart"/>
            <w:r w:rsidRPr="000B3DBA">
              <w:rPr>
                <w:rFonts w:eastAsia="Times New Roman" w:cs="Times New Roman"/>
                <w:b/>
                <w:bCs/>
                <w:i/>
                <w:iCs/>
                <w:color w:val="000000"/>
                <w:sz w:val="20"/>
                <w:szCs w:val="20"/>
              </w:rPr>
              <w:t>Tades</w:t>
            </w:r>
            <w:proofErr w:type="spellEnd"/>
            <w:r w:rsidRPr="000B3DBA">
              <w:rPr>
                <w:rFonts w:eastAsia="Times New Roman" w:cs="Times New Roman"/>
                <w:b/>
                <w:bCs/>
                <w:i/>
                <w:iCs/>
                <w:color w:val="000000"/>
                <w:sz w:val="20"/>
                <w:szCs w:val="20"/>
              </w:rPr>
              <w:t xml:space="preserve"> village </w:t>
            </w:r>
          </w:p>
        </w:tc>
      </w:tr>
      <w:tr w:rsidR="000B3DBA" w:rsidRPr="000B3DBA" w14:paraId="78522C85" w14:textId="77777777" w:rsidTr="00CE7517">
        <w:trPr>
          <w:trHeight w:val="320"/>
        </w:trPr>
        <w:tc>
          <w:tcPr>
            <w:tcW w:w="1900" w:type="dxa"/>
            <w:tcBorders>
              <w:top w:val="nil"/>
              <w:left w:val="single" w:sz="12" w:space="0" w:color="auto"/>
              <w:bottom w:val="single" w:sz="8" w:space="0" w:color="auto"/>
              <w:right w:val="single" w:sz="8" w:space="0" w:color="auto"/>
            </w:tcBorders>
            <w:shd w:val="clear" w:color="000000" w:fill="BFBFBF"/>
            <w:vAlign w:val="center"/>
            <w:hideMark/>
          </w:tcPr>
          <w:p w14:paraId="53A179DD" w14:textId="77777777" w:rsidR="000B3DBA" w:rsidRPr="000B3DBA" w:rsidRDefault="000B3DBA" w:rsidP="000B3DBA">
            <w:pPr>
              <w:rPr>
                <w:rFonts w:eastAsia="Times New Roman" w:cs="Times New Roman"/>
                <w:b/>
                <w:bCs/>
                <w:color w:val="000000"/>
                <w:sz w:val="20"/>
                <w:szCs w:val="20"/>
              </w:rPr>
            </w:pPr>
            <w:r w:rsidRPr="000B3DBA">
              <w:rPr>
                <w:rFonts w:eastAsia="Times New Roman" w:cs="Times New Roman"/>
                <w:b/>
                <w:bCs/>
                <w:color w:val="000000"/>
                <w:sz w:val="20"/>
                <w:szCs w:val="20"/>
              </w:rPr>
              <w:t>Name</w:t>
            </w:r>
          </w:p>
        </w:tc>
        <w:tc>
          <w:tcPr>
            <w:tcW w:w="5345" w:type="dxa"/>
            <w:tcBorders>
              <w:top w:val="nil"/>
              <w:left w:val="nil"/>
              <w:bottom w:val="single" w:sz="8" w:space="0" w:color="auto"/>
              <w:right w:val="single" w:sz="12" w:space="0" w:color="auto"/>
            </w:tcBorders>
            <w:shd w:val="clear" w:color="000000" w:fill="BFBFBF"/>
            <w:vAlign w:val="center"/>
            <w:hideMark/>
          </w:tcPr>
          <w:p w14:paraId="74CD0553" w14:textId="77777777" w:rsidR="000B3DBA" w:rsidRPr="000B3DBA" w:rsidRDefault="000B3DBA" w:rsidP="000B3DBA">
            <w:pPr>
              <w:rPr>
                <w:rFonts w:eastAsia="Times New Roman" w:cs="Times New Roman"/>
                <w:b/>
                <w:bCs/>
                <w:color w:val="000000"/>
                <w:sz w:val="20"/>
                <w:szCs w:val="20"/>
              </w:rPr>
            </w:pPr>
            <w:r w:rsidRPr="000B3DBA">
              <w:rPr>
                <w:rFonts w:eastAsia="Times New Roman" w:cs="Times New Roman"/>
                <w:b/>
                <w:bCs/>
                <w:color w:val="000000"/>
                <w:sz w:val="20"/>
                <w:szCs w:val="20"/>
              </w:rPr>
              <w:t>Occupation</w:t>
            </w:r>
          </w:p>
        </w:tc>
      </w:tr>
      <w:tr w:rsidR="000B3DBA" w:rsidRPr="000B3DBA" w14:paraId="6E42CBC4"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0382F5C3"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Pos</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Puthi</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521AEEA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DLMUPC</w:t>
            </w:r>
          </w:p>
        </w:tc>
      </w:tr>
      <w:tr w:rsidR="000B3DBA" w:rsidRPr="000B3DBA" w14:paraId="5FBDA956"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1390208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Keo </w:t>
            </w:r>
            <w:proofErr w:type="spellStart"/>
            <w:r w:rsidRPr="000B3DBA">
              <w:rPr>
                <w:rFonts w:eastAsia="Times New Roman" w:cs="Times New Roman"/>
                <w:color w:val="000000"/>
                <w:sz w:val="20"/>
                <w:szCs w:val="20"/>
              </w:rPr>
              <w:t>Chankeo</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1B3BC9E9"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DoA</w:t>
            </w:r>
            <w:proofErr w:type="spellEnd"/>
            <w:r w:rsidRPr="000B3DBA">
              <w:rPr>
                <w:rFonts w:eastAsia="Times New Roman" w:cs="Times New Roman"/>
                <w:color w:val="000000"/>
                <w:sz w:val="20"/>
                <w:szCs w:val="20"/>
              </w:rPr>
              <w:t>, DLUP Team</w:t>
            </w:r>
          </w:p>
        </w:tc>
      </w:tr>
      <w:tr w:rsidR="000B3DBA" w:rsidRPr="000B3DBA" w14:paraId="549CA409"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0A164334"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Daro</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Douk</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131CD82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National Project M &amp; E Office</w:t>
            </w:r>
          </w:p>
        </w:tc>
      </w:tr>
      <w:tr w:rsidR="000B3DBA" w:rsidRPr="000B3DBA" w14:paraId="74B67317"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184DC7A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Simone Bianchi</w:t>
            </w:r>
          </w:p>
        </w:tc>
        <w:tc>
          <w:tcPr>
            <w:tcW w:w="5345" w:type="dxa"/>
            <w:tcBorders>
              <w:top w:val="nil"/>
              <w:left w:val="nil"/>
              <w:bottom w:val="single" w:sz="4" w:space="0" w:color="auto"/>
              <w:right w:val="single" w:sz="12" w:space="0" w:color="auto"/>
            </w:tcBorders>
            <w:shd w:val="clear" w:color="auto" w:fill="auto"/>
            <w:vAlign w:val="center"/>
            <w:hideMark/>
          </w:tcPr>
          <w:p w14:paraId="7AF06DEF"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RECOFTC Chief Technical Advisor, SFM Project</w:t>
            </w:r>
          </w:p>
        </w:tc>
      </w:tr>
      <w:tr w:rsidR="000B3DBA" w:rsidRPr="000B3DBA" w14:paraId="676C8E24"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166A3092"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Kirivuth</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Chhneang</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02D60438" w14:textId="5A39DB6E"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RECOFTC Community Forestry </w:t>
            </w:r>
            <w:r w:rsidR="00892091">
              <w:rPr>
                <w:rFonts w:eastAsia="Times New Roman" w:cs="Times New Roman"/>
                <w:color w:val="000000"/>
                <w:sz w:val="20"/>
                <w:szCs w:val="20"/>
              </w:rPr>
              <w:t xml:space="preserve">Program </w:t>
            </w:r>
            <w:r w:rsidRPr="000B3DBA">
              <w:rPr>
                <w:rFonts w:eastAsia="Times New Roman" w:cs="Times New Roman"/>
                <w:color w:val="000000"/>
                <w:sz w:val="20"/>
                <w:szCs w:val="20"/>
              </w:rPr>
              <w:t>Coordinator</w:t>
            </w:r>
          </w:p>
        </w:tc>
      </w:tr>
      <w:tr w:rsidR="000B3DBA" w:rsidRPr="000B3DBA" w14:paraId="284E3549"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4A95E4F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Men Vannak</w:t>
            </w:r>
          </w:p>
        </w:tc>
        <w:tc>
          <w:tcPr>
            <w:tcW w:w="5345" w:type="dxa"/>
            <w:tcBorders>
              <w:top w:val="nil"/>
              <w:left w:val="nil"/>
              <w:bottom w:val="single" w:sz="4" w:space="0" w:color="auto"/>
              <w:right w:val="single" w:sz="12" w:space="0" w:color="auto"/>
            </w:tcBorders>
            <w:shd w:val="clear" w:color="auto" w:fill="auto"/>
            <w:vAlign w:val="center"/>
            <w:hideMark/>
          </w:tcPr>
          <w:p w14:paraId="737D485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RECOFTC </w:t>
            </w:r>
          </w:p>
        </w:tc>
      </w:tr>
      <w:tr w:rsidR="000B3DBA" w:rsidRPr="000B3DBA" w14:paraId="2A13AE9B" w14:textId="77777777" w:rsidTr="00CE7517">
        <w:trPr>
          <w:trHeight w:val="280"/>
        </w:trPr>
        <w:tc>
          <w:tcPr>
            <w:tcW w:w="1900" w:type="dxa"/>
            <w:tcBorders>
              <w:top w:val="nil"/>
              <w:left w:val="single" w:sz="12" w:space="0" w:color="auto"/>
              <w:bottom w:val="nil"/>
              <w:right w:val="single" w:sz="8" w:space="0" w:color="auto"/>
            </w:tcBorders>
            <w:shd w:val="clear" w:color="auto" w:fill="auto"/>
            <w:vAlign w:val="center"/>
            <w:hideMark/>
          </w:tcPr>
          <w:p w14:paraId="5B5F042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Dara PECH</w:t>
            </w:r>
          </w:p>
        </w:tc>
        <w:tc>
          <w:tcPr>
            <w:tcW w:w="5345" w:type="dxa"/>
            <w:tcBorders>
              <w:top w:val="nil"/>
              <w:left w:val="nil"/>
              <w:bottom w:val="nil"/>
              <w:right w:val="single" w:sz="12" w:space="0" w:color="auto"/>
            </w:tcBorders>
            <w:shd w:val="clear" w:color="auto" w:fill="auto"/>
            <w:vAlign w:val="center"/>
            <w:hideMark/>
          </w:tcPr>
          <w:p w14:paraId="672FA682" w14:textId="6E4624F4" w:rsidR="000B3DBA" w:rsidRPr="000B3DBA" w:rsidRDefault="00445BB4" w:rsidP="000B3DBA">
            <w:pPr>
              <w:rPr>
                <w:rFonts w:eastAsia="Times New Roman" w:cs="Times New Roman"/>
                <w:color w:val="000000"/>
                <w:sz w:val="20"/>
                <w:szCs w:val="20"/>
              </w:rPr>
            </w:pPr>
            <w:proofErr w:type="spellStart"/>
            <w:r>
              <w:rPr>
                <w:rFonts w:eastAsia="Times New Roman" w:cs="Times New Roman"/>
                <w:color w:val="000000"/>
                <w:sz w:val="20"/>
                <w:szCs w:val="20"/>
              </w:rPr>
              <w:t>Mlup</w:t>
            </w:r>
            <w:proofErr w:type="spellEnd"/>
            <w:r w:rsidR="000B3DBA" w:rsidRPr="000B3DBA">
              <w:rPr>
                <w:rFonts w:eastAsia="Times New Roman" w:cs="Times New Roman"/>
                <w:color w:val="000000"/>
                <w:sz w:val="20"/>
                <w:szCs w:val="20"/>
              </w:rPr>
              <w:t xml:space="preserve"> </w:t>
            </w:r>
            <w:proofErr w:type="spellStart"/>
            <w:r w:rsidR="000B3DBA" w:rsidRPr="000B3DBA">
              <w:rPr>
                <w:rFonts w:eastAsia="Times New Roman" w:cs="Times New Roman"/>
                <w:color w:val="000000"/>
                <w:sz w:val="20"/>
                <w:szCs w:val="20"/>
              </w:rPr>
              <w:t>Baitong</w:t>
            </w:r>
            <w:proofErr w:type="spellEnd"/>
          </w:p>
        </w:tc>
      </w:tr>
      <w:tr w:rsidR="000B3DBA" w:rsidRPr="000B3DBA" w14:paraId="2EDFF229" w14:textId="77777777" w:rsidTr="00CE7517">
        <w:trPr>
          <w:trHeight w:val="280"/>
        </w:trPr>
        <w:tc>
          <w:tcPr>
            <w:tcW w:w="190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501E40E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Nhem </w:t>
            </w:r>
            <w:proofErr w:type="spellStart"/>
            <w:r w:rsidRPr="000B3DBA">
              <w:rPr>
                <w:rFonts w:eastAsia="Times New Roman" w:cs="Times New Roman"/>
                <w:color w:val="000000"/>
                <w:sz w:val="20"/>
                <w:szCs w:val="20"/>
              </w:rPr>
              <w:t>Mi</w:t>
            </w:r>
            <w:proofErr w:type="spellEnd"/>
          </w:p>
        </w:tc>
        <w:tc>
          <w:tcPr>
            <w:tcW w:w="5345" w:type="dxa"/>
            <w:tcBorders>
              <w:top w:val="single" w:sz="4" w:space="0" w:color="auto"/>
              <w:left w:val="nil"/>
              <w:bottom w:val="single" w:sz="4" w:space="0" w:color="auto"/>
              <w:right w:val="single" w:sz="12" w:space="0" w:color="auto"/>
            </w:tcBorders>
            <w:shd w:val="clear" w:color="auto" w:fill="auto"/>
            <w:vAlign w:val="center"/>
            <w:hideMark/>
          </w:tcPr>
          <w:p w14:paraId="33ADD56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Commune chief, </w:t>
            </w:r>
            <w:proofErr w:type="spellStart"/>
            <w:r w:rsidRPr="000B3DBA">
              <w:rPr>
                <w:rFonts w:eastAsia="Times New Roman" w:cs="Times New Roman"/>
                <w:color w:val="000000"/>
                <w:sz w:val="20"/>
                <w:szCs w:val="20"/>
              </w:rPr>
              <w:t>Samroang</w:t>
            </w:r>
            <w:proofErr w:type="spellEnd"/>
          </w:p>
        </w:tc>
      </w:tr>
      <w:tr w:rsidR="000B3DBA" w:rsidRPr="000B3DBA" w14:paraId="0A8C5CB2"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6059D567"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Nuon </w:t>
            </w:r>
            <w:proofErr w:type="spellStart"/>
            <w:r w:rsidRPr="000B3DBA">
              <w:rPr>
                <w:rFonts w:eastAsia="Times New Roman" w:cs="Times New Roman"/>
                <w:color w:val="000000"/>
                <w:sz w:val="20"/>
                <w:szCs w:val="20"/>
              </w:rPr>
              <w:t>Sorn</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715CA755"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Commune council</w:t>
            </w:r>
          </w:p>
        </w:tc>
      </w:tr>
      <w:tr w:rsidR="000B3DBA" w:rsidRPr="000B3DBA" w14:paraId="7A817714"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45CCD30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Chan </w:t>
            </w:r>
            <w:proofErr w:type="spellStart"/>
            <w:r w:rsidRPr="000B3DBA">
              <w:rPr>
                <w:rFonts w:eastAsia="Times New Roman" w:cs="Times New Roman"/>
                <w:color w:val="000000"/>
                <w:sz w:val="20"/>
                <w:szCs w:val="20"/>
              </w:rPr>
              <w:t>Sokheng</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5DC8C6D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Commune council</w:t>
            </w:r>
          </w:p>
        </w:tc>
      </w:tr>
      <w:tr w:rsidR="000B3DBA" w:rsidRPr="000B3DBA" w14:paraId="4B176DBA"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53C22AF5"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Lorn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Seng</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5AF6DA0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Village chief</w:t>
            </w:r>
          </w:p>
        </w:tc>
      </w:tr>
      <w:tr w:rsidR="000B3DBA" w:rsidRPr="000B3DBA" w14:paraId="35FC1C77"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5CD945F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Lay </w:t>
            </w:r>
            <w:proofErr w:type="spellStart"/>
            <w:r w:rsidRPr="000B3DBA">
              <w:rPr>
                <w:rFonts w:eastAsia="Times New Roman" w:cs="Times New Roman"/>
                <w:color w:val="000000"/>
                <w:sz w:val="20"/>
                <w:szCs w:val="20"/>
              </w:rPr>
              <w:t>Pheng</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Rith</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165E2D4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leader</w:t>
            </w:r>
          </w:p>
        </w:tc>
      </w:tr>
      <w:tr w:rsidR="000B3DBA" w:rsidRPr="000B3DBA" w14:paraId="2520F9BF"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23DCDDF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Touch </w:t>
            </w:r>
            <w:proofErr w:type="spellStart"/>
            <w:r w:rsidRPr="000B3DBA">
              <w:rPr>
                <w:rFonts w:eastAsia="Times New Roman" w:cs="Times New Roman"/>
                <w:color w:val="000000"/>
                <w:sz w:val="20"/>
                <w:szCs w:val="20"/>
              </w:rPr>
              <w:t>Chanlong</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6B3D2E2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cashier</w:t>
            </w:r>
          </w:p>
        </w:tc>
      </w:tr>
      <w:tr w:rsidR="000B3DBA" w:rsidRPr="000B3DBA" w14:paraId="41842E2C"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7D19CADB"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Neth</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Saroth</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618835C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Village chief, </w:t>
            </w:r>
            <w:proofErr w:type="spellStart"/>
            <w:r w:rsidRPr="000B3DBA">
              <w:rPr>
                <w:rFonts w:eastAsia="Times New Roman" w:cs="Times New Roman"/>
                <w:color w:val="000000"/>
                <w:sz w:val="20"/>
                <w:szCs w:val="20"/>
              </w:rPr>
              <w:t>Tades</w:t>
            </w:r>
            <w:proofErr w:type="spellEnd"/>
          </w:p>
        </w:tc>
      </w:tr>
      <w:tr w:rsidR="000B3DBA" w:rsidRPr="000B3DBA" w14:paraId="68C95D43"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06EC12C6"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Nuon </w:t>
            </w:r>
            <w:proofErr w:type="spellStart"/>
            <w:r w:rsidRPr="000B3DBA">
              <w:rPr>
                <w:rFonts w:eastAsia="Times New Roman" w:cs="Times New Roman"/>
                <w:color w:val="000000"/>
                <w:sz w:val="20"/>
                <w:szCs w:val="20"/>
              </w:rPr>
              <w:t>Chanta</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2998DFA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CF leader, </w:t>
            </w:r>
            <w:proofErr w:type="spellStart"/>
            <w:r w:rsidRPr="000B3DBA">
              <w:rPr>
                <w:rFonts w:eastAsia="Times New Roman" w:cs="Times New Roman"/>
                <w:color w:val="000000"/>
                <w:sz w:val="20"/>
                <w:szCs w:val="20"/>
              </w:rPr>
              <w:t>Tades</w:t>
            </w:r>
            <w:proofErr w:type="spellEnd"/>
          </w:p>
        </w:tc>
      </w:tr>
      <w:tr w:rsidR="000B3DBA" w:rsidRPr="000B3DBA" w14:paraId="5F6656A2"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100BD1BF"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Keo </w:t>
            </w:r>
            <w:proofErr w:type="spellStart"/>
            <w:r w:rsidRPr="000B3DBA">
              <w:rPr>
                <w:rFonts w:eastAsia="Times New Roman" w:cs="Times New Roman"/>
                <w:color w:val="000000"/>
                <w:sz w:val="20"/>
                <w:szCs w:val="20"/>
              </w:rPr>
              <w:t>Huong</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307A5046"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Vice CF leader</w:t>
            </w:r>
          </w:p>
        </w:tc>
      </w:tr>
      <w:tr w:rsidR="000B3DBA" w:rsidRPr="000B3DBA" w14:paraId="318C9B03"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7416707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Vi </w:t>
            </w:r>
            <w:proofErr w:type="spellStart"/>
            <w:r w:rsidRPr="000B3DBA">
              <w:rPr>
                <w:rFonts w:eastAsia="Times New Roman" w:cs="Times New Roman"/>
                <w:color w:val="000000"/>
                <w:sz w:val="20"/>
                <w:szCs w:val="20"/>
              </w:rPr>
              <w:t>Sreymom</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1BE4BF5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Vice CF leader</w:t>
            </w:r>
          </w:p>
        </w:tc>
      </w:tr>
      <w:tr w:rsidR="000B3DBA" w:rsidRPr="000B3DBA" w14:paraId="1AE1DBFA"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7A237CFB"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Sarou</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Vuth</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3E7EA08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cashier</w:t>
            </w:r>
          </w:p>
        </w:tc>
      </w:tr>
      <w:tr w:rsidR="000B3DBA" w:rsidRPr="000B3DBA" w14:paraId="36EC782F"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65C0B360"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Tit </w:t>
            </w:r>
            <w:proofErr w:type="spellStart"/>
            <w:r w:rsidRPr="000B3DBA">
              <w:rPr>
                <w:rFonts w:eastAsia="Times New Roman" w:cs="Times New Roman"/>
                <w:color w:val="000000"/>
                <w:sz w:val="20"/>
                <w:szCs w:val="20"/>
              </w:rPr>
              <w:t>Phally</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2CAE5480"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committee</w:t>
            </w:r>
          </w:p>
        </w:tc>
      </w:tr>
      <w:tr w:rsidR="000B3DBA" w:rsidRPr="000B3DBA" w14:paraId="7EF4AAC0"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28CB7A11"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Khei</w:t>
            </w:r>
            <w:proofErr w:type="spellEnd"/>
            <w:r w:rsidRPr="000B3DBA">
              <w:rPr>
                <w:rFonts w:eastAsia="Times New Roman" w:cs="Times New Roman"/>
                <w:color w:val="000000"/>
                <w:sz w:val="20"/>
                <w:szCs w:val="20"/>
              </w:rPr>
              <w:t xml:space="preserve"> Horn</w:t>
            </w:r>
          </w:p>
        </w:tc>
        <w:tc>
          <w:tcPr>
            <w:tcW w:w="5345" w:type="dxa"/>
            <w:tcBorders>
              <w:top w:val="nil"/>
              <w:left w:val="nil"/>
              <w:bottom w:val="single" w:sz="4" w:space="0" w:color="auto"/>
              <w:right w:val="single" w:sz="12" w:space="0" w:color="auto"/>
            </w:tcBorders>
            <w:shd w:val="clear" w:color="auto" w:fill="auto"/>
            <w:vAlign w:val="center"/>
            <w:hideMark/>
          </w:tcPr>
          <w:p w14:paraId="2116B39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235E42F0"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0B47947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Heng Villa</w:t>
            </w:r>
          </w:p>
        </w:tc>
        <w:tc>
          <w:tcPr>
            <w:tcW w:w="5345" w:type="dxa"/>
            <w:tcBorders>
              <w:top w:val="nil"/>
              <w:left w:val="nil"/>
              <w:bottom w:val="single" w:sz="4" w:space="0" w:color="auto"/>
              <w:right w:val="single" w:sz="12" w:space="0" w:color="auto"/>
            </w:tcBorders>
            <w:shd w:val="clear" w:color="auto" w:fill="auto"/>
            <w:vAlign w:val="center"/>
            <w:hideMark/>
          </w:tcPr>
          <w:p w14:paraId="541777DD"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7A3B5601"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723AA90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Han </w:t>
            </w:r>
            <w:proofErr w:type="spellStart"/>
            <w:r w:rsidRPr="000B3DBA">
              <w:rPr>
                <w:rFonts w:eastAsia="Times New Roman" w:cs="Times New Roman"/>
                <w:color w:val="000000"/>
                <w:sz w:val="20"/>
                <w:szCs w:val="20"/>
              </w:rPr>
              <w:t>Huy</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4F7297E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2B5026B4"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515F6EAE"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Cheam </w:t>
            </w:r>
            <w:proofErr w:type="spellStart"/>
            <w:r w:rsidRPr="000B3DBA">
              <w:rPr>
                <w:rFonts w:eastAsia="Times New Roman" w:cs="Times New Roman"/>
                <w:color w:val="000000"/>
                <w:sz w:val="20"/>
                <w:szCs w:val="20"/>
              </w:rPr>
              <w:t>Chorn</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5525EF0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2743825A"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3CE99996"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Porn Ran</w:t>
            </w:r>
          </w:p>
        </w:tc>
        <w:tc>
          <w:tcPr>
            <w:tcW w:w="5345" w:type="dxa"/>
            <w:tcBorders>
              <w:top w:val="nil"/>
              <w:left w:val="nil"/>
              <w:bottom w:val="single" w:sz="4" w:space="0" w:color="auto"/>
              <w:right w:val="single" w:sz="12" w:space="0" w:color="auto"/>
            </w:tcBorders>
            <w:shd w:val="clear" w:color="auto" w:fill="auto"/>
            <w:vAlign w:val="center"/>
            <w:hideMark/>
          </w:tcPr>
          <w:p w14:paraId="68B5F34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0C68E42C"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63EC851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Nuon </w:t>
            </w:r>
            <w:proofErr w:type="spellStart"/>
            <w:r w:rsidRPr="000B3DBA">
              <w:rPr>
                <w:rFonts w:eastAsia="Times New Roman" w:cs="Times New Roman"/>
                <w:color w:val="000000"/>
                <w:sz w:val="20"/>
                <w:szCs w:val="20"/>
              </w:rPr>
              <w:t>Ri</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03B9DD3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5A826326"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2F06274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Mom </w:t>
            </w:r>
            <w:proofErr w:type="spellStart"/>
            <w:r w:rsidRPr="000B3DBA">
              <w:rPr>
                <w:rFonts w:eastAsia="Times New Roman" w:cs="Times New Roman"/>
                <w:color w:val="000000"/>
                <w:sz w:val="20"/>
                <w:szCs w:val="20"/>
              </w:rPr>
              <w:t>Sarith</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1A1CB617"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26E0EB85"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57229DFE"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Vorn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Chharn</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6613F668"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4B33789C"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1DB80AD6"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lastRenderedPageBreak/>
              <w:t>Lorn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Savoeun</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38846C17"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7BCACA66"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10A6D2BD"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Som</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Pov</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6AEF5CDF"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7BA4B4DE"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2DC3A0C5"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Men </w:t>
            </w:r>
            <w:proofErr w:type="spellStart"/>
            <w:r w:rsidRPr="000B3DBA">
              <w:rPr>
                <w:rFonts w:eastAsia="Times New Roman" w:cs="Times New Roman"/>
                <w:color w:val="000000"/>
                <w:sz w:val="20"/>
                <w:szCs w:val="20"/>
              </w:rPr>
              <w:t>Phon</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44FB66D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04D91986"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78BBB164"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Sarou</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Sim</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5391363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58BA51BB" w14:textId="77777777" w:rsidTr="00CE7517">
        <w:trPr>
          <w:trHeight w:val="280"/>
        </w:trPr>
        <w:tc>
          <w:tcPr>
            <w:tcW w:w="1900" w:type="dxa"/>
            <w:tcBorders>
              <w:top w:val="nil"/>
              <w:left w:val="single" w:sz="12" w:space="0" w:color="auto"/>
              <w:bottom w:val="single" w:sz="4" w:space="0" w:color="auto"/>
              <w:right w:val="single" w:sz="8" w:space="0" w:color="auto"/>
            </w:tcBorders>
            <w:shd w:val="clear" w:color="auto" w:fill="auto"/>
            <w:vAlign w:val="center"/>
            <w:hideMark/>
          </w:tcPr>
          <w:p w14:paraId="17B4D8BD"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Soun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Kiem</w:t>
            </w:r>
            <w:proofErr w:type="spellEnd"/>
          </w:p>
        </w:tc>
        <w:tc>
          <w:tcPr>
            <w:tcW w:w="5345" w:type="dxa"/>
            <w:tcBorders>
              <w:top w:val="nil"/>
              <w:left w:val="nil"/>
              <w:bottom w:val="single" w:sz="4" w:space="0" w:color="auto"/>
              <w:right w:val="single" w:sz="12" w:space="0" w:color="auto"/>
            </w:tcBorders>
            <w:shd w:val="clear" w:color="auto" w:fill="auto"/>
            <w:vAlign w:val="center"/>
            <w:hideMark/>
          </w:tcPr>
          <w:p w14:paraId="0FEB80D6"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6BD4A78E" w14:textId="77777777" w:rsidTr="00CE7517">
        <w:trPr>
          <w:trHeight w:val="280"/>
        </w:trPr>
        <w:tc>
          <w:tcPr>
            <w:tcW w:w="1900" w:type="dxa"/>
            <w:tcBorders>
              <w:top w:val="nil"/>
              <w:left w:val="single" w:sz="12" w:space="0" w:color="auto"/>
              <w:bottom w:val="nil"/>
              <w:right w:val="single" w:sz="8" w:space="0" w:color="auto"/>
            </w:tcBorders>
            <w:shd w:val="clear" w:color="auto" w:fill="auto"/>
            <w:vAlign w:val="center"/>
            <w:hideMark/>
          </w:tcPr>
          <w:p w14:paraId="7EDE516A"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Lieng</w:t>
            </w:r>
            <w:proofErr w:type="spellEnd"/>
            <w:r w:rsidRPr="000B3DBA">
              <w:rPr>
                <w:rFonts w:eastAsia="Times New Roman" w:cs="Times New Roman"/>
                <w:color w:val="000000"/>
                <w:sz w:val="20"/>
                <w:szCs w:val="20"/>
              </w:rPr>
              <w:t xml:space="preserve"> Van</w:t>
            </w:r>
          </w:p>
        </w:tc>
        <w:tc>
          <w:tcPr>
            <w:tcW w:w="5345" w:type="dxa"/>
            <w:tcBorders>
              <w:top w:val="nil"/>
              <w:left w:val="nil"/>
              <w:bottom w:val="nil"/>
              <w:right w:val="single" w:sz="12" w:space="0" w:color="auto"/>
            </w:tcBorders>
            <w:shd w:val="clear" w:color="auto" w:fill="auto"/>
            <w:vAlign w:val="center"/>
            <w:hideMark/>
          </w:tcPr>
          <w:p w14:paraId="31E65196"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0EE86441"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582CD80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Hen Lin</w:t>
            </w:r>
          </w:p>
        </w:tc>
        <w:tc>
          <w:tcPr>
            <w:tcW w:w="5345" w:type="dxa"/>
            <w:tcBorders>
              <w:top w:val="single" w:sz="4" w:space="0" w:color="auto"/>
              <w:left w:val="nil"/>
              <w:bottom w:val="nil"/>
              <w:right w:val="single" w:sz="12" w:space="0" w:color="auto"/>
            </w:tcBorders>
            <w:shd w:val="clear" w:color="auto" w:fill="auto"/>
            <w:vAlign w:val="center"/>
            <w:hideMark/>
          </w:tcPr>
          <w:p w14:paraId="4B68CF60"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67377326"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045AC4F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Kong </w:t>
            </w:r>
            <w:proofErr w:type="spellStart"/>
            <w:r w:rsidRPr="000B3DBA">
              <w:rPr>
                <w:rFonts w:eastAsia="Times New Roman" w:cs="Times New Roman"/>
                <w:color w:val="000000"/>
                <w:sz w:val="20"/>
                <w:szCs w:val="20"/>
              </w:rPr>
              <w:t>Sreymom</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2942154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49F6C97C"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55496CA5"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Suon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Sim</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7CD9C8BC"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5EB1544B"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1B9C772F"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Hun </w:t>
            </w:r>
            <w:proofErr w:type="spellStart"/>
            <w:r w:rsidRPr="000B3DBA">
              <w:rPr>
                <w:rFonts w:eastAsia="Times New Roman" w:cs="Times New Roman"/>
                <w:color w:val="000000"/>
                <w:sz w:val="20"/>
                <w:szCs w:val="20"/>
              </w:rPr>
              <w:t>Savai</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5C951772"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2B2B720B"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53FB9FF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 xml:space="preserve">Hun </w:t>
            </w:r>
            <w:proofErr w:type="spellStart"/>
            <w:r w:rsidRPr="000B3DBA">
              <w:rPr>
                <w:rFonts w:eastAsia="Times New Roman" w:cs="Times New Roman"/>
                <w:color w:val="000000"/>
                <w:sz w:val="20"/>
                <w:szCs w:val="20"/>
              </w:rPr>
              <w:t>Savorn</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7734444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20A68113"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3CC2D05C"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Sot Then</w:t>
            </w:r>
          </w:p>
        </w:tc>
        <w:tc>
          <w:tcPr>
            <w:tcW w:w="5345" w:type="dxa"/>
            <w:tcBorders>
              <w:top w:val="single" w:sz="4" w:space="0" w:color="auto"/>
              <w:left w:val="nil"/>
              <w:bottom w:val="nil"/>
              <w:right w:val="single" w:sz="12" w:space="0" w:color="auto"/>
            </w:tcBorders>
            <w:shd w:val="clear" w:color="auto" w:fill="auto"/>
            <w:vAlign w:val="center"/>
            <w:hideMark/>
          </w:tcPr>
          <w:p w14:paraId="18C0346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5F2ABBEE"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2EB277D7"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Rorn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Roeun</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0FAC46F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73F130BF"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057889A2"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Lorn</w:t>
            </w:r>
            <w:proofErr w:type="spellEnd"/>
            <w:r w:rsidRPr="000B3DBA">
              <w:rPr>
                <w:rFonts w:eastAsia="Times New Roman" w:cs="Times New Roman"/>
                <w:color w:val="000000"/>
                <w:sz w:val="20"/>
                <w:szCs w:val="20"/>
              </w:rPr>
              <w:t xml:space="preserve"> Han</w:t>
            </w:r>
          </w:p>
        </w:tc>
        <w:tc>
          <w:tcPr>
            <w:tcW w:w="5345" w:type="dxa"/>
            <w:tcBorders>
              <w:top w:val="single" w:sz="4" w:space="0" w:color="auto"/>
              <w:left w:val="nil"/>
              <w:bottom w:val="nil"/>
              <w:right w:val="single" w:sz="12" w:space="0" w:color="auto"/>
            </w:tcBorders>
            <w:shd w:val="clear" w:color="auto" w:fill="auto"/>
            <w:vAlign w:val="center"/>
            <w:hideMark/>
          </w:tcPr>
          <w:p w14:paraId="7C44BC1A"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03346B2D"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06E8009B"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Eab</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Lorn</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0D6BFF7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1403F0E0"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0D0042E4"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Ta Heng</w:t>
            </w:r>
          </w:p>
        </w:tc>
        <w:tc>
          <w:tcPr>
            <w:tcW w:w="5345" w:type="dxa"/>
            <w:tcBorders>
              <w:top w:val="single" w:sz="4" w:space="0" w:color="auto"/>
              <w:left w:val="nil"/>
              <w:bottom w:val="nil"/>
              <w:right w:val="single" w:sz="12" w:space="0" w:color="auto"/>
            </w:tcBorders>
            <w:shd w:val="clear" w:color="auto" w:fill="auto"/>
            <w:vAlign w:val="center"/>
            <w:hideMark/>
          </w:tcPr>
          <w:p w14:paraId="5E12D861"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04DF5C44"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763C7E4A"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Tean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Saroeun</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09C5D093"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21A5290A"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07E34D69"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Yim</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Phoeun</w:t>
            </w:r>
            <w:proofErr w:type="spellEnd"/>
          </w:p>
        </w:tc>
        <w:tc>
          <w:tcPr>
            <w:tcW w:w="5345" w:type="dxa"/>
            <w:tcBorders>
              <w:top w:val="single" w:sz="4" w:space="0" w:color="auto"/>
              <w:left w:val="nil"/>
              <w:bottom w:val="nil"/>
              <w:right w:val="single" w:sz="12" w:space="0" w:color="auto"/>
            </w:tcBorders>
            <w:shd w:val="clear" w:color="auto" w:fill="auto"/>
            <w:vAlign w:val="center"/>
            <w:hideMark/>
          </w:tcPr>
          <w:p w14:paraId="361D6B2B"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502B4C0D" w14:textId="77777777" w:rsidTr="00CE7517">
        <w:trPr>
          <w:trHeight w:val="280"/>
        </w:trPr>
        <w:tc>
          <w:tcPr>
            <w:tcW w:w="1900" w:type="dxa"/>
            <w:tcBorders>
              <w:top w:val="single" w:sz="4" w:space="0" w:color="auto"/>
              <w:left w:val="single" w:sz="12" w:space="0" w:color="auto"/>
              <w:bottom w:val="nil"/>
              <w:right w:val="single" w:sz="8" w:space="0" w:color="auto"/>
            </w:tcBorders>
            <w:shd w:val="clear" w:color="auto" w:fill="auto"/>
            <w:vAlign w:val="center"/>
            <w:hideMark/>
          </w:tcPr>
          <w:p w14:paraId="582424FF"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Sorou</w:t>
            </w:r>
            <w:proofErr w:type="spellEnd"/>
            <w:r w:rsidRPr="000B3DBA">
              <w:rPr>
                <w:rFonts w:eastAsia="Times New Roman" w:cs="Times New Roman"/>
                <w:color w:val="000000"/>
                <w:sz w:val="20"/>
                <w:szCs w:val="20"/>
              </w:rPr>
              <w:t xml:space="preserve"> Vic</w:t>
            </w:r>
          </w:p>
        </w:tc>
        <w:tc>
          <w:tcPr>
            <w:tcW w:w="5345" w:type="dxa"/>
            <w:tcBorders>
              <w:top w:val="single" w:sz="4" w:space="0" w:color="auto"/>
              <w:left w:val="nil"/>
              <w:bottom w:val="nil"/>
              <w:right w:val="single" w:sz="12" w:space="0" w:color="auto"/>
            </w:tcBorders>
            <w:shd w:val="clear" w:color="auto" w:fill="auto"/>
            <w:vAlign w:val="center"/>
            <w:hideMark/>
          </w:tcPr>
          <w:p w14:paraId="7DAC2599"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0B3DBA" w14:paraId="0A7E34BB" w14:textId="77777777" w:rsidTr="00CE7517">
        <w:trPr>
          <w:trHeight w:val="300"/>
        </w:trPr>
        <w:tc>
          <w:tcPr>
            <w:tcW w:w="190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28117719" w14:textId="77777777" w:rsidR="000B3DBA" w:rsidRPr="000B3DBA" w:rsidRDefault="000B3DBA" w:rsidP="000B3DBA">
            <w:pPr>
              <w:rPr>
                <w:rFonts w:eastAsia="Times New Roman" w:cs="Times New Roman"/>
                <w:color w:val="000000"/>
                <w:sz w:val="20"/>
                <w:szCs w:val="20"/>
              </w:rPr>
            </w:pPr>
            <w:proofErr w:type="spellStart"/>
            <w:r w:rsidRPr="000B3DBA">
              <w:rPr>
                <w:rFonts w:eastAsia="Times New Roman" w:cs="Times New Roman"/>
                <w:color w:val="000000"/>
                <w:sz w:val="20"/>
                <w:szCs w:val="20"/>
              </w:rPr>
              <w:t>Sen</w:t>
            </w:r>
            <w:proofErr w:type="spellEnd"/>
            <w:r w:rsidRPr="000B3DBA">
              <w:rPr>
                <w:rFonts w:eastAsia="Times New Roman" w:cs="Times New Roman"/>
                <w:color w:val="000000"/>
                <w:sz w:val="20"/>
                <w:szCs w:val="20"/>
              </w:rPr>
              <w:t xml:space="preserve"> </w:t>
            </w:r>
            <w:proofErr w:type="spellStart"/>
            <w:r w:rsidRPr="000B3DBA">
              <w:rPr>
                <w:rFonts w:eastAsia="Times New Roman" w:cs="Times New Roman"/>
                <w:color w:val="000000"/>
                <w:sz w:val="20"/>
                <w:szCs w:val="20"/>
              </w:rPr>
              <w:t>Sipun</w:t>
            </w:r>
            <w:proofErr w:type="spellEnd"/>
          </w:p>
        </w:tc>
        <w:tc>
          <w:tcPr>
            <w:tcW w:w="5345" w:type="dxa"/>
            <w:tcBorders>
              <w:top w:val="single" w:sz="4" w:space="0" w:color="auto"/>
              <w:left w:val="nil"/>
              <w:bottom w:val="single" w:sz="12" w:space="0" w:color="auto"/>
              <w:right w:val="single" w:sz="12" w:space="0" w:color="auto"/>
            </w:tcBorders>
            <w:shd w:val="clear" w:color="auto" w:fill="auto"/>
            <w:vAlign w:val="center"/>
            <w:hideMark/>
          </w:tcPr>
          <w:p w14:paraId="4112D4E5" w14:textId="77777777" w:rsidR="000B3DBA" w:rsidRPr="000B3DBA" w:rsidRDefault="000B3DBA"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bl>
    <w:p w14:paraId="4835FDB8" w14:textId="77777777" w:rsidR="000B3DBA" w:rsidRDefault="000B3DBA" w:rsidP="000B3DBA"/>
    <w:tbl>
      <w:tblPr>
        <w:tblW w:w="7245" w:type="dxa"/>
        <w:tblInd w:w="93" w:type="dxa"/>
        <w:tblLayout w:type="fixed"/>
        <w:tblLook w:val="04A0" w:firstRow="1" w:lastRow="0" w:firstColumn="1" w:lastColumn="0" w:noHBand="0" w:noVBand="1"/>
      </w:tblPr>
      <w:tblGrid>
        <w:gridCol w:w="2440"/>
        <w:gridCol w:w="4805"/>
      </w:tblGrid>
      <w:tr w:rsidR="000B3DBA" w:rsidRPr="00CE7517" w14:paraId="7B306225" w14:textId="77777777" w:rsidTr="00CE7517">
        <w:trPr>
          <w:trHeight w:val="300"/>
        </w:trPr>
        <w:tc>
          <w:tcPr>
            <w:tcW w:w="7245" w:type="dxa"/>
            <w:gridSpan w:val="2"/>
            <w:tcBorders>
              <w:top w:val="nil"/>
              <w:left w:val="nil"/>
              <w:bottom w:val="single" w:sz="12" w:space="0" w:color="auto"/>
              <w:right w:val="nil"/>
            </w:tcBorders>
            <w:shd w:val="clear" w:color="auto" w:fill="auto"/>
            <w:noWrap/>
            <w:vAlign w:val="center"/>
            <w:hideMark/>
          </w:tcPr>
          <w:p w14:paraId="6381874C" w14:textId="32A973DC" w:rsidR="000B3DBA" w:rsidRPr="00CE7517" w:rsidRDefault="000B3DBA" w:rsidP="000B3DBA">
            <w:pPr>
              <w:rPr>
                <w:rFonts w:eastAsia="Times New Roman" w:cs="Times New Roman"/>
                <w:b/>
                <w:bCs/>
                <w:i/>
                <w:iCs/>
                <w:color w:val="000000"/>
                <w:sz w:val="20"/>
                <w:szCs w:val="20"/>
              </w:rPr>
            </w:pPr>
            <w:proofErr w:type="spellStart"/>
            <w:r w:rsidRPr="00CE7517">
              <w:rPr>
                <w:rFonts w:eastAsia="Times New Roman" w:cs="Times New Roman"/>
                <w:b/>
                <w:bCs/>
                <w:i/>
                <w:iCs/>
                <w:color w:val="000000"/>
                <w:sz w:val="20"/>
                <w:szCs w:val="20"/>
              </w:rPr>
              <w:t>Thnot</w:t>
            </w:r>
            <w:proofErr w:type="spellEnd"/>
            <w:r w:rsidRPr="00CE7517">
              <w:rPr>
                <w:rFonts w:eastAsia="Times New Roman" w:cs="Times New Roman"/>
                <w:b/>
                <w:bCs/>
                <w:i/>
                <w:iCs/>
                <w:color w:val="000000"/>
                <w:sz w:val="20"/>
                <w:szCs w:val="20"/>
              </w:rPr>
              <w:t xml:space="preserve"> Chum commune, </w:t>
            </w:r>
            <w:proofErr w:type="spellStart"/>
            <w:r w:rsidRPr="00CE7517">
              <w:rPr>
                <w:rFonts w:eastAsia="Times New Roman" w:cs="Times New Roman"/>
                <w:b/>
                <w:bCs/>
                <w:i/>
                <w:iCs/>
                <w:color w:val="000000"/>
                <w:sz w:val="20"/>
                <w:szCs w:val="20"/>
              </w:rPr>
              <w:t>Bangkong</w:t>
            </w:r>
            <w:proofErr w:type="spellEnd"/>
            <w:r w:rsidRPr="00CE7517">
              <w:rPr>
                <w:rFonts w:eastAsia="Times New Roman" w:cs="Times New Roman"/>
                <w:b/>
                <w:bCs/>
                <w:i/>
                <w:iCs/>
                <w:color w:val="000000"/>
                <w:sz w:val="20"/>
                <w:szCs w:val="20"/>
              </w:rPr>
              <w:t xml:space="preserve"> </w:t>
            </w:r>
            <w:proofErr w:type="spellStart"/>
            <w:r w:rsidRPr="00CE7517">
              <w:rPr>
                <w:rFonts w:eastAsia="Times New Roman" w:cs="Times New Roman"/>
                <w:b/>
                <w:bCs/>
                <w:i/>
                <w:iCs/>
                <w:color w:val="000000"/>
                <w:sz w:val="20"/>
                <w:szCs w:val="20"/>
              </w:rPr>
              <w:t>Khmum</w:t>
            </w:r>
            <w:proofErr w:type="spellEnd"/>
            <w:r w:rsidRPr="00CE7517">
              <w:rPr>
                <w:rFonts w:eastAsia="Times New Roman" w:cs="Times New Roman"/>
                <w:b/>
                <w:bCs/>
                <w:i/>
                <w:iCs/>
                <w:color w:val="000000"/>
                <w:sz w:val="20"/>
                <w:szCs w:val="20"/>
              </w:rPr>
              <w:t xml:space="preserve"> village</w:t>
            </w:r>
          </w:p>
        </w:tc>
      </w:tr>
      <w:tr w:rsidR="000B3DBA" w:rsidRPr="00CE7517" w14:paraId="7CC3D343" w14:textId="77777777" w:rsidTr="00CE7517">
        <w:trPr>
          <w:trHeight w:val="320"/>
        </w:trPr>
        <w:tc>
          <w:tcPr>
            <w:tcW w:w="2440" w:type="dxa"/>
            <w:tcBorders>
              <w:top w:val="nil"/>
              <w:left w:val="single" w:sz="12" w:space="0" w:color="auto"/>
              <w:bottom w:val="single" w:sz="8" w:space="0" w:color="auto"/>
              <w:right w:val="single" w:sz="8" w:space="0" w:color="auto"/>
            </w:tcBorders>
            <w:shd w:val="clear" w:color="000000" w:fill="BFBFBF"/>
            <w:vAlign w:val="center"/>
            <w:hideMark/>
          </w:tcPr>
          <w:p w14:paraId="0A322918" w14:textId="77777777" w:rsidR="000B3DBA" w:rsidRPr="00CE7517" w:rsidRDefault="000B3DBA" w:rsidP="000B3DBA">
            <w:pPr>
              <w:rPr>
                <w:rFonts w:eastAsia="Times New Roman" w:cs="Times New Roman"/>
                <w:b/>
                <w:bCs/>
                <w:color w:val="000000"/>
              </w:rPr>
            </w:pPr>
            <w:r w:rsidRPr="00CE7517">
              <w:rPr>
                <w:rFonts w:eastAsia="Times New Roman" w:cs="Times New Roman"/>
                <w:b/>
                <w:bCs/>
                <w:color w:val="000000"/>
              </w:rPr>
              <w:t>Name</w:t>
            </w:r>
          </w:p>
        </w:tc>
        <w:tc>
          <w:tcPr>
            <w:tcW w:w="4805" w:type="dxa"/>
            <w:tcBorders>
              <w:top w:val="nil"/>
              <w:left w:val="nil"/>
              <w:bottom w:val="single" w:sz="8" w:space="0" w:color="auto"/>
              <w:right w:val="single" w:sz="12" w:space="0" w:color="auto"/>
            </w:tcBorders>
            <w:shd w:val="clear" w:color="000000" w:fill="BFBFBF"/>
            <w:vAlign w:val="center"/>
            <w:hideMark/>
          </w:tcPr>
          <w:p w14:paraId="415F36BD" w14:textId="77777777" w:rsidR="000B3DBA" w:rsidRPr="00CE7517" w:rsidRDefault="000B3DBA" w:rsidP="000B3DBA">
            <w:pPr>
              <w:rPr>
                <w:rFonts w:eastAsia="Times New Roman" w:cs="Times New Roman"/>
                <w:b/>
                <w:bCs/>
                <w:color w:val="000000"/>
              </w:rPr>
            </w:pPr>
            <w:r w:rsidRPr="00CE7517">
              <w:rPr>
                <w:rFonts w:eastAsia="Times New Roman" w:cs="Times New Roman"/>
                <w:b/>
                <w:bCs/>
                <w:color w:val="000000"/>
              </w:rPr>
              <w:t>Occupation</w:t>
            </w:r>
          </w:p>
        </w:tc>
      </w:tr>
      <w:tr w:rsidR="000B3DBA" w:rsidRPr="00CE7517" w14:paraId="2597B7C5"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7F8CB30A"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 xml:space="preserve">Sour </w:t>
            </w:r>
            <w:proofErr w:type="spellStart"/>
            <w:r w:rsidRPr="00CE7517">
              <w:rPr>
                <w:rFonts w:eastAsia="Times New Roman" w:cs="Times New Roman"/>
                <w:color w:val="000000"/>
                <w:sz w:val="20"/>
                <w:szCs w:val="20"/>
              </w:rPr>
              <w:t>Hai</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53BD70A8"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 xml:space="preserve">FA Division, </w:t>
            </w:r>
            <w:proofErr w:type="spellStart"/>
            <w:r w:rsidRPr="00CE7517">
              <w:rPr>
                <w:rFonts w:eastAsia="Times New Roman" w:cs="Times New Roman"/>
                <w:color w:val="000000"/>
                <w:sz w:val="20"/>
                <w:szCs w:val="20"/>
              </w:rPr>
              <w:t>Krokor</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Pursat</w:t>
            </w:r>
            <w:proofErr w:type="spellEnd"/>
            <w:r w:rsidRPr="00CE7517">
              <w:rPr>
                <w:rFonts w:eastAsia="Times New Roman" w:cs="Times New Roman"/>
                <w:color w:val="000000"/>
                <w:sz w:val="20"/>
                <w:szCs w:val="20"/>
              </w:rPr>
              <w:t xml:space="preserve"> Province</w:t>
            </w:r>
          </w:p>
        </w:tc>
      </w:tr>
      <w:tr w:rsidR="000B3DBA" w:rsidRPr="00CE7517" w14:paraId="6E62C863"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4871D922"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Som</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Pok</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52A3BBA7"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 xml:space="preserve">FA Triage, </w:t>
            </w:r>
            <w:proofErr w:type="spellStart"/>
            <w:r w:rsidRPr="00CE7517">
              <w:rPr>
                <w:rFonts w:eastAsia="Times New Roman" w:cs="Times New Roman"/>
                <w:color w:val="000000"/>
                <w:sz w:val="20"/>
                <w:szCs w:val="20"/>
              </w:rPr>
              <w:t>Boueng</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Kantout</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Pursat</w:t>
            </w:r>
            <w:proofErr w:type="spellEnd"/>
            <w:r w:rsidRPr="00CE7517">
              <w:rPr>
                <w:rFonts w:eastAsia="Times New Roman" w:cs="Times New Roman"/>
                <w:color w:val="000000"/>
                <w:sz w:val="20"/>
                <w:szCs w:val="20"/>
              </w:rPr>
              <w:t xml:space="preserve"> Province</w:t>
            </w:r>
          </w:p>
        </w:tc>
      </w:tr>
      <w:tr w:rsidR="000B3DBA" w:rsidRPr="00CE7517" w14:paraId="170FF5C0"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5EAE6C2F"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Phal</w:t>
            </w:r>
            <w:proofErr w:type="spellEnd"/>
            <w:r w:rsidRPr="00CE7517">
              <w:rPr>
                <w:rFonts w:eastAsia="Times New Roman" w:cs="Times New Roman"/>
                <w:color w:val="000000"/>
                <w:sz w:val="20"/>
                <w:szCs w:val="20"/>
              </w:rPr>
              <w:t xml:space="preserve"> Vannak</w:t>
            </w:r>
          </w:p>
        </w:tc>
        <w:tc>
          <w:tcPr>
            <w:tcW w:w="4805" w:type="dxa"/>
            <w:tcBorders>
              <w:top w:val="nil"/>
              <w:left w:val="nil"/>
              <w:bottom w:val="single" w:sz="4" w:space="0" w:color="auto"/>
              <w:right w:val="single" w:sz="12" w:space="0" w:color="auto"/>
            </w:tcBorders>
            <w:shd w:val="clear" w:color="auto" w:fill="auto"/>
            <w:vAlign w:val="center"/>
            <w:hideMark/>
          </w:tcPr>
          <w:p w14:paraId="64792867"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Acting Director, DME</w:t>
            </w:r>
          </w:p>
        </w:tc>
      </w:tr>
      <w:tr w:rsidR="000B3DBA" w:rsidRPr="00CE7517" w14:paraId="7C8A74A2"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5A5383AA"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Daro</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Douk</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50EF0472"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National Project M &amp; E Office</w:t>
            </w:r>
          </w:p>
        </w:tc>
      </w:tr>
      <w:tr w:rsidR="000B3DBA" w:rsidRPr="00CE7517" w14:paraId="3A2D62A7"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66A96848"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Simone Bianchi</w:t>
            </w:r>
          </w:p>
        </w:tc>
        <w:tc>
          <w:tcPr>
            <w:tcW w:w="4805" w:type="dxa"/>
            <w:tcBorders>
              <w:top w:val="nil"/>
              <w:left w:val="nil"/>
              <w:bottom w:val="single" w:sz="4" w:space="0" w:color="auto"/>
              <w:right w:val="single" w:sz="12" w:space="0" w:color="auto"/>
            </w:tcBorders>
            <w:shd w:val="clear" w:color="auto" w:fill="auto"/>
            <w:vAlign w:val="center"/>
            <w:hideMark/>
          </w:tcPr>
          <w:p w14:paraId="0C126EB2"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RECOFTC Chief Technical Advisor, SFM Project</w:t>
            </w:r>
          </w:p>
        </w:tc>
      </w:tr>
      <w:tr w:rsidR="000B3DBA" w:rsidRPr="00CE7517" w14:paraId="3AD05C2A"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7A2E7F26"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Kirivuth</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Chhneang</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64D0D6E1" w14:textId="448D0720"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 xml:space="preserve">RECOFTC Community Forestry </w:t>
            </w:r>
            <w:r w:rsidR="00892091">
              <w:rPr>
                <w:rFonts w:eastAsia="Times New Roman" w:cs="Times New Roman"/>
                <w:color w:val="000000"/>
                <w:sz w:val="20"/>
                <w:szCs w:val="20"/>
              </w:rPr>
              <w:t xml:space="preserve">Program </w:t>
            </w:r>
            <w:r w:rsidRPr="00CE7517">
              <w:rPr>
                <w:rFonts w:eastAsia="Times New Roman" w:cs="Times New Roman"/>
                <w:color w:val="000000"/>
                <w:sz w:val="20"/>
                <w:szCs w:val="20"/>
              </w:rPr>
              <w:t>Coordinator</w:t>
            </w:r>
          </w:p>
        </w:tc>
      </w:tr>
      <w:tr w:rsidR="000B3DBA" w:rsidRPr="00CE7517" w14:paraId="6B7B0B8E"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666C9CB5"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Narin</w:t>
            </w:r>
            <w:proofErr w:type="spellEnd"/>
            <w:r w:rsidRPr="00CE7517">
              <w:rPr>
                <w:rFonts w:eastAsia="Times New Roman" w:cs="Times New Roman"/>
                <w:color w:val="000000"/>
                <w:sz w:val="20"/>
                <w:szCs w:val="20"/>
              </w:rPr>
              <w:t xml:space="preserve"> Bun</w:t>
            </w:r>
          </w:p>
        </w:tc>
        <w:tc>
          <w:tcPr>
            <w:tcW w:w="4805" w:type="dxa"/>
            <w:tcBorders>
              <w:top w:val="nil"/>
              <w:left w:val="nil"/>
              <w:bottom w:val="single" w:sz="4" w:space="0" w:color="auto"/>
              <w:right w:val="single" w:sz="12" w:space="0" w:color="auto"/>
            </w:tcBorders>
            <w:shd w:val="clear" w:color="auto" w:fill="auto"/>
            <w:vAlign w:val="center"/>
            <w:hideMark/>
          </w:tcPr>
          <w:p w14:paraId="6FC4C9B5"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 xml:space="preserve">RECOFTC Provincial Coordinator, </w:t>
            </w:r>
            <w:proofErr w:type="spellStart"/>
            <w:r w:rsidRPr="00CE7517">
              <w:rPr>
                <w:rFonts w:eastAsia="Times New Roman" w:cs="Times New Roman"/>
                <w:color w:val="000000"/>
                <w:sz w:val="20"/>
                <w:szCs w:val="20"/>
              </w:rPr>
              <w:t>Pursat</w:t>
            </w:r>
            <w:proofErr w:type="spellEnd"/>
          </w:p>
        </w:tc>
      </w:tr>
      <w:tr w:rsidR="000B3DBA" w:rsidRPr="00CE7517" w14:paraId="38580785" w14:textId="77777777" w:rsidTr="00CE7517">
        <w:trPr>
          <w:trHeight w:val="280"/>
        </w:trPr>
        <w:tc>
          <w:tcPr>
            <w:tcW w:w="2440" w:type="dxa"/>
            <w:tcBorders>
              <w:top w:val="nil"/>
              <w:left w:val="single" w:sz="12" w:space="0" w:color="auto"/>
              <w:bottom w:val="nil"/>
              <w:right w:val="single" w:sz="8" w:space="0" w:color="auto"/>
            </w:tcBorders>
            <w:shd w:val="clear" w:color="auto" w:fill="auto"/>
            <w:vAlign w:val="center"/>
            <w:hideMark/>
          </w:tcPr>
          <w:p w14:paraId="6A772884"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Vuthy Lic</w:t>
            </w:r>
          </w:p>
        </w:tc>
        <w:tc>
          <w:tcPr>
            <w:tcW w:w="4805" w:type="dxa"/>
            <w:tcBorders>
              <w:top w:val="nil"/>
              <w:left w:val="nil"/>
              <w:bottom w:val="nil"/>
              <w:right w:val="single" w:sz="12" w:space="0" w:color="auto"/>
            </w:tcBorders>
            <w:shd w:val="clear" w:color="auto" w:fill="auto"/>
            <w:vAlign w:val="center"/>
            <w:hideMark/>
          </w:tcPr>
          <w:p w14:paraId="785A3960"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GERES Project Manager &amp; Technical Advisor, SFM</w:t>
            </w:r>
          </w:p>
        </w:tc>
      </w:tr>
      <w:tr w:rsidR="000B3DBA" w:rsidRPr="00CE7517" w14:paraId="0EDCEAF7" w14:textId="77777777" w:rsidTr="00CE7517">
        <w:trPr>
          <w:trHeight w:val="280"/>
        </w:trPr>
        <w:tc>
          <w:tcPr>
            <w:tcW w:w="2440" w:type="dxa"/>
            <w:tcBorders>
              <w:top w:val="single" w:sz="4" w:space="0" w:color="auto"/>
              <w:left w:val="single" w:sz="12" w:space="0" w:color="auto"/>
              <w:bottom w:val="nil"/>
              <w:right w:val="single" w:sz="8" w:space="0" w:color="auto"/>
            </w:tcBorders>
            <w:shd w:val="clear" w:color="auto" w:fill="auto"/>
            <w:vAlign w:val="center"/>
            <w:hideMark/>
          </w:tcPr>
          <w:p w14:paraId="242545AC"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Lyheng</w:t>
            </w:r>
            <w:proofErr w:type="spellEnd"/>
            <w:r w:rsidRPr="00CE7517">
              <w:rPr>
                <w:rFonts w:eastAsia="Times New Roman" w:cs="Times New Roman"/>
                <w:color w:val="000000"/>
                <w:sz w:val="20"/>
                <w:szCs w:val="20"/>
              </w:rPr>
              <w:t xml:space="preserve"> Von</w:t>
            </w:r>
          </w:p>
        </w:tc>
        <w:tc>
          <w:tcPr>
            <w:tcW w:w="4805" w:type="dxa"/>
            <w:tcBorders>
              <w:top w:val="single" w:sz="4" w:space="0" w:color="auto"/>
              <w:left w:val="nil"/>
              <w:bottom w:val="nil"/>
              <w:right w:val="single" w:sz="12" w:space="0" w:color="auto"/>
            </w:tcBorders>
            <w:shd w:val="clear" w:color="auto" w:fill="auto"/>
            <w:vAlign w:val="center"/>
            <w:hideMark/>
          </w:tcPr>
          <w:p w14:paraId="44EE8E7B"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GERES Project Manager</w:t>
            </w:r>
          </w:p>
        </w:tc>
      </w:tr>
      <w:tr w:rsidR="000B3DBA" w:rsidRPr="00CE7517" w14:paraId="024445E1" w14:textId="77777777" w:rsidTr="00CE7517">
        <w:trPr>
          <w:trHeight w:val="280"/>
        </w:trPr>
        <w:tc>
          <w:tcPr>
            <w:tcW w:w="244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C2EB6E2"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Chab</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Sokoeun</w:t>
            </w:r>
            <w:proofErr w:type="spellEnd"/>
          </w:p>
        </w:tc>
        <w:tc>
          <w:tcPr>
            <w:tcW w:w="4805" w:type="dxa"/>
            <w:tcBorders>
              <w:top w:val="single" w:sz="4" w:space="0" w:color="auto"/>
              <w:left w:val="nil"/>
              <w:bottom w:val="single" w:sz="4" w:space="0" w:color="auto"/>
              <w:right w:val="single" w:sz="12" w:space="0" w:color="auto"/>
            </w:tcBorders>
            <w:shd w:val="clear" w:color="auto" w:fill="auto"/>
            <w:vAlign w:val="center"/>
            <w:hideMark/>
          </w:tcPr>
          <w:p w14:paraId="372ADBF0"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 xml:space="preserve">Commune chief, </w:t>
            </w:r>
            <w:proofErr w:type="spellStart"/>
            <w:r w:rsidRPr="00CE7517">
              <w:rPr>
                <w:rFonts w:eastAsia="Times New Roman" w:cs="Times New Roman"/>
                <w:color w:val="000000"/>
                <w:sz w:val="20"/>
                <w:szCs w:val="20"/>
              </w:rPr>
              <w:t>Thnot</w:t>
            </w:r>
            <w:proofErr w:type="spellEnd"/>
            <w:r w:rsidRPr="00CE7517">
              <w:rPr>
                <w:rFonts w:eastAsia="Times New Roman" w:cs="Times New Roman"/>
                <w:color w:val="000000"/>
                <w:sz w:val="20"/>
                <w:szCs w:val="20"/>
              </w:rPr>
              <w:t xml:space="preserve"> Chum</w:t>
            </w:r>
          </w:p>
        </w:tc>
      </w:tr>
      <w:tr w:rsidR="00CE7517" w:rsidRPr="00CE7517" w14:paraId="474453F9"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10398B5A"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 xml:space="preserve">Tong </w:t>
            </w:r>
            <w:proofErr w:type="spellStart"/>
            <w:r w:rsidRPr="00CE7517">
              <w:rPr>
                <w:rFonts w:eastAsia="Times New Roman" w:cs="Times New Roman"/>
                <w:color w:val="000000"/>
                <w:sz w:val="20"/>
                <w:szCs w:val="20"/>
              </w:rPr>
              <w:t>Sarim</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0AA3C189" w14:textId="30A530D6"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committee</w:t>
            </w:r>
          </w:p>
        </w:tc>
      </w:tr>
      <w:tr w:rsidR="00CE7517" w:rsidRPr="00CE7517" w14:paraId="13635147"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235661EF"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 xml:space="preserve">Ouch </w:t>
            </w:r>
            <w:proofErr w:type="spellStart"/>
            <w:r w:rsidRPr="00CE7517">
              <w:rPr>
                <w:rFonts w:eastAsia="Times New Roman" w:cs="Times New Roman"/>
                <w:color w:val="000000"/>
                <w:sz w:val="20"/>
                <w:szCs w:val="20"/>
              </w:rPr>
              <w:t>Sengmun</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43F7C592" w14:textId="24DB6489"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committee</w:t>
            </w:r>
          </w:p>
        </w:tc>
      </w:tr>
      <w:tr w:rsidR="00CE7517" w:rsidRPr="00CE7517" w14:paraId="4E4F0D98"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6431BF19"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Bora</w:t>
            </w:r>
          </w:p>
        </w:tc>
        <w:tc>
          <w:tcPr>
            <w:tcW w:w="4805" w:type="dxa"/>
            <w:tcBorders>
              <w:top w:val="nil"/>
              <w:left w:val="nil"/>
              <w:bottom w:val="single" w:sz="4" w:space="0" w:color="auto"/>
              <w:right w:val="single" w:sz="12" w:space="0" w:color="auto"/>
            </w:tcBorders>
            <w:shd w:val="clear" w:color="auto" w:fill="auto"/>
            <w:vAlign w:val="center"/>
            <w:hideMark/>
          </w:tcPr>
          <w:p w14:paraId="637D05A9" w14:textId="6EB1BF7F"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13E74C58"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49C95AF5"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 xml:space="preserve">Put </w:t>
            </w:r>
            <w:proofErr w:type="spellStart"/>
            <w:r w:rsidRPr="00CE7517">
              <w:rPr>
                <w:rFonts w:eastAsia="Times New Roman" w:cs="Times New Roman"/>
                <w:color w:val="000000"/>
                <w:sz w:val="20"/>
                <w:szCs w:val="20"/>
              </w:rPr>
              <w:t>Lika</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4CB34192" w14:textId="3DFCE4BA"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74E47BC4"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2B687854"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Phal</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Savoeun</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61DCF65F" w14:textId="02406FCD"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7E3DB560"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7C6D058F"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Chhay Dorn</w:t>
            </w:r>
          </w:p>
        </w:tc>
        <w:tc>
          <w:tcPr>
            <w:tcW w:w="4805" w:type="dxa"/>
            <w:tcBorders>
              <w:top w:val="nil"/>
              <w:left w:val="nil"/>
              <w:bottom w:val="single" w:sz="4" w:space="0" w:color="auto"/>
              <w:right w:val="single" w:sz="12" w:space="0" w:color="auto"/>
            </w:tcBorders>
            <w:shd w:val="clear" w:color="auto" w:fill="auto"/>
            <w:vAlign w:val="center"/>
            <w:hideMark/>
          </w:tcPr>
          <w:p w14:paraId="7D7B4CC9" w14:textId="129FCAC0"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70AA45A8"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2064158B"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Phon</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Soa</w:t>
            </w:r>
            <w:proofErr w:type="spellEnd"/>
            <w:r w:rsidRPr="00CE7517">
              <w:rPr>
                <w:rFonts w:eastAsia="Times New Roman" w:cs="Times New Roman"/>
                <w:color w:val="000000"/>
                <w:sz w:val="20"/>
                <w:szCs w:val="20"/>
              </w:rPr>
              <w:t xml:space="preserve"> Dy</w:t>
            </w:r>
          </w:p>
        </w:tc>
        <w:tc>
          <w:tcPr>
            <w:tcW w:w="4805" w:type="dxa"/>
            <w:tcBorders>
              <w:top w:val="nil"/>
              <w:left w:val="nil"/>
              <w:bottom w:val="single" w:sz="4" w:space="0" w:color="auto"/>
              <w:right w:val="single" w:sz="12" w:space="0" w:color="auto"/>
            </w:tcBorders>
            <w:shd w:val="clear" w:color="auto" w:fill="auto"/>
            <w:vAlign w:val="center"/>
            <w:hideMark/>
          </w:tcPr>
          <w:p w14:paraId="3A9B3E1A" w14:textId="6E18D8B9"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274D0EEA"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4F3F328B"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Sim</w:t>
            </w:r>
            <w:proofErr w:type="spellEnd"/>
            <w:r w:rsidRPr="00CE7517">
              <w:rPr>
                <w:rFonts w:eastAsia="Times New Roman" w:cs="Times New Roman"/>
                <w:color w:val="000000"/>
                <w:sz w:val="20"/>
                <w:szCs w:val="20"/>
              </w:rPr>
              <w:t xml:space="preserve"> Tom</w:t>
            </w:r>
          </w:p>
        </w:tc>
        <w:tc>
          <w:tcPr>
            <w:tcW w:w="4805" w:type="dxa"/>
            <w:tcBorders>
              <w:top w:val="nil"/>
              <w:left w:val="nil"/>
              <w:bottom w:val="single" w:sz="4" w:space="0" w:color="auto"/>
              <w:right w:val="single" w:sz="12" w:space="0" w:color="auto"/>
            </w:tcBorders>
            <w:shd w:val="clear" w:color="auto" w:fill="auto"/>
            <w:vAlign w:val="center"/>
            <w:hideMark/>
          </w:tcPr>
          <w:p w14:paraId="4682E9B8" w14:textId="7420E8DB"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1DB4B485"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5241DD08"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 xml:space="preserve">Him </w:t>
            </w:r>
            <w:proofErr w:type="spellStart"/>
            <w:r w:rsidRPr="00CE7517">
              <w:rPr>
                <w:rFonts w:eastAsia="Times New Roman" w:cs="Times New Roman"/>
                <w:color w:val="000000"/>
                <w:sz w:val="20"/>
                <w:szCs w:val="20"/>
              </w:rPr>
              <w:t>Savoeun</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43C95452" w14:textId="57A2CECB"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7AA32C9E"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387E06EB"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Ket</w:t>
            </w:r>
            <w:proofErr w:type="spellEnd"/>
            <w:r w:rsidRPr="00CE7517">
              <w:rPr>
                <w:rFonts w:eastAsia="Times New Roman" w:cs="Times New Roman"/>
                <w:color w:val="000000"/>
                <w:sz w:val="20"/>
                <w:szCs w:val="20"/>
              </w:rPr>
              <w:t xml:space="preserve"> Ray</w:t>
            </w:r>
          </w:p>
        </w:tc>
        <w:tc>
          <w:tcPr>
            <w:tcW w:w="4805" w:type="dxa"/>
            <w:tcBorders>
              <w:top w:val="nil"/>
              <w:left w:val="nil"/>
              <w:bottom w:val="single" w:sz="4" w:space="0" w:color="auto"/>
              <w:right w:val="single" w:sz="12" w:space="0" w:color="auto"/>
            </w:tcBorders>
            <w:shd w:val="clear" w:color="auto" w:fill="auto"/>
            <w:vAlign w:val="center"/>
            <w:hideMark/>
          </w:tcPr>
          <w:p w14:paraId="55DC2C7A" w14:textId="188D4078"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6F433167"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60F3A39B"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Yant</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Mi</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7DD85509" w14:textId="54981D37"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3364B328"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7FCB356C"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Phork</w:t>
            </w:r>
            <w:proofErr w:type="spellEnd"/>
            <w:r w:rsidRPr="00CE7517">
              <w:rPr>
                <w:rFonts w:eastAsia="Times New Roman" w:cs="Times New Roman"/>
                <w:color w:val="000000"/>
                <w:sz w:val="20"/>
                <w:szCs w:val="20"/>
              </w:rPr>
              <w:t xml:space="preserve"> Chan</w:t>
            </w:r>
          </w:p>
        </w:tc>
        <w:tc>
          <w:tcPr>
            <w:tcW w:w="4805" w:type="dxa"/>
            <w:tcBorders>
              <w:top w:val="nil"/>
              <w:left w:val="nil"/>
              <w:bottom w:val="single" w:sz="4" w:space="0" w:color="auto"/>
              <w:right w:val="single" w:sz="12" w:space="0" w:color="auto"/>
            </w:tcBorders>
            <w:shd w:val="clear" w:color="auto" w:fill="auto"/>
            <w:vAlign w:val="center"/>
            <w:hideMark/>
          </w:tcPr>
          <w:p w14:paraId="31CD7DED" w14:textId="7161CF93"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63ADE8C1"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3939D901"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Duk</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Phorn</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7B46BC2C" w14:textId="56F35924"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3F974CE8"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21C72F39"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lastRenderedPageBreak/>
              <w:t>Sim</w:t>
            </w:r>
            <w:proofErr w:type="spellEnd"/>
            <w:r w:rsidRPr="00CE7517">
              <w:rPr>
                <w:rFonts w:eastAsia="Times New Roman" w:cs="Times New Roman"/>
                <w:color w:val="000000"/>
                <w:sz w:val="20"/>
                <w:szCs w:val="20"/>
              </w:rPr>
              <w:t xml:space="preserve"> Sin</w:t>
            </w:r>
          </w:p>
        </w:tc>
        <w:tc>
          <w:tcPr>
            <w:tcW w:w="4805" w:type="dxa"/>
            <w:tcBorders>
              <w:top w:val="nil"/>
              <w:left w:val="nil"/>
              <w:bottom w:val="single" w:sz="4" w:space="0" w:color="auto"/>
              <w:right w:val="single" w:sz="12" w:space="0" w:color="auto"/>
            </w:tcBorders>
            <w:shd w:val="clear" w:color="auto" w:fill="auto"/>
            <w:vAlign w:val="center"/>
            <w:hideMark/>
          </w:tcPr>
          <w:p w14:paraId="716B61E4" w14:textId="7B4BCA38"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405D843F"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2A6E3B78"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Ten Bea</w:t>
            </w:r>
          </w:p>
        </w:tc>
        <w:tc>
          <w:tcPr>
            <w:tcW w:w="4805" w:type="dxa"/>
            <w:tcBorders>
              <w:top w:val="nil"/>
              <w:left w:val="nil"/>
              <w:bottom w:val="single" w:sz="4" w:space="0" w:color="auto"/>
              <w:right w:val="single" w:sz="12" w:space="0" w:color="auto"/>
            </w:tcBorders>
            <w:shd w:val="clear" w:color="auto" w:fill="auto"/>
            <w:vAlign w:val="center"/>
            <w:hideMark/>
          </w:tcPr>
          <w:p w14:paraId="61EC469B" w14:textId="1845D078"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0F593C06"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5EA739DB"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 xml:space="preserve">Mai </w:t>
            </w:r>
            <w:proofErr w:type="spellStart"/>
            <w:r w:rsidRPr="00CE7517">
              <w:rPr>
                <w:rFonts w:eastAsia="Times New Roman" w:cs="Times New Roman"/>
                <w:color w:val="000000"/>
                <w:sz w:val="20"/>
                <w:szCs w:val="20"/>
              </w:rPr>
              <w:t>Vanchey</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50635FA6" w14:textId="4BC91022"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4AB6A26E"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6D60680D"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 xml:space="preserve">Pun </w:t>
            </w:r>
            <w:proofErr w:type="spellStart"/>
            <w:r w:rsidRPr="00CE7517">
              <w:rPr>
                <w:rFonts w:eastAsia="Times New Roman" w:cs="Times New Roman"/>
                <w:color w:val="000000"/>
                <w:sz w:val="20"/>
                <w:szCs w:val="20"/>
              </w:rPr>
              <w:t>Sokly</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2684AB91" w14:textId="7E7FE8F5"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3DD26EF3"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5B823E1C" w14:textId="77777777" w:rsidR="00CE7517" w:rsidRPr="00CE7517" w:rsidRDefault="00CE7517" w:rsidP="000B3DBA">
            <w:pPr>
              <w:rPr>
                <w:rFonts w:eastAsia="Times New Roman" w:cs="Times New Roman"/>
                <w:color w:val="000000"/>
                <w:sz w:val="20"/>
                <w:szCs w:val="20"/>
              </w:rPr>
            </w:pPr>
            <w:r w:rsidRPr="00CE7517">
              <w:rPr>
                <w:rFonts w:eastAsia="Times New Roman" w:cs="Times New Roman"/>
                <w:color w:val="000000"/>
                <w:sz w:val="20"/>
                <w:szCs w:val="20"/>
              </w:rPr>
              <w:t xml:space="preserve">Phi </w:t>
            </w:r>
            <w:proofErr w:type="spellStart"/>
            <w:r w:rsidRPr="00CE7517">
              <w:rPr>
                <w:rFonts w:eastAsia="Times New Roman" w:cs="Times New Roman"/>
                <w:color w:val="000000"/>
                <w:sz w:val="20"/>
                <w:szCs w:val="20"/>
              </w:rPr>
              <w:t>Sorom</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2E95A472" w14:textId="35D56812"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CE7517" w:rsidRPr="00CE7517" w14:paraId="3E9EACEC"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4CF72955" w14:textId="77777777" w:rsidR="00CE7517" w:rsidRPr="00CE7517" w:rsidRDefault="00CE7517"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Khiev</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Samnang</w:t>
            </w:r>
            <w:proofErr w:type="spellEnd"/>
          </w:p>
        </w:tc>
        <w:tc>
          <w:tcPr>
            <w:tcW w:w="4805" w:type="dxa"/>
            <w:tcBorders>
              <w:top w:val="nil"/>
              <w:left w:val="nil"/>
              <w:bottom w:val="single" w:sz="4" w:space="0" w:color="auto"/>
              <w:right w:val="single" w:sz="12" w:space="0" w:color="auto"/>
            </w:tcBorders>
            <w:shd w:val="clear" w:color="auto" w:fill="auto"/>
            <w:vAlign w:val="center"/>
            <w:hideMark/>
          </w:tcPr>
          <w:p w14:paraId="40F97F8A" w14:textId="283C0649" w:rsidR="00CE7517" w:rsidRPr="00CE7517" w:rsidRDefault="00CE7517" w:rsidP="000B3DBA">
            <w:pPr>
              <w:rPr>
                <w:rFonts w:eastAsia="Times New Roman" w:cs="Times New Roman"/>
                <w:color w:val="000000"/>
                <w:sz w:val="20"/>
                <w:szCs w:val="20"/>
              </w:rPr>
            </w:pPr>
            <w:r w:rsidRPr="000B3DBA">
              <w:rPr>
                <w:rFonts w:eastAsia="Times New Roman" w:cs="Times New Roman"/>
                <w:color w:val="000000"/>
                <w:sz w:val="20"/>
                <w:szCs w:val="20"/>
              </w:rPr>
              <w:t>CF member</w:t>
            </w:r>
          </w:p>
        </w:tc>
      </w:tr>
      <w:tr w:rsidR="000B3DBA" w:rsidRPr="00CE7517" w14:paraId="71D43FBC" w14:textId="77777777" w:rsidTr="00CE7517">
        <w:trPr>
          <w:trHeight w:val="280"/>
        </w:trPr>
        <w:tc>
          <w:tcPr>
            <w:tcW w:w="2440" w:type="dxa"/>
            <w:tcBorders>
              <w:top w:val="nil"/>
              <w:left w:val="single" w:sz="12" w:space="0" w:color="auto"/>
              <w:bottom w:val="single" w:sz="4" w:space="0" w:color="auto"/>
              <w:right w:val="single" w:sz="8" w:space="0" w:color="auto"/>
            </w:tcBorders>
            <w:shd w:val="clear" w:color="auto" w:fill="auto"/>
            <w:vAlign w:val="center"/>
            <w:hideMark/>
          </w:tcPr>
          <w:p w14:paraId="685CA0C4"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Soun</w:t>
            </w:r>
            <w:proofErr w:type="spellEnd"/>
            <w:r w:rsidRPr="00CE7517">
              <w:rPr>
                <w:rFonts w:eastAsia="Times New Roman" w:cs="Times New Roman"/>
                <w:color w:val="000000"/>
                <w:sz w:val="20"/>
                <w:szCs w:val="20"/>
              </w:rPr>
              <w:t xml:space="preserve"> Soy</w:t>
            </w:r>
          </w:p>
        </w:tc>
        <w:tc>
          <w:tcPr>
            <w:tcW w:w="4805" w:type="dxa"/>
            <w:tcBorders>
              <w:top w:val="nil"/>
              <w:left w:val="nil"/>
              <w:bottom w:val="single" w:sz="4" w:space="0" w:color="auto"/>
              <w:right w:val="single" w:sz="12" w:space="0" w:color="auto"/>
            </w:tcBorders>
            <w:shd w:val="clear" w:color="auto" w:fill="auto"/>
            <w:vAlign w:val="center"/>
            <w:hideMark/>
          </w:tcPr>
          <w:p w14:paraId="44906089"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Charcoal kiln leader</w:t>
            </w:r>
          </w:p>
        </w:tc>
      </w:tr>
      <w:tr w:rsidR="000B3DBA" w:rsidRPr="00CE7517" w14:paraId="73B76E85" w14:textId="77777777" w:rsidTr="00CE7517">
        <w:trPr>
          <w:trHeight w:val="300"/>
        </w:trPr>
        <w:tc>
          <w:tcPr>
            <w:tcW w:w="2440" w:type="dxa"/>
            <w:tcBorders>
              <w:top w:val="nil"/>
              <w:left w:val="single" w:sz="12" w:space="0" w:color="auto"/>
              <w:bottom w:val="single" w:sz="12" w:space="0" w:color="auto"/>
              <w:right w:val="single" w:sz="8" w:space="0" w:color="auto"/>
            </w:tcBorders>
            <w:shd w:val="clear" w:color="auto" w:fill="auto"/>
            <w:vAlign w:val="center"/>
            <w:hideMark/>
          </w:tcPr>
          <w:p w14:paraId="769DF293" w14:textId="77777777" w:rsidR="000B3DBA" w:rsidRPr="00CE7517" w:rsidRDefault="000B3DBA" w:rsidP="000B3DBA">
            <w:pPr>
              <w:rPr>
                <w:rFonts w:eastAsia="Times New Roman" w:cs="Times New Roman"/>
                <w:color w:val="000000"/>
                <w:sz w:val="20"/>
                <w:szCs w:val="20"/>
              </w:rPr>
            </w:pPr>
            <w:proofErr w:type="spellStart"/>
            <w:r w:rsidRPr="00CE7517">
              <w:rPr>
                <w:rFonts w:eastAsia="Times New Roman" w:cs="Times New Roman"/>
                <w:color w:val="000000"/>
                <w:sz w:val="20"/>
                <w:szCs w:val="20"/>
              </w:rPr>
              <w:t>Bou</w:t>
            </w:r>
            <w:proofErr w:type="spellEnd"/>
            <w:r w:rsidRPr="00CE7517">
              <w:rPr>
                <w:rFonts w:eastAsia="Times New Roman" w:cs="Times New Roman"/>
                <w:color w:val="000000"/>
                <w:sz w:val="20"/>
                <w:szCs w:val="20"/>
              </w:rPr>
              <w:t xml:space="preserve"> </w:t>
            </w:r>
            <w:proofErr w:type="spellStart"/>
            <w:r w:rsidRPr="00CE7517">
              <w:rPr>
                <w:rFonts w:eastAsia="Times New Roman" w:cs="Times New Roman"/>
                <w:color w:val="000000"/>
                <w:sz w:val="20"/>
                <w:szCs w:val="20"/>
              </w:rPr>
              <w:t>Sarem</w:t>
            </w:r>
            <w:proofErr w:type="spellEnd"/>
          </w:p>
        </w:tc>
        <w:tc>
          <w:tcPr>
            <w:tcW w:w="4805" w:type="dxa"/>
            <w:tcBorders>
              <w:top w:val="nil"/>
              <w:left w:val="nil"/>
              <w:bottom w:val="single" w:sz="12" w:space="0" w:color="auto"/>
              <w:right w:val="single" w:sz="12" w:space="0" w:color="auto"/>
            </w:tcBorders>
            <w:shd w:val="clear" w:color="auto" w:fill="auto"/>
            <w:vAlign w:val="center"/>
            <w:hideMark/>
          </w:tcPr>
          <w:p w14:paraId="246FE52B" w14:textId="77777777" w:rsidR="000B3DBA" w:rsidRPr="00CE7517" w:rsidRDefault="000B3DBA" w:rsidP="000B3DBA">
            <w:pPr>
              <w:rPr>
                <w:rFonts w:eastAsia="Times New Roman" w:cs="Times New Roman"/>
                <w:color w:val="000000"/>
                <w:sz w:val="20"/>
                <w:szCs w:val="20"/>
              </w:rPr>
            </w:pPr>
            <w:r w:rsidRPr="00CE7517">
              <w:rPr>
                <w:rFonts w:eastAsia="Times New Roman" w:cs="Times New Roman"/>
                <w:color w:val="000000"/>
                <w:sz w:val="20"/>
                <w:szCs w:val="20"/>
              </w:rPr>
              <w:t>Wood collector leader</w:t>
            </w:r>
          </w:p>
        </w:tc>
      </w:tr>
    </w:tbl>
    <w:p w14:paraId="739BDBB1" w14:textId="77777777" w:rsidR="000B3DBA" w:rsidRDefault="000B3DBA" w:rsidP="000B3DBA">
      <w:pPr>
        <w:sectPr w:rsidR="000B3DBA" w:rsidSect="00CF7F1A">
          <w:pgSz w:w="11906" w:h="16838"/>
          <w:pgMar w:top="1440" w:right="1440" w:bottom="1440" w:left="1440" w:header="708" w:footer="708" w:gutter="0"/>
          <w:cols w:space="708"/>
          <w:docGrid w:linePitch="360"/>
        </w:sectPr>
      </w:pPr>
    </w:p>
    <w:p w14:paraId="3A7B2ECB" w14:textId="00A2CE58" w:rsidR="00E978EA" w:rsidRPr="00561E6D" w:rsidRDefault="002F00C0" w:rsidP="00561E6D">
      <w:pPr>
        <w:pStyle w:val="Heading8"/>
        <w:jc w:val="center"/>
      </w:pPr>
      <w:bookmarkStart w:id="136" w:name="_Ref341965459"/>
      <w:bookmarkStart w:id="137" w:name="_Toc264799227"/>
      <w:bookmarkStart w:id="138" w:name="_Ref272088500"/>
      <w:bookmarkStart w:id="139" w:name="_Toc272951723"/>
      <w:r>
        <w:lastRenderedPageBreak/>
        <w:t xml:space="preserve">Annex </w:t>
      </w:r>
      <w:r w:rsidR="00BC771B">
        <w:t>4</w:t>
      </w:r>
      <w:bookmarkEnd w:id="109"/>
      <w:bookmarkEnd w:id="125"/>
      <w:bookmarkEnd w:id="136"/>
      <w:bookmarkEnd w:id="137"/>
      <w:r w:rsidR="00561E6D">
        <w:t xml:space="preserve">. </w:t>
      </w:r>
      <w:r w:rsidR="00776D05" w:rsidRPr="00561E6D">
        <w:rPr>
          <w:szCs w:val="28"/>
        </w:rPr>
        <w:t>List of documents reviewed</w:t>
      </w:r>
      <w:bookmarkEnd w:id="138"/>
      <w:bookmarkEnd w:id="139"/>
    </w:p>
    <w:p w14:paraId="131F6B87" w14:textId="77777777" w:rsidR="00605F71" w:rsidRDefault="00605F71" w:rsidP="002F00C0">
      <w:pPr>
        <w:pStyle w:val="Text2"/>
        <w:tabs>
          <w:tab w:val="left" w:pos="0"/>
        </w:tabs>
        <w:spacing w:after="0"/>
        <w:ind w:left="0"/>
        <w:jc w:val="left"/>
      </w:pPr>
      <w:bookmarkStart w:id="140" w:name="_Toc341555667"/>
    </w:p>
    <w:p w14:paraId="20282E05" w14:textId="77777777" w:rsidR="00D57370" w:rsidRDefault="00D57370" w:rsidP="00B04071">
      <w:pPr>
        <w:rPr>
          <w:b/>
          <w:sz w:val="24"/>
          <w:szCs w:val="24"/>
        </w:rPr>
      </w:pPr>
    </w:p>
    <w:p w14:paraId="725EDC13" w14:textId="10A0100F" w:rsidR="00D57370" w:rsidRDefault="00D57370" w:rsidP="00B04071">
      <w:pPr>
        <w:rPr>
          <w:b/>
          <w:sz w:val="24"/>
          <w:szCs w:val="24"/>
        </w:rPr>
      </w:pPr>
      <w:r>
        <w:rPr>
          <w:b/>
          <w:sz w:val="24"/>
          <w:szCs w:val="24"/>
        </w:rPr>
        <w:t>First MTR Report</w:t>
      </w:r>
    </w:p>
    <w:p w14:paraId="3F6E96E8" w14:textId="60001211" w:rsidR="00D57370" w:rsidRPr="00D57370" w:rsidRDefault="00D57370" w:rsidP="00A41B7B">
      <w:pPr>
        <w:pStyle w:val="ListParagraph"/>
        <w:numPr>
          <w:ilvl w:val="0"/>
          <w:numId w:val="76"/>
        </w:numPr>
      </w:pPr>
      <w:r w:rsidRPr="00D57370">
        <w:t>Final MTR</w:t>
      </w:r>
      <w:r>
        <w:t xml:space="preserve"> Report of S</w:t>
      </w:r>
      <w:r w:rsidR="00A27A0D">
        <w:t>FM</w:t>
      </w:r>
      <w:r>
        <w:t xml:space="preserve"> </w:t>
      </w:r>
      <w:r w:rsidR="00A27A0D">
        <w:t xml:space="preserve">and Bio-Energy Promotion Project of </w:t>
      </w:r>
      <w:r>
        <w:t>Cambodia. September 2013</w:t>
      </w:r>
    </w:p>
    <w:p w14:paraId="3C2DADBA" w14:textId="77777777" w:rsidR="00D57370" w:rsidRDefault="00D57370" w:rsidP="00B04071">
      <w:pPr>
        <w:rPr>
          <w:b/>
          <w:sz w:val="24"/>
          <w:szCs w:val="24"/>
        </w:rPr>
      </w:pPr>
    </w:p>
    <w:p w14:paraId="1FF333EE" w14:textId="5AF6882A" w:rsidR="00B04071" w:rsidRPr="00B04071" w:rsidRDefault="00B04071" w:rsidP="00B04071">
      <w:pPr>
        <w:rPr>
          <w:b/>
          <w:sz w:val="24"/>
          <w:szCs w:val="24"/>
        </w:rPr>
      </w:pPr>
      <w:r w:rsidRPr="00B04071">
        <w:rPr>
          <w:b/>
          <w:sz w:val="24"/>
          <w:szCs w:val="24"/>
        </w:rPr>
        <w:t>Project design and inception</w:t>
      </w:r>
    </w:p>
    <w:p w14:paraId="331654BB" w14:textId="77777777" w:rsidR="00B04071" w:rsidRDefault="00B04071" w:rsidP="00A41B7B">
      <w:pPr>
        <w:pStyle w:val="ListParagraph"/>
        <w:numPr>
          <w:ilvl w:val="0"/>
          <w:numId w:val="73"/>
        </w:numPr>
        <w:ind w:left="360"/>
      </w:pPr>
      <w:r>
        <w:t xml:space="preserve">Project Document </w:t>
      </w:r>
    </w:p>
    <w:p w14:paraId="04119D70" w14:textId="77777777" w:rsidR="00152ADE" w:rsidRDefault="00D87795" w:rsidP="00A41B7B">
      <w:pPr>
        <w:pStyle w:val="ListParagraph"/>
        <w:numPr>
          <w:ilvl w:val="0"/>
          <w:numId w:val="73"/>
        </w:numPr>
        <w:ind w:left="360"/>
      </w:pPr>
      <w:r w:rsidRPr="00D87795">
        <w:rPr>
          <w:lang w:val="en-GB"/>
        </w:rPr>
        <w:t>Strengthening Sustainable Forest Management</w:t>
      </w:r>
      <w:r>
        <w:rPr>
          <w:lang w:val="en-GB"/>
        </w:rPr>
        <w:t>.</w:t>
      </w:r>
      <w:r w:rsidRPr="00D87795">
        <w:rPr>
          <w:lang w:val="en-GB"/>
        </w:rPr>
        <w:t xml:space="preserve"> </w:t>
      </w:r>
      <w:r w:rsidR="00605F71" w:rsidRPr="00B04071">
        <w:t>Inception Report</w:t>
      </w:r>
      <w:r>
        <w:t xml:space="preserve"> – November 2011</w:t>
      </w:r>
    </w:p>
    <w:p w14:paraId="376CCD26" w14:textId="2CCE7855" w:rsidR="00605F71" w:rsidRDefault="00152ADE" w:rsidP="00A41B7B">
      <w:pPr>
        <w:pStyle w:val="ListParagraph"/>
        <w:numPr>
          <w:ilvl w:val="0"/>
          <w:numId w:val="73"/>
        </w:numPr>
        <w:ind w:left="360"/>
      </w:pPr>
      <w:r>
        <w:t xml:space="preserve">Activity Work Plan (and Budget) 2011-2015 </w:t>
      </w:r>
    </w:p>
    <w:p w14:paraId="4E58F839" w14:textId="77777777" w:rsidR="00B04071" w:rsidRDefault="00B04071" w:rsidP="00B04071"/>
    <w:p w14:paraId="5159129D" w14:textId="612BF1EA" w:rsidR="00B04071" w:rsidRPr="00B04071" w:rsidRDefault="00B04071" w:rsidP="00B04071">
      <w:pPr>
        <w:rPr>
          <w:b/>
          <w:sz w:val="24"/>
          <w:szCs w:val="24"/>
        </w:rPr>
      </w:pPr>
      <w:r w:rsidRPr="00B04071">
        <w:rPr>
          <w:b/>
          <w:sz w:val="24"/>
          <w:szCs w:val="24"/>
        </w:rPr>
        <w:t>Progress and audit reports</w:t>
      </w:r>
    </w:p>
    <w:p w14:paraId="794A8224" w14:textId="67D7A690" w:rsidR="00605F71" w:rsidRDefault="00605F71" w:rsidP="00A41B7B">
      <w:pPr>
        <w:pStyle w:val="ListParagraph"/>
        <w:numPr>
          <w:ilvl w:val="0"/>
          <w:numId w:val="73"/>
        </w:numPr>
        <w:ind w:left="360"/>
      </w:pPr>
      <w:r w:rsidRPr="00B04071">
        <w:t>Annual</w:t>
      </w:r>
      <w:r w:rsidR="00D57370">
        <w:t xml:space="preserve"> </w:t>
      </w:r>
      <w:r w:rsidR="00D57370" w:rsidRPr="00B04071">
        <w:t>Progress Reports</w:t>
      </w:r>
      <w:r w:rsidR="00D57370">
        <w:t>:</w:t>
      </w:r>
      <w:r w:rsidR="00D57370" w:rsidRPr="00B04071">
        <w:t xml:space="preserve"> </w:t>
      </w:r>
      <w:r w:rsidR="00D57370">
        <w:t>2011, 2012, 2013</w:t>
      </w:r>
    </w:p>
    <w:p w14:paraId="7D77901C" w14:textId="36E7E3C2" w:rsidR="00D57370" w:rsidRPr="00B04071" w:rsidRDefault="00D57370" w:rsidP="00A41B7B">
      <w:pPr>
        <w:pStyle w:val="ListParagraph"/>
        <w:numPr>
          <w:ilvl w:val="0"/>
          <w:numId w:val="73"/>
        </w:numPr>
        <w:ind w:left="360"/>
      </w:pPr>
      <w:r>
        <w:t>Quarter 1 Progress Report 2014</w:t>
      </w:r>
    </w:p>
    <w:p w14:paraId="3A6F929E" w14:textId="146CC451" w:rsidR="00605F71" w:rsidRPr="00B04071" w:rsidRDefault="00605F71" w:rsidP="00A41B7B">
      <w:pPr>
        <w:pStyle w:val="ListParagraph"/>
        <w:numPr>
          <w:ilvl w:val="0"/>
          <w:numId w:val="73"/>
        </w:numPr>
        <w:ind w:left="360"/>
      </w:pPr>
      <w:r w:rsidRPr="00B04071">
        <w:t>Audit reports</w:t>
      </w:r>
      <w:r w:rsidR="00D57370">
        <w:t>: 2012, 2013</w:t>
      </w:r>
    </w:p>
    <w:p w14:paraId="4EEDA5D8" w14:textId="35FD5D70" w:rsidR="00B333F0" w:rsidRDefault="00B333F0" w:rsidP="00A41B7B">
      <w:pPr>
        <w:pStyle w:val="ListParagraph"/>
        <w:numPr>
          <w:ilvl w:val="0"/>
          <w:numId w:val="73"/>
        </w:numPr>
        <w:ind w:left="360"/>
      </w:pPr>
      <w:r w:rsidRPr="00B333F0">
        <w:t>PIR Final Report 2013_4136-Multiple Focal Area</w:t>
      </w:r>
    </w:p>
    <w:p w14:paraId="655894D5" w14:textId="1F3937DE" w:rsidR="00605F71" w:rsidRDefault="00B333F0" w:rsidP="00A41B7B">
      <w:pPr>
        <w:pStyle w:val="ListParagraph"/>
        <w:numPr>
          <w:ilvl w:val="0"/>
          <w:numId w:val="73"/>
        </w:numPr>
        <w:ind w:left="360"/>
      </w:pPr>
      <w:r w:rsidRPr="00B333F0">
        <w:t>GEF Tracking</w:t>
      </w:r>
      <w:r w:rsidR="00A27A0D">
        <w:t xml:space="preserve"> Tool Midterm </w:t>
      </w:r>
      <w:r w:rsidRPr="00B333F0">
        <w:t xml:space="preserve">SFM </w:t>
      </w:r>
      <w:r w:rsidR="00A27A0D">
        <w:t xml:space="preserve">- </w:t>
      </w:r>
      <w:r w:rsidRPr="00B333F0">
        <w:t>GEF BD SO2 TT</w:t>
      </w:r>
      <w:r w:rsidR="00A27A0D">
        <w:t xml:space="preserve"> -- R</w:t>
      </w:r>
      <w:r w:rsidRPr="00B333F0">
        <w:t>eviewed 7Nov2013_nearly final</w:t>
      </w:r>
    </w:p>
    <w:p w14:paraId="6DEC98E3" w14:textId="77777777" w:rsidR="00B04071" w:rsidRDefault="00B04071" w:rsidP="00B04071"/>
    <w:p w14:paraId="4667E7EC" w14:textId="1B391F34" w:rsidR="00B04071" w:rsidRPr="00B04071" w:rsidRDefault="00B04071" w:rsidP="00B04071">
      <w:pPr>
        <w:rPr>
          <w:b/>
          <w:sz w:val="24"/>
          <w:szCs w:val="24"/>
        </w:rPr>
      </w:pPr>
      <w:r w:rsidRPr="00B04071">
        <w:rPr>
          <w:b/>
          <w:sz w:val="24"/>
          <w:szCs w:val="24"/>
        </w:rPr>
        <w:t>Project management</w:t>
      </w:r>
    </w:p>
    <w:p w14:paraId="1FE6DC8C" w14:textId="62005A91" w:rsidR="008A2ADB" w:rsidRDefault="00A27A0D" w:rsidP="00A41B7B">
      <w:pPr>
        <w:pStyle w:val="ListParagraph"/>
        <w:numPr>
          <w:ilvl w:val="0"/>
          <w:numId w:val="73"/>
        </w:numPr>
        <w:ind w:left="360"/>
      </w:pPr>
      <w:r>
        <w:t xml:space="preserve">NIM Guidelines (2011) </w:t>
      </w:r>
      <w:r w:rsidRPr="00A27A0D">
        <w:t>National Implementation by the Government of UNDP Supported Projects: Guidelines and Procedures</w:t>
      </w:r>
      <w:r>
        <w:t xml:space="preserve">. July 2011. </w:t>
      </w:r>
      <w:r w:rsidRPr="00A27A0D">
        <w:t xml:space="preserve"> </w:t>
      </w:r>
    </w:p>
    <w:p w14:paraId="7492756A" w14:textId="0E726883" w:rsidR="00A44306" w:rsidRDefault="00605F71" w:rsidP="00A41B7B">
      <w:pPr>
        <w:pStyle w:val="ListParagraph"/>
        <w:numPr>
          <w:ilvl w:val="0"/>
          <w:numId w:val="73"/>
        </w:numPr>
        <w:ind w:left="360"/>
      </w:pPr>
      <w:r w:rsidRPr="00B04071">
        <w:t xml:space="preserve">Minutes of SFM Project Steering Committee Meetings </w:t>
      </w:r>
    </w:p>
    <w:p w14:paraId="412F018D" w14:textId="3C3C1932" w:rsidR="00A44306" w:rsidRPr="00B04071" w:rsidRDefault="00E00A95" w:rsidP="00A41B7B">
      <w:pPr>
        <w:pStyle w:val="ListParagraph"/>
        <w:numPr>
          <w:ilvl w:val="0"/>
          <w:numId w:val="73"/>
        </w:numPr>
        <w:ind w:left="360"/>
      </w:pPr>
      <w:r w:rsidRPr="00E00A95">
        <w:t xml:space="preserve">Progress dashboard-SFM </w:t>
      </w:r>
      <w:proofErr w:type="spellStart"/>
      <w:r w:rsidRPr="00E00A95">
        <w:t>Eng</w:t>
      </w:r>
      <w:proofErr w:type="spellEnd"/>
      <w:r w:rsidRPr="00E00A95">
        <w:t>- March 2014</w:t>
      </w:r>
    </w:p>
    <w:p w14:paraId="796ED8E4" w14:textId="77777777" w:rsidR="00B04071" w:rsidRDefault="00B04071" w:rsidP="00B04071">
      <w:pPr>
        <w:pStyle w:val="ListParagraph"/>
      </w:pPr>
    </w:p>
    <w:p w14:paraId="500CA759" w14:textId="1F95284F" w:rsidR="00B04071" w:rsidRPr="00B04071" w:rsidRDefault="00B04071" w:rsidP="00E00A95">
      <w:pPr>
        <w:pStyle w:val="ListParagraph"/>
        <w:spacing w:after="120"/>
        <w:contextualSpacing w:val="0"/>
        <w:rPr>
          <w:b/>
          <w:sz w:val="24"/>
          <w:szCs w:val="24"/>
        </w:rPr>
      </w:pPr>
      <w:r w:rsidRPr="00B04071">
        <w:rPr>
          <w:b/>
          <w:sz w:val="24"/>
          <w:szCs w:val="24"/>
        </w:rPr>
        <w:t>Service Providers' reports</w:t>
      </w:r>
    </w:p>
    <w:p w14:paraId="21054C08" w14:textId="60FD1AF4" w:rsidR="00B04071" w:rsidRPr="00A44306" w:rsidRDefault="00143424" w:rsidP="00B04071">
      <w:pPr>
        <w:pStyle w:val="ListParagraph"/>
        <w:rPr>
          <w:b/>
          <w:i/>
        </w:rPr>
      </w:pPr>
      <w:r w:rsidRPr="00A44306">
        <w:rPr>
          <w:b/>
          <w:i/>
        </w:rPr>
        <w:t>RECOFTC</w:t>
      </w:r>
    </w:p>
    <w:p w14:paraId="5B003D79" w14:textId="77777777" w:rsidR="00E00A95" w:rsidRDefault="00E00A95" w:rsidP="00A41B7B">
      <w:pPr>
        <w:pStyle w:val="ListParagraph"/>
        <w:numPr>
          <w:ilvl w:val="0"/>
          <w:numId w:val="75"/>
        </w:numPr>
      </w:pPr>
      <w:r w:rsidRPr="00BF6F28">
        <w:t>Professional</w:t>
      </w:r>
      <w:r>
        <w:t xml:space="preserve"> Service Contract with RECOFTC (May 2012)</w:t>
      </w:r>
    </w:p>
    <w:p w14:paraId="266A3BF9" w14:textId="10305FB0" w:rsidR="00E00A95" w:rsidRDefault="00E00A95" w:rsidP="00A41B7B">
      <w:pPr>
        <w:pStyle w:val="ListParagraph"/>
        <w:numPr>
          <w:ilvl w:val="0"/>
          <w:numId w:val="75"/>
        </w:numPr>
      </w:pPr>
      <w:r>
        <w:t xml:space="preserve">Excerpt on deliverables from </w:t>
      </w:r>
      <w:r w:rsidRPr="00BF6F28">
        <w:t>Professional</w:t>
      </w:r>
      <w:r>
        <w:t xml:space="preserve"> Service Contract with GERES (May 2012)</w:t>
      </w:r>
    </w:p>
    <w:p w14:paraId="7DD318C5" w14:textId="77777777" w:rsidR="00E00A95" w:rsidRDefault="00E00A95" w:rsidP="00A41B7B">
      <w:pPr>
        <w:pStyle w:val="ListParagraph"/>
        <w:numPr>
          <w:ilvl w:val="0"/>
          <w:numId w:val="75"/>
        </w:numPr>
      </w:pPr>
      <w:r>
        <w:t>Comprehensive Baseline Study Report (September 2012)</w:t>
      </w:r>
    </w:p>
    <w:p w14:paraId="6DB2BC7F" w14:textId="77777777" w:rsidR="00E00A95" w:rsidRPr="00A44306" w:rsidRDefault="00E00A95" w:rsidP="00A41B7B">
      <w:pPr>
        <w:pStyle w:val="ListParagraph"/>
        <w:numPr>
          <w:ilvl w:val="0"/>
          <w:numId w:val="75"/>
        </w:numPr>
      </w:pPr>
      <w:r w:rsidRPr="00A44306">
        <w:rPr>
          <w:bCs/>
          <w:lang w:val="en-GB"/>
        </w:rPr>
        <w:t>Copy of SFM Database updated 20 May 2014 – Excel Workbook</w:t>
      </w:r>
    </w:p>
    <w:p w14:paraId="017BF9CB" w14:textId="41F0AA49" w:rsidR="00143424" w:rsidRPr="00E00A95" w:rsidRDefault="00E00A95" w:rsidP="00A41B7B">
      <w:pPr>
        <w:pStyle w:val="ListParagraph"/>
        <w:numPr>
          <w:ilvl w:val="0"/>
          <w:numId w:val="75"/>
        </w:numPr>
      </w:pPr>
      <w:r w:rsidRPr="00A44306">
        <w:rPr>
          <w:bCs/>
          <w:lang w:val="en-GB"/>
        </w:rPr>
        <w:t>ACFM information – Excel Workbook</w:t>
      </w:r>
    </w:p>
    <w:p w14:paraId="36923D4D" w14:textId="42122988" w:rsidR="00E00A95" w:rsidRDefault="00E00A95" w:rsidP="00A41B7B">
      <w:pPr>
        <w:pStyle w:val="ListParagraph"/>
        <w:numPr>
          <w:ilvl w:val="0"/>
          <w:numId w:val="75"/>
        </w:numPr>
      </w:pPr>
      <w:r w:rsidRPr="00E00A95">
        <w:t>Target and information of the CPA sites supported by SFM project</w:t>
      </w:r>
      <w:r>
        <w:t xml:space="preserve"> </w:t>
      </w:r>
      <w:r w:rsidRPr="00A44306">
        <w:rPr>
          <w:bCs/>
          <w:lang w:val="en-GB"/>
        </w:rPr>
        <w:t>– Excel Workbook</w:t>
      </w:r>
    </w:p>
    <w:p w14:paraId="0C2A8CCF" w14:textId="71980C78" w:rsidR="00143424" w:rsidRDefault="00E00A95" w:rsidP="00A41B7B">
      <w:pPr>
        <w:pStyle w:val="ListParagraph"/>
        <w:numPr>
          <w:ilvl w:val="0"/>
          <w:numId w:val="75"/>
        </w:numPr>
        <w:spacing w:after="120"/>
        <w:ind w:left="357" w:hanging="357"/>
        <w:contextualSpacing w:val="0"/>
      </w:pPr>
      <w:r w:rsidRPr="00A44306">
        <w:rPr>
          <w:bCs/>
          <w:lang w:val="en-GB"/>
        </w:rPr>
        <w:t>Commune Land Use Planning – Overview &amp; Progress – Excel Workbook</w:t>
      </w:r>
    </w:p>
    <w:p w14:paraId="7D701EBD" w14:textId="2FB599FE" w:rsidR="00BF6F28" w:rsidRPr="00143424" w:rsidRDefault="00BF6F28" w:rsidP="00B04071">
      <w:pPr>
        <w:pStyle w:val="ListParagraph"/>
        <w:rPr>
          <w:b/>
          <w:i/>
        </w:rPr>
      </w:pPr>
      <w:r w:rsidRPr="00143424">
        <w:rPr>
          <w:b/>
          <w:i/>
        </w:rPr>
        <w:t>GERES</w:t>
      </w:r>
    </w:p>
    <w:p w14:paraId="18A43042" w14:textId="77777777" w:rsidR="00E00A95" w:rsidRDefault="00E00A95" w:rsidP="00A41B7B">
      <w:pPr>
        <w:pStyle w:val="ListParagraph"/>
        <w:numPr>
          <w:ilvl w:val="0"/>
          <w:numId w:val="75"/>
        </w:numPr>
      </w:pPr>
      <w:r>
        <w:t xml:space="preserve">Excerpt on deliverables from </w:t>
      </w:r>
      <w:r w:rsidRPr="00BF6F28">
        <w:t>Professional</w:t>
      </w:r>
      <w:r>
        <w:t xml:space="preserve"> Service Contract with GERES (May 2012)</w:t>
      </w:r>
    </w:p>
    <w:p w14:paraId="68FFE0C0" w14:textId="69FB4530" w:rsidR="00143424" w:rsidRPr="00BD6F35" w:rsidRDefault="00BD6F35" w:rsidP="00A41B7B">
      <w:pPr>
        <w:pStyle w:val="ListParagraph"/>
        <w:numPr>
          <w:ilvl w:val="0"/>
          <w:numId w:val="75"/>
        </w:numPr>
      </w:pPr>
      <w:r>
        <w:rPr>
          <w:bCs/>
          <w:lang w:val="en-GB"/>
        </w:rPr>
        <w:t xml:space="preserve">General Baseline Study - </w:t>
      </w:r>
      <w:r w:rsidR="00143424" w:rsidRPr="00BD6F35">
        <w:rPr>
          <w:bCs/>
          <w:lang w:val="en-GB"/>
        </w:rPr>
        <w:t xml:space="preserve">Biomass Production </w:t>
      </w:r>
      <w:r w:rsidRPr="00BD6F35">
        <w:rPr>
          <w:bCs/>
          <w:lang w:val="en-GB"/>
        </w:rPr>
        <w:t xml:space="preserve">and </w:t>
      </w:r>
      <w:r w:rsidR="00143424" w:rsidRPr="00BD6F35">
        <w:rPr>
          <w:bCs/>
          <w:lang w:val="en-GB"/>
        </w:rPr>
        <w:t>Consumption Situation Assessment</w:t>
      </w:r>
      <w:r>
        <w:rPr>
          <w:bCs/>
          <w:lang w:val="en-GB"/>
        </w:rPr>
        <w:t xml:space="preserve"> (September 2012)</w:t>
      </w:r>
    </w:p>
    <w:p w14:paraId="515832CB" w14:textId="00ED14E1" w:rsidR="00BF6F28" w:rsidRPr="00625E73" w:rsidRDefault="00BD6F35" w:rsidP="00A41B7B">
      <w:pPr>
        <w:pStyle w:val="ListParagraph"/>
        <w:numPr>
          <w:ilvl w:val="0"/>
          <w:numId w:val="75"/>
        </w:numPr>
      </w:pPr>
      <w:r w:rsidRPr="00BD6F35">
        <w:rPr>
          <w:bCs/>
        </w:rPr>
        <w:t xml:space="preserve">SFM Greenhouse Gases Emissions Reduction Monitoring Report. </w:t>
      </w:r>
      <w:r w:rsidRPr="00BD6F35">
        <w:rPr>
          <w:bCs/>
          <w:lang w:val="en-GB"/>
        </w:rPr>
        <w:t xml:space="preserve">Quarter </w:t>
      </w:r>
      <w:r>
        <w:rPr>
          <w:bCs/>
          <w:lang w:val="en-GB"/>
        </w:rPr>
        <w:t>6 (October 2013)</w:t>
      </w:r>
      <w:r w:rsidR="00E00A95">
        <w:rPr>
          <w:bCs/>
          <w:lang w:val="en-GB"/>
        </w:rPr>
        <w:t xml:space="preserve"> and </w:t>
      </w:r>
      <w:r w:rsidRPr="00E00A95">
        <w:rPr>
          <w:bCs/>
          <w:lang w:val="en-GB"/>
        </w:rPr>
        <w:t>Quarter 7 (January 2014)</w:t>
      </w:r>
    </w:p>
    <w:p w14:paraId="107CD21C" w14:textId="77777777" w:rsidR="00B04071" w:rsidRDefault="00B04071" w:rsidP="00B04071">
      <w:pPr>
        <w:pStyle w:val="ListParagraph"/>
      </w:pPr>
    </w:p>
    <w:p w14:paraId="53F650DA" w14:textId="5C24450D" w:rsidR="00B333F0" w:rsidRPr="00B333F0" w:rsidRDefault="00B333F0" w:rsidP="00B04071">
      <w:pPr>
        <w:pStyle w:val="ListParagraph"/>
        <w:rPr>
          <w:b/>
          <w:sz w:val="24"/>
          <w:szCs w:val="24"/>
        </w:rPr>
      </w:pPr>
      <w:r w:rsidRPr="00B333F0">
        <w:rPr>
          <w:b/>
          <w:sz w:val="24"/>
          <w:szCs w:val="24"/>
        </w:rPr>
        <w:t>Royal Government of Cambodia</w:t>
      </w:r>
    </w:p>
    <w:p w14:paraId="327F63CC" w14:textId="38279FB3" w:rsidR="00B333F0" w:rsidRDefault="00B333F0" w:rsidP="00B04071">
      <w:pPr>
        <w:pStyle w:val="ListParagraph"/>
      </w:pPr>
      <w:r w:rsidRPr="00B333F0">
        <w:t>Copy of N</w:t>
      </w:r>
      <w:r>
        <w:t xml:space="preserve">ational </w:t>
      </w:r>
      <w:r w:rsidRPr="00B333F0">
        <w:t>F</w:t>
      </w:r>
      <w:r>
        <w:t xml:space="preserve">orest </w:t>
      </w:r>
      <w:r w:rsidR="00892091">
        <w:t xml:space="preserve">Program </w:t>
      </w:r>
      <w:r w:rsidRPr="00B333F0">
        <w:t>Work plan-2013 and 2014-18 (4)</w:t>
      </w:r>
    </w:p>
    <w:p w14:paraId="2B8899C2" w14:textId="77777777" w:rsidR="00B333F0" w:rsidRDefault="00B333F0" w:rsidP="00B04071">
      <w:pPr>
        <w:pStyle w:val="ListParagraph"/>
      </w:pPr>
    </w:p>
    <w:p w14:paraId="2C839C37" w14:textId="023AB383" w:rsidR="00B04071" w:rsidRPr="00B04071" w:rsidRDefault="00B04071" w:rsidP="00B04071">
      <w:pPr>
        <w:pStyle w:val="ListParagraph"/>
        <w:rPr>
          <w:b/>
          <w:sz w:val="24"/>
          <w:szCs w:val="24"/>
        </w:rPr>
      </w:pPr>
      <w:r w:rsidRPr="00B04071">
        <w:rPr>
          <w:b/>
          <w:sz w:val="24"/>
          <w:szCs w:val="24"/>
        </w:rPr>
        <w:t>UNDP/GEF</w:t>
      </w:r>
    </w:p>
    <w:p w14:paraId="57E9C116" w14:textId="3CD8BB2C" w:rsidR="00605F71" w:rsidRPr="00B04071" w:rsidRDefault="00605F71" w:rsidP="00A41B7B">
      <w:pPr>
        <w:pStyle w:val="ListParagraph"/>
        <w:numPr>
          <w:ilvl w:val="0"/>
          <w:numId w:val="73"/>
        </w:numPr>
        <w:ind w:left="360"/>
      </w:pPr>
      <w:r w:rsidRPr="00B04071">
        <w:t>The GEF C</w:t>
      </w:r>
      <w:r w:rsidR="00CF1374">
        <w:t>ompletion Report guidelines</w:t>
      </w:r>
    </w:p>
    <w:p w14:paraId="3DA146BA" w14:textId="509397E0" w:rsidR="00605F71" w:rsidRPr="00CF1374" w:rsidRDefault="00B333F0" w:rsidP="00A41B7B">
      <w:pPr>
        <w:pStyle w:val="ListParagraph"/>
        <w:numPr>
          <w:ilvl w:val="0"/>
          <w:numId w:val="73"/>
        </w:numPr>
        <w:ind w:left="360"/>
      </w:pPr>
      <w:r w:rsidRPr="00B333F0">
        <w:t xml:space="preserve">Country </w:t>
      </w:r>
      <w:r w:rsidR="00892091">
        <w:t xml:space="preserve">Program </w:t>
      </w:r>
      <w:r w:rsidRPr="00B333F0">
        <w:t>Action Plan</w:t>
      </w:r>
      <w:r>
        <w:t xml:space="preserve">. </w:t>
      </w:r>
      <w:r w:rsidRPr="00B333F0">
        <w:rPr>
          <w:lang w:val="en-GB"/>
        </w:rPr>
        <w:t>M&amp;E Framework</w:t>
      </w:r>
      <w:r>
        <w:rPr>
          <w:lang w:val="en-GB"/>
        </w:rPr>
        <w:t xml:space="preserve"> 2011-2015</w:t>
      </w:r>
    </w:p>
    <w:p w14:paraId="61915E20" w14:textId="07C80073" w:rsidR="00CF1374" w:rsidRPr="00B04071" w:rsidRDefault="00157463" w:rsidP="00A41B7B">
      <w:pPr>
        <w:pStyle w:val="ListParagraph"/>
        <w:numPr>
          <w:ilvl w:val="0"/>
          <w:numId w:val="73"/>
        </w:numPr>
        <w:ind w:left="360"/>
      </w:pPr>
      <w:proofErr w:type="spellStart"/>
      <w:r w:rsidRPr="00157463">
        <w:t>Lemaresquier</w:t>
      </w:r>
      <w:proofErr w:type="spellEnd"/>
      <w:r w:rsidRPr="00157463">
        <w:t xml:space="preserve">, T., Kalyan, M., </w:t>
      </w:r>
      <w:proofErr w:type="spellStart"/>
      <w:r w:rsidRPr="00157463">
        <w:t>Cuccillato</w:t>
      </w:r>
      <w:proofErr w:type="spellEnd"/>
      <w:r w:rsidRPr="00157463">
        <w:t xml:space="preserve">, E. (2014) </w:t>
      </w:r>
      <w:r w:rsidRPr="00157463">
        <w:rPr>
          <w:i/>
        </w:rPr>
        <w:t xml:space="preserve">Mid-Term Review of UNDP Country </w:t>
      </w:r>
      <w:proofErr w:type="spellStart"/>
      <w:r w:rsidRPr="00157463">
        <w:rPr>
          <w:i/>
        </w:rPr>
        <w:t>Programme</w:t>
      </w:r>
      <w:proofErr w:type="spellEnd"/>
      <w:r w:rsidRPr="00157463">
        <w:rPr>
          <w:i/>
        </w:rPr>
        <w:t xml:space="preserve"> Action Plan for Cambodia, 2011-2015. </w:t>
      </w:r>
      <w:r>
        <w:t>Ma</w:t>
      </w:r>
      <w:r w:rsidRPr="00157463">
        <w:t>rch 2014</w:t>
      </w:r>
    </w:p>
    <w:p w14:paraId="50B151A4" w14:textId="5DFD97D5" w:rsidR="00E840FD" w:rsidRDefault="00E840FD" w:rsidP="002F00C0">
      <w:pPr>
        <w:pStyle w:val="Text2"/>
        <w:tabs>
          <w:tab w:val="left" w:pos="0"/>
        </w:tabs>
        <w:spacing w:after="0"/>
        <w:ind w:left="0"/>
        <w:jc w:val="left"/>
      </w:pPr>
    </w:p>
    <w:p w14:paraId="79E936F3" w14:textId="2D263F70" w:rsidR="00B333F0" w:rsidRPr="00551BB4" w:rsidRDefault="00551BB4" w:rsidP="00561E6D">
      <w:pPr>
        <w:pStyle w:val="Text2"/>
        <w:keepNext/>
        <w:tabs>
          <w:tab w:val="left" w:pos="0"/>
        </w:tabs>
        <w:spacing w:after="0"/>
        <w:ind w:left="0"/>
        <w:jc w:val="left"/>
        <w:rPr>
          <w:rFonts w:ascii="Book Antiqua" w:hAnsi="Book Antiqua"/>
          <w:b/>
        </w:rPr>
      </w:pPr>
      <w:r w:rsidRPr="00551BB4">
        <w:rPr>
          <w:rFonts w:ascii="Book Antiqua" w:hAnsi="Book Antiqua"/>
          <w:b/>
        </w:rPr>
        <w:t>Literature references</w:t>
      </w:r>
    </w:p>
    <w:p w14:paraId="58A237EF" w14:textId="54A04DD0" w:rsidR="00551BB4" w:rsidRDefault="00551BB4" w:rsidP="00A41B7B">
      <w:pPr>
        <w:pStyle w:val="ListParagraph"/>
        <w:keepNext/>
        <w:numPr>
          <w:ilvl w:val="0"/>
          <w:numId w:val="102"/>
        </w:numPr>
      </w:pPr>
      <w:proofErr w:type="spellStart"/>
      <w:r w:rsidRPr="00551BB4">
        <w:t>Lambrick</w:t>
      </w:r>
      <w:proofErr w:type="spellEnd"/>
      <w:r w:rsidRPr="00551BB4">
        <w:t>,</w:t>
      </w:r>
      <w:r>
        <w:t xml:space="preserve"> F.</w:t>
      </w:r>
      <w:r w:rsidRPr="00551BB4">
        <w:t>H.</w:t>
      </w:r>
      <w:r>
        <w:t>,</w:t>
      </w:r>
      <w:r w:rsidRPr="00551BB4">
        <w:t xml:space="preserve"> </w:t>
      </w:r>
      <w:r>
        <w:t>Brown, N.</w:t>
      </w:r>
      <w:r w:rsidRPr="00551BB4">
        <w:t>D.</w:t>
      </w:r>
      <w:r>
        <w:t>,</w:t>
      </w:r>
      <w:r w:rsidRPr="00551BB4">
        <w:t xml:space="preserve"> Lawrence,</w:t>
      </w:r>
      <w:r>
        <w:t xml:space="preserve"> A.</w:t>
      </w:r>
      <w:r w:rsidRPr="00551BB4">
        <w:t xml:space="preserve"> </w:t>
      </w:r>
      <w:r>
        <w:t xml:space="preserve">&amp; </w:t>
      </w:r>
      <w:proofErr w:type="spellStart"/>
      <w:r>
        <w:t>Bebber</w:t>
      </w:r>
      <w:proofErr w:type="spellEnd"/>
      <w:r>
        <w:t>, D.</w:t>
      </w:r>
      <w:r w:rsidRPr="00551BB4">
        <w:t>P.</w:t>
      </w:r>
      <w:r>
        <w:t xml:space="preserve"> (2014) Effectiveness of Community Forestry in Prey Long Forest, Cambodia. </w:t>
      </w:r>
      <w:r w:rsidRPr="00DE430C">
        <w:rPr>
          <w:i/>
        </w:rPr>
        <w:t>Conservation Biology</w:t>
      </w:r>
      <w:r w:rsidRPr="00551BB4">
        <w:t>, 28</w:t>
      </w:r>
      <w:r>
        <w:t>:</w:t>
      </w:r>
      <w:r w:rsidRPr="00551BB4">
        <w:t xml:space="preserve"> 372–381</w:t>
      </w:r>
      <w:r>
        <w:t>.</w:t>
      </w:r>
    </w:p>
    <w:p w14:paraId="6248A1C4" w14:textId="5AA2FD60" w:rsidR="00551BB4" w:rsidRDefault="00551BB4" w:rsidP="00A41B7B">
      <w:pPr>
        <w:pStyle w:val="ListParagraph"/>
        <w:keepNext/>
        <w:numPr>
          <w:ilvl w:val="0"/>
          <w:numId w:val="102"/>
        </w:numPr>
      </w:pPr>
      <w:proofErr w:type="spellStart"/>
      <w:r>
        <w:t>Poffenberger</w:t>
      </w:r>
      <w:proofErr w:type="spellEnd"/>
      <w:r>
        <w:t xml:space="preserve">, M., ed. (2013) </w:t>
      </w:r>
      <w:r w:rsidRPr="00DE430C">
        <w:rPr>
          <w:i/>
        </w:rPr>
        <w:t xml:space="preserve">Cambodia's Contested Forest Domain. The Role of Community Forestry in the New Millennium. </w:t>
      </w:r>
      <w:proofErr w:type="spellStart"/>
      <w:r>
        <w:t>Atteneo</w:t>
      </w:r>
      <w:proofErr w:type="spellEnd"/>
      <w:r>
        <w:t xml:space="preserve"> de Manila University Press, Manila. </w:t>
      </w:r>
    </w:p>
    <w:p w14:paraId="71A85591" w14:textId="61E78B18" w:rsidR="00C47265" w:rsidRPr="00551BB4" w:rsidRDefault="00C47265" w:rsidP="00A41B7B">
      <w:pPr>
        <w:pStyle w:val="ListParagraph"/>
        <w:keepNext/>
        <w:numPr>
          <w:ilvl w:val="0"/>
          <w:numId w:val="102"/>
        </w:numPr>
      </w:pPr>
      <w:proofErr w:type="spellStart"/>
      <w:r>
        <w:t>Tomaselli</w:t>
      </w:r>
      <w:proofErr w:type="spellEnd"/>
      <w:r>
        <w:t xml:space="preserve">, M.F. &amp; </w:t>
      </w:r>
      <w:proofErr w:type="spellStart"/>
      <w:r>
        <w:t>Hajjar</w:t>
      </w:r>
      <w:proofErr w:type="spellEnd"/>
      <w:r>
        <w:t xml:space="preserve">, R. (2011) Promoting Community Forestry Enterprises in National REDD+ Strategies: A Business Approach. </w:t>
      </w:r>
      <w:r w:rsidRPr="00C47265">
        <w:rPr>
          <w:i/>
        </w:rPr>
        <w:t>Forests</w:t>
      </w:r>
      <w:r>
        <w:t>,</w:t>
      </w:r>
      <w:r w:rsidRPr="00C47265">
        <w:t xml:space="preserve"> </w:t>
      </w:r>
      <w:r w:rsidRPr="00C47265">
        <w:rPr>
          <w:i/>
          <w:iCs/>
        </w:rPr>
        <w:t>2</w:t>
      </w:r>
      <w:r w:rsidRPr="00C47265">
        <w:t>, 283-300; doi:10.3390/f2010283</w:t>
      </w:r>
    </w:p>
    <w:p w14:paraId="62D65020" w14:textId="77777777" w:rsidR="00B333F0" w:rsidRDefault="00B333F0" w:rsidP="00551BB4"/>
    <w:p w14:paraId="2F5C6EE6" w14:textId="77777777" w:rsidR="00551BB4" w:rsidRDefault="00551BB4" w:rsidP="002F00C0">
      <w:pPr>
        <w:pStyle w:val="Text2"/>
        <w:tabs>
          <w:tab w:val="left" w:pos="0"/>
        </w:tabs>
        <w:spacing w:after="0"/>
        <w:ind w:left="0"/>
        <w:jc w:val="left"/>
        <w:sectPr w:rsidR="00551BB4" w:rsidSect="00533B69">
          <w:pgSz w:w="11906" w:h="16838"/>
          <w:pgMar w:top="1440" w:right="1440" w:bottom="1440" w:left="1440" w:header="708" w:footer="708" w:gutter="0"/>
          <w:cols w:space="708"/>
          <w:docGrid w:linePitch="360"/>
        </w:sectPr>
      </w:pPr>
    </w:p>
    <w:p w14:paraId="1D0595EE" w14:textId="4EF4B4CB" w:rsidR="001E1F48" w:rsidRDefault="001E1F48" w:rsidP="00561E6D">
      <w:pPr>
        <w:pStyle w:val="Heading8"/>
        <w:jc w:val="center"/>
        <w:rPr>
          <w:szCs w:val="28"/>
        </w:rPr>
      </w:pPr>
      <w:bookmarkStart w:id="141" w:name="_Ref341254923"/>
      <w:bookmarkStart w:id="142" w:name="_Toc341555671"/>
      <w:bookmarkStart w:id="143" w:name="_Ref266114510"/>
      <w:bookmarkStart w:id="144" w:name="_Toc264799230"/>
      <w:bookmarkStart w:id="145" w:name="_Ref272091094"/>
      <w:bookmarkStart w:id="146" w:name="_Toc272951724"/>
      <w:bookmarkStart w:id="147" w:name="_Ref341963596"/>
      <w:bookmarkStart w:id="148" w:name="_Ref341964401"/>
      <w:bookmarkStart w:id="149" w:name="_Ref341964437"/>
      <w:bookmarkStart w:id="150" w:name="_Ref341965490"/>
      <w:bookmarkStart w:id="151" w:name="_Toc264799228"/>
      <w:r>
        <w:lastRenderedPageBreak/>
        <w:t xml:space="preserve">Annex </w:t>
      </w:r>
      <w:bookmarkEnd w:id="141"/>
      <w:bookmarkEnd w:id="142"/>
      <w:r>
        <w:t>5</w:t>
      </w:r>
      <w:bookmarkEnd w:id="143"/>
      <w:r w:rsidR="00561E6D">
        <w:t xml:space="preserve">.  </w:t>
      </w:r>
      <w:r w:rsidRPr="00561E6D">
        <w:rPr>
          <w:szCs w:val="28"/>
        </w:rPr>
        <w:t>UNDP Capacity Development Scorecard</w:t>
      </w:r>
      <w:bookmarkEnd w:id="144"/>
      <w:bookmarkEnd w:id="145"/>
      <w:bookmarkEnd w:id="146"/>
    </w:p>
    <w:p w14:paraId="1CC8AF82" w14:textId="77777777" w:rsidR="00561E6D" w:rsidRDefault="00561E6D" w:rsidP="00561E6D"/>
    <w:p w14:paraId="239083EA" w14:textId="77777777" w:rsidR="00561E6D" w:rsidRPr="00561E6D" w:rsidRDefault="00561E6D" w:rsidP="00561E6D"/>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361"/>
        <w:gridCol w:w="1145"/>
        <w:gridCol w:w="1412"/>
        <w:gridCol w:w="2461"/>
        <w:gridCol w:w="1129"/>
        <w:gridCol w:w="1382"/>
        <w:gridCol w:w="1394"/>
        <w:gridCol w:w="728"/>
        <w:gridCol w:w="807"/>
        <w:gridCol w:w="2509"/>
      </w:tblGrid>
      <w:tr w:rsidR="00683379" w:rsidRPr="00395420" w14:paraId="08091E95" w14:textId="77777777" w:rsidTr="00683379">
        <w:tc>
          <w:tcPr>
            <w:tcW w:w="1368" w:type="dxa"/>
            <w:shd w:val="clear" w:color="auto" w:fill="BFBFBF"/>
          </w:tcPr>
          <w:p w14:paraId="39BC0E05" w14:textId="77777777" w:rsidR="00683379" w:rsidRPr="00395420" w:rsidRDefault="00683379" w:rsidP="00683379">
            <w:pPr>
              <w:tabs>
                <w:tab w:val="left" w:pos="6255"/>
              </w:tabs>
              <w:autoSpaceDE w:val="0"/>
              <w:autoSpaceDN w:val="0"/>
              <w:adjustRightInd w:val="0"/>
              <w:rPr>
                <w:b/>
                <w:bCs/>
                <w:sz w:val="18"/>
                <w:szCs w:val="18"/>
              </w:rPr>
            </w:pPr>
            <w:r w:rsidRPr="00395420">
              <w:rPr>
                <w:b/>
                <w:bCs/>
                <w:sz w:val="18"/>
                <w:szCs w:val="18"/>
              </w:rPr>
              <w:t>Strategic Area of Support</w:t>
            </w:r>
          </w:p>
        </w:tc>
        <w:tc>
          <w:tcPr>
            <w:tcW w:w="1150" w:type="dxa"/>
            <w:shd w:val="clear" w:color="auto" w:fill="BFBFBF"/>
          </w:tcPr>
          <w:p w14:paraId="7E72A3E3"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Target for C</w:t>
            </w:r>
            <w:r>
              <w:rPr>
                <w:b/>
                <w:bCs/>
                <w:sz w:val="18"/>
                <w:szCs w:val="18"/>
              </w:rPr>
              <w:t xml:space="preserve">ap. </w:t>
            </w:r>
            <w:r w:rsidRPr="00395420">
              <w:rPr>
                <w:b/>
                <w:bCs/>
                <w:sz w:val="18"/>
                <w:szCs w:val="18"/>
              </w:rPr>
              <w:t>D</w:t>
            </w:r>
            <w:r>
              <w:rPr>
                <w:b/>
                <w:bCs/>
                <w:sz w:val="18"/>
                <w:szCs w:val="18"/>
              </w:rPr>
              <w:t>ev.</w:t>
            </w:r>
          </w:p>
        </w:tc>
        <w:tc>
          <w:tcPr>
            <w:tcW w:w="1418" w:type="dxa"/>
            <w:shd w:val="clear" w:color="auto" w:fill="BFBFBF"/>
          </w:tcPr>
          <w:p w14:paraId="0F064603"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Outcomes</w:t>
            </w:r>
          </w:p>
        </w:tc>
        <w:tc>
          <w:tcPr>
            <w:tcW w:w="2472" w:type="dxa"/>
            <w:shd w:val="clear" w:color="auto" w:fill="BFBFBF"/>
          </w:tcPr>
          <w:p w14:paraId="7EB88F04"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Outcome Indicators (Scorecard)</w:t>
            </w:r>
          </w:p>
        </w:tc>
        <w:tc>
          <w:tcPr>
            <w:tcW w:w="1134" w:type="dxa"/>
            <w:shd w:val="clear" w:color="auto" w:fill="BFBFBF"/>
          </w:tcPr>
          <w:p w14:paraId="095399EC"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Initial Evaluation</w:t>
            </w:r>
          </w:p>
        </w:tc>
        <w:tc>
          <w:tcPr>
            <w:tcW w:w="1388" w:type="dxa"/>
            <w:shd w:val="clear" w:color="auto" w:fill="BFBFBF"/>
          </w:tcPr>
          <w:p w14:paraId="6744A3CF"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Expected Outputs</w:t>
            </w:r>
          </w:p>
        </w:tc>
        <w:tc>
          <w:tcPr>
            <w:tcW w:w="1400" w:type="dxa"/>
            <w:shd w:val="clear" w:color="auto" w:fill="BFBFBF"/>
          </w:tcPr>
          <w:p w14:paraId="4F4D3B6D"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Program</w:t>
            </w:r>
          </w:p>
          <w:p w14:paraId="60EDAEC5"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Activities</w:t>
            </w:r>
          </w:p>
        </w:tc>
        <w:tc>
          <w:tcPr>
            <w:tcW w:w="731" w:type="dxa"/>
            <w:shd w:val="clear" w:color="auto" w:fill="BFBFBF"/>
          </w:tcPr>
          <w:p w14:paraId="1956A42B" w14:textId="77777777" w:rsidR="00683379" w:rsidRPr="00395420" w:rsidRDefault="00683379" w:rsidP="00683379">
            <w:pPr>
              <w:tabs>
                <w:tab w:val="left" w:pos="6255"/>
              </w:tabs>
              <w:autoSpaceDE w:val="0"/>
              <w:autoSpaceDN w:val="0"/>
              <w:adjustRightInd w:val="0"/>
              <w:ind w:left="-53" w:right="-108"/>
              <w:jc w:val="center"/>
              <w:rPr>
                <w:b/>
                <w:bCs/>
                <w:sz w:val="18"/>
                <w:szCs w:val="18"/>
              </w:rPr>
            </w:pPr>
            <w:r w:rsidRPr="00395420">
              <w:rPr>
                <w:b/>
                <w:bCs/>
                <w:sz w:val="18"/>
                <w:szCs w:val="18"/>
              </w:rPr>
              <w:t>Target</w:t>
            </w:r>
          </w:p>
        </w:tc>
        <w:tc>
          <w:tcPr>
            <w:tcW w:w="810" w:type="dxa"/>
            <w:shd w:val="clear" w:color="auto" w:fill="CCFFFF"/>
          </w:tcPr>
          <w:p w14:paraId="2BE4CEFA" w14:textId="77777777" w:rsidR="00683379" w:rsidRPr="00395420" w:rsidRDefault="00683379" w:rsidP="00683379">
            <w:pPr>
              <w:tabs>
                <w:tab w:val="left" w:pos="6255"/>
              </w:tabs>
              <w:autoSpaceDE w:val="0"/>
              <w:autoSpaceDN w:val="0"/>
              <w:adjustRightInd w:val="0"/>
              <w:jc w:val="center"/>
              <w:rPr>
                <w:b/>
                <w:bCs/>
                <w:sz w:val="18"/>
                <w:szCs w:val="18"/>
              </w:rPr>
            </w:pPr>
            <w:r w:rsidRPr="00395420">
              <w:rPr>
                <w:b/>
                <w:bCs/>
                <w:sz w:val="18"/>
                <w:szCs w:val="18"/>
              </w:rPr>
              <w:t>MTR Rating</w:t>
            </w:r>
          </w:p>
        </w:tc>
        <w:tc>
          <w:tcPr>
            <w:tcW w:w="2520" w:type="dxa"/>
            <w:shd w:val="clear" w:color="auto" w:fill="BFBFBF"/>
          </w:tcPr>
          <w:p w14:paraId="03E51FFF" w14:textId="77777777" w:rsidR="00683379" w:rsidRPr="00395420" w:rsidRDefault="00683379" w:rsidP="00683379">
            <w:pPr>
              <w:tabs>
                <w:tab w:val="left" w:pos="6255"/>
              </w:tabs>
              <w:autoSpaceDE w:val="0"/>
              <w:autoSpaceDN w:val="0"/>
              <w:adjustRightInd w:val="0"/>
              <w:rPr>
                <w:b/>
                <w:bCs/>
                <w:sz w:val="18"/>
                <w:szCs w:val="18"/>
              </w:rPr>
            </w:pPr>
            <w:r>
              <w:rPr>
                <w:b/>
                <w:bCs/>
                <w:sz w:val="18"/>
                <w:szCs w:val="18"/>
              </w:rPr>
              <w:t>MTR</w:t>
            </w:r>
            <w:r w:rsidRPr="00395420">
              <w:rPr>
                <w:b/>
                <w:bCs/>
                <w:sz w:val="18"/>
                <w:szCs w:val="18"/>
              </w:rPr>
              <w:t xml:space="preserve"> Comments</w:t>
            </w:r>
          </w:p>
        </w:tc>
      </w:tr>
      <w:tr w:rsidR="00683379" w:rsidRPr="00395420" w14:paraId="61E9780C" w14:textId="77777777" w:rsidTr="00683379">
        <w:tc>
          <w:tcPr>
            <w:tcW w:w="1368" w:type="dxa"/>
            <w:shd w:val="clear" w:color="auto" w:fill="auto"/>
          </w:tcPr>
          <w:p w14:paraId="60E6DC4B"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MAFF oversight &amp; support to SFM</w:t>
            </w:r>
          </w:p>
        </w:tc>
        <w:tc>
          <w:tcPr>
            <w:tcW w:w="1150" w:type="dxa"/>
            <w:shd w:val="clear" w:color="auto" w:fill="auto"/>
          </w:tcPr>
          <w:p w14:paraId="139E22DC"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Systemic</w:t>
            </w:r>
          </w:p>
        </w:tc>
        <w:tc>
          <w:tcPr>
            <w:tcW w:w="1418" w:type="dxa"/>
            <w:shd w:val="clear" w:color="auto" w:fill="auto"/>
          </w:tcPr>
          <w:p w14:paraId="34ABFDD5"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Time spent on vetting and endorsing CF applications less than 4 months</w:t>
            </w:r>
          </w:p>
        </w:tc>
        <w:tc>
          <w:tcPr>
            <w:tcW w:w="2472" w:type="dxa"/>
            <w:shd w:val="clear" w:color="auto" w:fill="auto"/>
          </w:tcPr>
          <w:p w14:paraId="453598CA"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0-There is a general lack of planning and management skills;</w:t>
            </w:r>
          </w:p>
          <w:p w14:paraId="34335101"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skills exist but in largely insufficient qualities to guarantee effective initiation;</w:t>
            </w:r>
          </w:p>
          <w:p w14:paraId="2FB7621D"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2-Necessary skills available but bureaucratic hurdles many;</w:t>
            </w:r>
          </w:p>
          <w:p w14:paraId="293BC8B4"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3-Adequate quantities of the full range of skills necessary available</w:t>
            </w:r>
          </w:p>
        </w:tc>
        <w:tc>
          <w:tcPr>
            <w:tcW w:w="1134" w:type="dxa"/>
            <w:shd w:val="clear" w:color="auto" w:fill="auto"/>
          </w:tcPr>
          <w:p w14:paraId="758F76E2"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1BD09F9C"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New regulations for MAFF procedures</w:t>
            </w:r>
          </w:p>
        </w:tc>
        <w:tc>
          <w:tcPr>
            <w:tcW w:w="1400" w:type="dxa"/>
            <w:shd w:val="clear" w:color="auto" w:fill="auto"/>
          </w:tcPr>
          <w:p w14:paraId="2D87DF8B"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Support through NFP Action Plan to create change in procedures</w:t>
            </w:r>
          </w:p>
        </w:tc>
        <w:tc>
          <w:tcPr>
            <w:tcW w:w="731" w:type="dxa"/>
            <w:shd w:val="clear" w:color="auto" w:fill="auto"/>
          </w:tcPr>
          <w:p w14:paraId="50978FFE"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3</w:t>
            </w:r>
          </w:p>
        </w:tc>
        <w:tc>
          <w:tcPr>
            <w:tcW w:w="810" w:type="dxa"/>
            <w:shd w:val="clear" w:color="auto" w:fill="CCFFFF"/>
          </w:tcPr>
          <w:p w14:paraId="617BDB76"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2520" w:type="dxa"/>
          </w:tcPr>
          <w:p w14:paraId="679F360D"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Improvements and training have taken place at provincial and national level but procedures for approval of CF applications do not appear to have been developed significantly; no CFs have passed final approval stage yet.</w:t>
            </w:r>
          </w:p>
        </w:tc>
      </w:tr>
      <w:tr w:rsidR="00683379" w:rsidRPr="00395420" w14:paraId="2AADA06D" w14:textId="77777777" w:rsidTr="00683379">
        <w:tc>
          <w:tcPr>
            <w:tcW w:w="1368" w:type="dxa"/>
            <w:shd w:val="clear" w:color="auto" w:fill="auto"/>
          </w:tcPr>
          <w:p w14:paraId="54AF50B4"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Protocols for transparency</w:t>
            </w:r>
          </w:p>
        </w:tc>
        <w:tc>
          <w:tcPr>
            <w:tcW w:w="1150" w:type="dxa"/>
            <w:shd w:val="clear" w:color="auto" w:fill="auto"/>
          </w:tcPr>
          <w:p w14:paraId="64B7FC41"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Systemic</w:t>
            </w:r>
          </w:p>
        </w:tc>
        <w:tc>
          <w:tcPr>
            <w:tcW w:w="1418" w:type="dxa"/>
            <w:shd w:val="clear" w:color="auto" w:fill="auto"/>
          </w:tcPr>
          <w:p w14:paraId="015534EA"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Efficient communication strategies with policy makers, NGOs and local forest managers and communities</w:t>
            </w:r>
          </w:p>
        </w:tc>
        <w:tc>
          <w:tcPr>
            <w:tcW w:w="2472" w:type="dxa"/>
            <w:shd w:val="clear" w:color="auto" w:fill="auto"/>
          </w:tcPr>
          <w:p w14:paraId="3CDBACAE"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0-There is a general lack of management skills;</w:t>
            </w:r>
          </w:p>
          <w:p w14:paraId="527C677A"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skills exist but in largely insufficient qualities to guarantee effective initiation;</w:t>
            </w:r>
          </w:p>
          <w:p w14:paraId="099A9794"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2-Necessary skills available but bureaucratic hurdles many;</w:t>
            </w:r>
          </w:p>
          <w:p w14:paraId="0AB5BD98"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3-Adequate quantities of the full range of skills necessary available</w:t>
            </w:r>
          </w:p>
        </w:tc>
        <w:tc>
          <w:tcPr>
            <w:tcW w:w="1134" w:type="dxa"/>
            <w:shd w:val="clear" w:color="auto" w:fill="auto"/>
          </w:tcPr>
          <w:p w14:paraId="793725DD"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53B4919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Communication strategies</w:t>
            </w:r>
          </w:p>
        </w:tc>
        <w:tc>
          <w:tcPr>
            <w:tcW w:w="1400" w:type="dxa"/>
            <w:shd w:val="clear" w:color="auto" w:fill="auto"/>
          </w:tcPr>
          <w:p w14:paraId="5141FC89" w14:textId="77777777" w:rsidR="00683379" w:rsidRPr="00395420" w:rsidRDefault="00683379" w:rsidP="00683379">
            <w:pPr>
              <w:tabs>
                <w:tab w:val="left" w:pos="6255"/>
              </w:tabs>
              <w:autoSpaceDE w:val="0"/>
              <w:autoSpaceDN w:val="0"/>
              <w:adjustRightInd w:val="0"/>
              <w:ind w:right="-73" w:hanging="34"/>
              <w:rPr>
                <w:bCs/>
                <w:sz w:val="18"/>
                <w:szCs w:val="18"/>
              </w:rPr>
            </w:pPr>
            <w:r w:rsidRPr="00395420">
              <w:rPr>
                <w:bCs/>
                <w:sz w:val="18"/>
                <w:szCs w:val="18"/>
              </w:rPr>
              <w:t>Support through NFP Action Plan to change procedures</w:t>
            </w:r>
          </w:p>
        </w:tc>
        <w:tc>
          <w:tcPr>
            <w:tcW w:w="731" w:type="dxa"/>
            <w:shd w:val="clear" w:color="auto" w:fill="auto"/>
          </w:tcPr>
          <w:p w14:paraId="6B81F3D3"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7373E09B"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1.5</w:t>
            </w:r>
          </w:p>
        </w:tc>
        <w:tc>
          <w:tcPr>
            <w:tcW w:w="2520" w:type="dxa"/>
          </w:tcPr>
          <w:p w14:paraId="3F7C9D5C"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FA has some experience in communicating to the public, but communication with local communities still appears top-down, with limited participatory feedback producing change; there is no evidence of a formal communication strategy</w:t>
            </w:r>
          </w:p>
        </w:tc>
      </w:tr>
      <w:tr w:rsidR="00683379" w:rsidRPr="00395420" w14:paraId="59EE330C" w14:textId="77777777" w:rsidTr="00683379">
        <w:tc>
          <w:tcPr>
            <w:tcW w:w="1368" w:type="dxa"/>
            <w:shd w:val="clear" w:color="auto" w:fill="auto"/>
          </w:tcPr>
          <w:p w14:paraId="61F02C7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Definition of roles &amp; responsibilities for central &amp; local staff</w:t>
            </w:r>
          </w:p>
        </w:tc>
        <w:tc>
          <w:tcPr>
            <w:tcW w:w="1150" w:type="dxa"/>
            <w:shd w:val="clear" w:color="auto" w:fill="auto"/>
          </w:tcPr>
          <w:p w14:paraId="55E5E9C1"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Institutional</w:t>
            </w:r>
          </w:p>
        </w:tc>
        <w:tc>
          <w:tcPr>
            <w:tcW w:w="1418" w:type="dxa"/>
            <w:shd w:val="clear" w:color="auto" w:fill="auto"/>
          </w:tcPr>
          <w:p w14:paraId="704570DE"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Institutional reforms with clear job descriptions</w:t>
            </w:r>
          </w:p>
        </w:tc>
        <w:tc>
          <w:tcPr>
            <w:tcW w:w="2472" w:type="dxa"/>
            <w:shd w:val="clear" w:color="auto" w:fill="auto"/>
          </w:tcPr>
          <w:p w14:paraId="3307FA19"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0-There is a general lack of job descriptions</w:t>
            </w:r>
          </w:p>
          <w:p w14:paraId="541257E3"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description exist</w:t>
            </w:r>
          </w:p>
          <w:p w14:paraId="5EC29241"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2-Descriptions available but bureaucratic hurdles to adopt the roles</w:t>
            </w:r>
          </w:p>
          <w:p w14:paraId="6971ABF1"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3-Adequate description of full range of skills necessary</w:t>
            </w:r>
          </w:p>
        </w:tc>
        <w:tc>
          <w:tcPr>
            <w:tcW w:w="1134" w:type="dxa"/>
            <w:shd w:val="clear" w:color="auto" w:fill="auto"/>
          </w:tcPr>
          <w:p w14:paraId="48DE1EB5"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0C4CDDA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Description of, in particular, roles &amp; responsibilities of cantonment and division level staff for decentralised </w:t>
            </w:r>
            <w:r w:rsidRPr="00395420">
              <w:rPr>
                <w:bCs/>
                <w:sz w:val="18"/>
                <w:szCs w:val="18"/>
              </w:rPr>
              <w:lastRenderedPageBreak/>
              <w:t xml:space="preserve">forest management </w:t>
            </w:r>
          </w:p>
        </w:tc>
        <w:tc>
          <w:tcPr>
            <w:tcW w:w="1400" w:type="dxa"/>
            <w:shd w:val="clear" w:color="auto" w:fill="auto"/>
          </w:tcPr>
          <w:p w14:paraId="7BDFDF40" w14:textId="77777777" w:rsidR="00683379" w:rsidRPr="00395420" w:rsidRDefault="00683379" w:rsidP="00683379">
            <w:pPr>
              <w:tabs>
                <w:tab w:val="left" w:pos="6255"/>
              </w:tabs>
              <w:autoSpaceDE w:val="0"/>
              <w:autoSpaceDN w:val="0"/>
              <w:adjustRightInd w:val="0"/>
              <w:ind w:left="-34" w:right="-73"/>
              <w:rPr>
                <w:bCs/>
                <w:sz w:val="18"/>
                <w:szCs w:val="18"/>
              </w:rPr>
            </w:pPr>
            <w:r w:rsidRPr="00395420">
              <w:rPr>
                <w:bCs/>
                <w:sz w:val="18"/>
                <w:szCs w:val="18"/>
              </w:rPr>
              <w:lastRenderedPageBreak/>
              <w:t>On the job training of local staff</w:t>
            </w:r>
          </w:p>
        </w:tc>
        <w:tc>
          <w:tcPr>
            <w:tcW w:w="731" w:type="dxa"/>
            <w:shd w:val="clear" w:color="auto" w:fill="auto"/>
          </w:tcPr>
          <w:p w14:paraId="5684920F"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36E4345F"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1.5</w:t>
            </w:r>
          </w:p>
        </w:tc>
        <w:tc>
          <w:tcPr>
            <w:tcW w:w="2520" w:type="dxa"/>
          </w:tcPr>
          <w:p w14:paraId="6BBA0211"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There has been some progress in job descriptions but there remains room for improvement.</w:t>
            </w:r>
          </w:p>
        </w:tc>
      </w:tr>
      <w:tr w:rsidR="00683379" w:rsidRPr="00395420" w14:paraId="16F72639" w14:textId="77777777" w:rsidTr="00683379">
        <w:tc>
          <w:tcPr>
            <w:tcW w:w="1368" w:type="dxa"/>
            <w:shd w:val="clear" w:color="auto" w:fill="auto"/>
          </w:tcPr>
          <w:p w14:paraId="22292A5A" w14:textId="77777777" w:rsidR="00683379" w:rsidRPr="00395420" w:rsidRDefault="00683379" w:rsidP="00683379">
            <w:pPr>
              <w:tabs>
                <w:tab w:val="left" w:pos="6255"/>
              </w:tabs>
              <w:autoSpaceDE w:val="0"/>
              <w:autoSpaceDN w:val="0"/>
              <w:adjustRightInd w:val="0"/>
              <w:rPr>
                <w:bCs/>
                <w:sz w:val="18"/>
                <w:szCs w:val="18"/>
              </w:rPr>
            </w:pPr>
            <w:r>
              <w:rPr>
                <w:bCs/>
                <w:sz w:val="18"/>
                <w:szCs w:val="18"/>
              </w:rPr>
              <w:lastRenderedPageBreak/>
              <w:t xml:space="preserve">Inclusion of </w:t>
            </w:r>
            <w:proofErr w:type="spellStart"/>
            <w:r>
              <w:rPr>
                <w:bCs/>
                <w:sz w:val="18"/>
                <w:szCs w:val="18"/>
              </w:rPr>
              <w:t>Mo</w:t>
            </w:r>
            <w:r w:rsidRPr="00395420">
              <w:rPr>
                <w:bCs/>
                <w:sz w:val="18"/>
                <w:szCs w:val="18"/>
              </w:rPr>
              <w:t>E</w:t>
            </w:r>
            <w:proofErr w:type="spellEnd"/>
            <w:r w:rsidRPr="00395420">
              <w:rPr>
                <w:bCs/>
                <w:sz w:val="18"/>
                <w:szCs w:val="18"/>
              </w:rPr>
              <w:t xml:space="preserve"> in the FA controlled TWG-F/E</w:t>
            </w:r>
          </w:p>
        </w:tc>
        <w:tc>
          <w:tcPr>
            <w:tcW w:w="1150" w:type="dxa"/>
            <w:shd w:val="clear" w:color="auto" w:fill="auto"/>
          </w:tcPr>
          <w:p w14:paraId="204A941E"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Institutional</w:t>
            </w:r>
          </w:p>
        </w:tc>
        <w:tc>
          <w:tcPr>
            <w:tcW w:w="1418" w:type="dxa"/>
            <w:shd w:val="clear" w:color="auto" w:fill="auto"/>
          </w:tcPr>
          <w:p w14:paraId="6820F91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Both FA &amp; GDANCP participate regularly in TWG meetings</w:t>
            </w:r>
          </w:p>
        </w:tc>
        <w:tc>
          <w:tcPr>
            <w:tcW w:w="2472" w:type="dxa"/>
            <w:shd w:val="clear" w:color="auto" w:fill="auto"/>
          </w:tcPr>
          <w:p w14:paraId="54000DE4" w14:textId="77777777" w:rsidR="00683379" w:rsidRPr="00395420" w:rsidRDefault="00683379" w:rsidP="00683379">
            <w:pPr>
              <w:tabs>
                <w:tab w:val="left" w:pos="6255"/>
              </w:tabs>
              <w:autoSpaceDE w:val="0"/>
              <w:autoSpaceDN w:val="0"/>
              <w:adjustRightInd w:val="0"/>
              <w:ind w:left="162" w:hanging="162"/>
              <w:rPr>
                <w:bCs/>
                <w:sz w:val="18"/>
                <w:szCs w:val="18"/>
              </w:rPr>
            </w:pPr>
            <w:r w:rsidRPr="00395420">
              <w:rPr>
                <w:bCs/>
                <w:sz w:val="18"/>
                <w:szCs w:val="18"/>
              </w:rPr>
              <w:t xml:space="preserve">0-There is a general lack of </w:t>
            </w:r>
            <w:proofErr w:type="spellStart"/>
            <w:r>
              <w:rPr>
                <w:bCs/>
                <w:sz w:val="18"/>
                <w:szCs w:val="18"/>
              </w:rPr>
              <w:t>MoE</w:t>
            </w:r>
            <w:proofErr w:type="spellEnd"/>
            <w:r w:rsidRPr="00395420">
              <w:rPr>
                <w:bCs/>
                <w:sz w:val="18"/>
                <w:szCs w:val="18"/>
              </w:rPr>
              <w:t xml:space="preserve"> attendance;</w:t>
            </w:r>
          </w:p>
          <w:p w14:paraId="2121C251" w14:textId="77777777" w:rsidR="00683379" w:rsidRPr="00395420" w:rsidRDefault="00683379" w:rsidP="00683379">
            <w:pPr>
              <w:tabs>
                <w:tab w:val="left" w:pos="6255"/>
              </w:tabs>
              <w:autoSpaceDE w:val="0"/>
              <w:autoSpaceDN w:val="0"/>
              <w:adjustRightInd w:val="0"/>
              <w:ind w:left="162" w:hanging="162"/>
              <w:rPr>
                <w:bCs/>
                <w:sz w:val="18"/>
                <w:szCs w:val="18"/>
              </w:rPr>
            </w:pPr>
            <w:r w:rsidRPr="00395420">
              <w:rPr>
                <w:bCs/>
                <w:sz w:val="18"/>
                <w:szCs w:val="18"/>
              </w:rPr>
              <w:t>1-Some attendance exists;</w:t>
            </w:r>
          </w:p>
          <w:p w14:paraId="272852C7" w14:textId="77777777" w:rsidR="00683379" w:rsidRPr="00395420" w:rsidRDefault="00683379" w:rsidP="00683379">
            <w:pPr>
              <w:tabs>
                <w:tab w:val="left" w:pos="6255"/>
              </w:tabs>
              <w:autoSpaceDE w:val="0"/>
              <w:autoSpaceDN w:val="0"/>
              <w:adjustRightInd w:val="0"/>
              <w:ind w:left="162" w:hanging="162"/>
              <w:rPr>
                <w:bCs/>
                <w:sz w:val="18"/>
                <w:szCs w:val="18"/>
              </w:rPr>
            </w:pPr>
            <w:r w:rsidRPr="00395420">
              <w:rPr>
                <w:bCs/>
                <w:sz w:val="18"/>
                <w:szCs w:val="18"/>
              </w:rPr>
              <w:t>2-Attendance semi-regular;</w:t>
            </w:r>
          </w:p>
          <w:p w14:paraId="50FC5C5B" w14:textId="77777777" w:rsidR="00683379" w:rsidRPr="00395420" w:rsidRDefault="00683379" w:rsidP="00683379">
            <w:pPr>
              <w:tabs>
                <w:tab w:val="left" w:pos="6255"/>
              </w:tabs>
              <w:autoSpaceDE w:val="0"/>
              <w:autoSpaceDN w:val="0"/>
              <w:adjustRightInd w:val="0"/>
              <w:ind w:left="162" w:hanging="162"/>
              <w:rPr>
                <w:bCs/>
                <w:sz w:val="18"/>
                <w:szCs w:val="18"/>
              </w:rPr>
            </w:pPr>
            <w:r w:rsidRPr="00395420">
              <w:rPr>
                <w:bCs/>
                <w:sz w:val="18"/>
                <w:szCs w:val="18"/>
              </w:rPr>
              <w:t xml:space="preserve">3-Attendance full online with FA &amp; </w:t>
            </w:r>
            <w:proofErr w:type="spellStart"/>
            <w:r>
              <w:rPr>
                <w:bCs/>
                <w:sz w:val="18"/>
                <w:szCs w:val="18"/>
              </w:rPr>
              <w:t>MoE</w:t>
            </w:r>
            <w:proofErr w:type="spellEnd"/>
            <w:r w:rsidRPr="00395420">
              <w:rPr>
                <w:bCs/>
                <w:sz w:val="18"/>
                <w:szCs w:val="18"/>
              </w:rPr>
              <w:t xml:space="preserve"> contributions to TWG Action Plans</w:t>
            </w:r>
          </w:p>
        </w:tc>
        <w:tc>
          <w:tcPr>
            <w:tcW w:w="1134" w:type="dxa"/>
            <w:shd w:val="clear" w:color="auto" w:fill="auto"/>
          </w:tcPr>
          <w:p w14:paraId="7C6FF482"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0</w:t>
            </w:r>
          </w:p>
        </w:tc>
        <w:tc>
          <w:tcPr>
            <w:tcW w:w="1388" w:type="dxa"/>
            <w:shd w:val="clear" w:color="auto" w:fill="auto"/>
          </w:tcPr>
          <w:p w14:paraId="6E041D2E"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Shared strategies on SFM by </w:t>
            </w:r>
            <w:proofErr w:type="spellStart"/>
            <w:r>
              <w:rPr>
                <w:bCs/>
                <w:sz w:val="18"/>
                <w:szCs w:val="18"/>
              </w:rPr>
              <w:t>MoE</w:t>
            </w:r>
            <w:proofErr w:type="spellEnd"/>
            <w:r w:rsidRPr="00395420">
              <w:rPr>
                <w:bCs/>
                <w:sz w:val="18"/>
                <w:szCs w:val="18"/>
              </w:rPr>
              <w:t xml:space="preserve"> &amp; FA</w:t>
            </w:r>
          </w:p>
        </w:tc>
        <w:tc>
          <w:tcPr>
            <w:tcW w:w="1400" w:type="dxa"/>
            <w:shd w:val="clear" w:color="auto" w:fill="auto"/>
          </w:tcPr>
          <w:p w14:paraId="2EE05497" w14:textId="77777777" w:rsidR="00683379" w:rsidRPr="00395420" w:rsidRDefault="00683379" w:rsidP="00683379">
            <w:pPr>
              <w:tabs>
                <w:tab w:val="left" w:pos="6255"/>
              </w:tabs>
              <w:autoSpaceDE w:val="0"/>
              <w:autoSpaceDN w:val="0"/>
              <w:adjustRightInd w:val="0"/>
              <w:ind w:left="-34" w:right="-73"/>
              <w:rPr>
                <w:bCs/>
                <w:sz w:val="18"/>
                <w:szCs w:val="18"/>
              </w:rPr>
            </w:pPr>
            <w:r w:rsidRPr="00395420">
              <w:rPr>
                <w:bCs/>
                <w:sz w:val="18"/>
                <w:szCs w:val="18"/>
              </w:rPr>
              <w:t xml:space="preserve">Project management located at TWG secretariat to facilitate </w:t>
            </w:r>
            <w:proofErr w:type="spellStart"/>
            <w:r>
              <w:rPr>
                <w:bCs/>
                <w:sz w:val="18"/>
                <w:szCs w:val="18"/>
              </w:rPr>
              <w:t>MoE</w:t>
            </w:r>
            <w:proofErr w:type="spellEnd"/>
            <w:r w:rsidRPr="00395420">
              <w:rPr>
                <w:bCs/>
                <w:sz w:val="18"/>
                <w:szCs w:val="18"/>
              </w:rPr>
              <w:t xml:space="preserve"> participation addressing constraints </w:t>
            </w:r>
          </w:p>
        </w:tc>
        <w:tc>
          <w:tcPr>
            <w:tcW w:w="731" w:type="dxa"/>
            <w:shd w:val="clear" w:color="auto" w:fill="auto"/>
          </w:tcPr>
          <w:p w14:paraId="6F19E777"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4FD1AC6D"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2520" w:type="dxa"/>
          </w:tcPr>
          <w:p w14:paraId="39D0B687" w14:textId="77777777" w:rsidR="00683379" w:rsidRPr="00395420" w:rsidRDefault="00683379" w:rsidP="00683379">
            <w:pPr>
              <w:tabs>
                <w:tab w:val="left" w:pos="6255"/>
              </w:tabs>
              <w:autoSpaceDE w:val="0"/>
              <w:autoSpaceDN w:val="0"/>
              <w:adjustRightInd w:val="0"/>
              <w:rPr>
                <w:bCs/>
                <w:sz w:val="18"/>
                <w:szCs w:val="18"/>
              </w:rPr>
            </w:pPr>
            <w:proofErr w:type="spellStart"/>
            <w:r w:rsidRPr="00395420">
              <w:rPr>
                <w:bCs/>
                <w:sz w:val="18"/>
                <w:szCs w:val="18"/>
              </w:rPr>
              <w:t>MoE</w:t>
            </w:r>
            <w:proofErr w:type="spellEnd"/>
            <w:r w:rsidRPr="00395420">
              <w:rPr>
                <w:bCs/>
                <w:sz w:val="18"/>
                <w:szCs w:val="18"/>
              </w:rPr>
              <w:t xml:space="preserve"> relations with FA and TWG significantly improved, with </w:t>
            </w:r>
            <w:proofErr w:type="spellStart"/>
            <w:r>
              <w:rPr>
                <w:bCs/>
                <w:sz w:val="18"/>
                <w:szCs w:val="18"/>
              </w:rPr>
              <w:t>MoE</w:t>
            </w:r>
            <w:proofErr w:type="spellEnd"/>
            <w:r w:rsidRPr="00395420">
              <w:rPr>
                <w:bCs/>
                <w:sz w:val="18"/>
                <w:szCs w:val="18"/>
              </w:rPr>
              <w:t xml:space="preserve"> participation established at local levels and beginning at central/ senior levels.  </w:t>
            </w:r>
          </w:p>
        </w:tc>
      </w:tr>
      <w:tr w:rsidR="00683379" w:rsidRPr="00395420" w14:paraId="3D0076FD" w14:textId="77777777" w:rsidTr="00683379">
        <w:tc>
          <w:tcPr>
            <w:tcW w:w="1368" w:type="dxa"/>
            <w:shd w:val="clear" w:color="auto" w:fill="auto"/>
          </w:tcPr>
          <w:p w14:paraId="22820FA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FA capacity to engage and build consensus among all stakeholders for decentralised forest management</w:t>
            </w:r>
          </w:p>
        </w:tc>
        <w:tc>
          <w:tcPr>
            <w:tcW w:w="1150" w:type="dxa"/>
            <w:shd w:val="clear" w:color="auto" w:fill="auto"/>
          </w:tcPr>
          <w:p w14:paraId="729E72CB"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Institutional</w:t>
            </w:r>
          </w:p>
        </w:tc>
        <w:tc>
          <w:tcPr>
            <w:tcW w:w="1418" w:type="dxa"/>
            <w:shd w:val="clear" w:color="auto" w:fill="auto"/>
          </w:tcPr>
          <w:p w14:paraId="43A6D7BF"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FA &amp; relevant </w:t>
            </w:r>
            <w:proofErr w:type="spellStart"/>
            <w:r>
              <w:rPr>
                <w:bCs/>
                <w:sz w:val="18"/>
                <w:szCs w:val="18"/>
              </w:rPr>
              <w:t>MoE</w:t>
            </w:r>
            <w:proofErr w:type="spellEnd"/>
            <w:r w:rsidRPr="00395420">
              <w:rPr>
                <w:bCs/>
                <w:sz w:val="18"/>
                <w:szCs w:val="18"/>
              </w:rPr>
              <w:t xml:space="preserve"> department show political will to give mandate to cantonments &amp; department</w:t>
            </w:r>
          </w:p>
        </w:tc>
        <w:tc>
          <w:tcPr>
            <w:tcW w:w="2472" w:type="dxa"/>
            <w:shd w:val="clear" w:color="auto" w:fill="auto"/>
          </w:tcPr>
          <w:p w14:paraId="72AF99EB"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0-There is no political will at all, or worse, the prevailing political will runs counter to the interests of SFM;</w:t>
            </w:r>
          </w:p>
          <w:p w14:paraId="55B0BCEA"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political will exists, but is not strong enough to make a difference;</w:t>
            </w:r>
          </w:p>
          <w:p w14:paraId="784C3040"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2-Reasonable political will exists, but is not always strong enough to fully support SFM,</w:t>
            </w:r>
          </w:p>
          <w:p w14:paraId="1DE3FFE3"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3-There are very high levels of political will to support SFM</w:t>
            </w:r>
          </w:p>
        </w:tc>
        <w:tc>
          <w:tcPr>
            <w:tcW w:w="1134" w:type="dxa"/>
            <w:shd w:val="clear" w:color="auto" w:fill="auto"/>
          </w:tcPr>
          <w:p w14:paraId="4EDC6C06"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792903BC"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Political will transformed into action and operational initiatives</w:t>
            </w:r>
          </w:p>
        </w:tc>
        <w:tc>
          <w:tcPr>
            <w:tcW w:w="1400" w:type="dxa"/>
            <w:shd w:val="clear" w:color="auto" w:fill="auto"/>
          </w:tcPr>
          <w:p w14:paraId="3581302B" w14:textId="77777777" w:rsidR="00683379" w:rsidRPr="00395420" w:rsidRDefault="00683379" w:rsidP="00A41B7B">
            <w:pPr>
              <w:pStyle w:val="ListParagraph"/>
              <w:numPr>
                <w:ilvl w:val="0"/>
                <w:numId w:val="70"/>
              </w:numPr>
              <w:tabs>
                <w:tab w:val="left" w:pos="866"/>
                <w:tab w:val="left" w:pos="6255"/>
              </w:tabs>
              <w:autoSpaceDE w:val="0"/>
              <w:autoSpaceDN w:val="0"/>
              <w:adjustRightInd w:val="0"/>
              <w:ind w:left="170" w:hanging="170"/>
              <w:rPr>
                <w:bCs/>
                <w:sz w:val="18"/>
                <w:szCs w:val="18"/>
                <w:lang w:val="en-GB"/>
              </w:rPr>
            </w:pPr>
            <w:r w:rsidRPr="00395420">
              <w:rPr>
                <w:bCs/>
                <w:sz w:val="18"/>
                <w:szCs w:val="18"/>
                <w:lang w:val="en-GB"/>
              </w:rPr>
              <w:t>Awareness raising of decision makers</w:t>
            </w:r>
          </w:p>
          <w:p w14:paraId="3821B89D" w14:textId="77777777" w:rsidR="00683379" w:rsidRPr="00395420" w:rsidRDefault="00683379" w:rsidP="00A41B7B">
            <w:pPr>
              <w:pStyle w:val="ListParagraph"/>
              <w:numPr>
                <w:ilvl w:val="0"/>
                <w:numId w:val="70"/>
              </w:numPr>
              <w:tabs>
                <w:tab w:val="left" w:pos="866"/>
                <w:tab w:val="left" w:pos="6255"/>
              </w:tabs>
              <w:autoSpaceDE w:val="0"/>
              <w:autoSpaceDN w:val="0"/>
              <w:adjustRightInd w:val="0"/>
              <w:ind w:left="170" w:hanging="170"/>
              <w:rPr>
                <w:bCs/>
                <w:sz w:val="18"/>
                <w:szCs w:val="18"/>
                <w:lang w:val="en-GB"/>
              </w:rPr>
            </w:pPr>
            <w:r w:rsidRPr="00395420">
              <w:rPr>
                <w:bCs/>
                <w:sz w:val="18"/>
                <w:szCs w:val="18"/>
                <w:lang w:val="en-GB"/>
              </w:rPr>
              <w:t>Building provincial coordinating body</w:t>
            </w:r>
          </w:p>
          <w:p w14:paraId="00B43475" w14:textId="77777777" w:rsidR="00683379" w:rsidRPr="00395420" w:rsidRDefault="00683379" w:rsidP="00A41B7B">
            <w:pPr>
              <w:pStyle w:val="ListParagraph"/>
              <w:numPr>
                <w:ilvl w:val="0"/>
                <w:numId w:val="70"/>
              </w:numPr>
              <w:tabs>
                <w:tab w:val="left" w:pos="866"/>
                <w:tab w:val="left" w:pos="6255"/>
              </w:tabs>
              <w:autoSpaceDE w:val="0"/>
              <w:autoSpaceDN w:val="0"/>
              <w:adjustRightInd w:val="0"/>
              <w:ind w:left="170" w:hanging="170"/>
              <w:rPr>
                <w:bCs/>
                <w:sz w:val="18"/>
                <w:szCs w:val="18"/>
                <w:lang w:val="en-GB"/>
              </w:rPr>
            </w:pPr>
            <w:r w:rsidRPr="00395420">
              <w:rPr>
                <w:bCs/>
                <w:sz w:val="18"/>
                <w:szCs w:val="18"/>
                <w:lang w:val="en-GB"/>
              </w:rPr>
              <w:t>Learning by doing</w:t>
            </w:r>
          </w:p>
        </w:tc>
        <w:tc>
          <w:tcPr>
            <w:tcW w:w="731" w:type="dxa"/>
            <w:shd w:val="clear" w:color="auto" w:fill="auto"/>
          </w:tcPr>
          <w:p w14:paraId="1C4D22AE"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3</w:t>
            </w:r>
          </w:p>
        </w:tc>
        <w:tc>
          <w:tcPr>
            <w:tcW w:w="810" w:type="dxa"/>
            <w:shd w:val="clear" w:color="auto" w:fill="CCFFFF"/>
          </w:tcPr>
          <w:p w14:paraId="56382D33"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2520" w:type="dxa"/>
          </w:tcPr>
          <w:p w14:paraId="442AE783"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The level of awareness has increased compared to </w:t>
            </w:r>
            <w:r>
              <w:rPr>
                <w:bCs/>
                <w:sz w:val="18"/>
                <w:szCs w:val="18"/>
              </w:rPr>
              <w:t xml:space="preserve">the </w:t>
            </w:r>
            <w:r w:rsidRPr="00395420">
              <w:rPr>
                <w:bCs/>
                <w:sz w:val="18"/>
                <w:szCs w:val="18"/>
              </w:rPr>
              <w:t xml:space="preserve">past and some political will </w:t>
            </w:r>
            <w:r>
              <w:rPr>
                <w:bCs/>
                <w:sz w:val="18"/>
                <w:szCs w:val="18"/>
              </w:rPr>
              <w:t xml:space="preserve">is </w:t>
            </w:r>
            <w:r w:rsidRPr="00395420">
              <w:rPr>
                <w:bCs/>
                <w:sz w:val="18"/>
                <w:szCs w:val="18"/>
              </w:rPr>
              <w:t>exhibited in their action.</w:t>
            </w:r>
          </w:p>
        </w:tc>
      </w:tr>
      <w:tr w:rsidR="00683379" w:rsidRPr="00395420" w14:paraId="294F0CDA" w14:textId="77777777" w:rsidTr="00683379">
        <w:tc>
          <w:tcPr>
            <w:tcW w:w="1368" w:type="dxa"/>
            <w:shd w:val="clear" w:color="auto" w:fill="auto"/>
          </w:tcPr>
          <w:p w14:paraId="55E19F0D"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Capacity building &amp; awareness raising of provincial/ cantonment &amp; district line agencies</w:t>
            </w:r>
          </w:p>
        </w:tc>
        <w:tc>
          <w:tcPr>
            <w:tcW w:w="1150" w:type="dxa"/>
            <w:shd w:val="clear" w:color="auto" w:fill="auto"/>
          </w:tcPr>
          <w:p w14:paraId="4B9F9914"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Institutional</w:t>
            </w:r>
          </w:p>
        </w:tc>
        <w:tc>
          <w:tcPr>
            <w:tcW w:w="1418" w:type="dxa"/>
            <w:shd w:val="clear" w:color="auto" w:fill="auto"/>
          </w:tcPr>
          <w:p w14:paraId="44C0688F"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SFM inter-ministerial bodies at provincial level establish partnerships needed to achieve the objectives of SFM</w:t>
            </w:r>
          </w:p>
        </w:tc>
        <w:tc>
          <w:tcPr>
            <w:tcW w:w="2472" w:type="dxa"/>
            <w:shd w:val="clear" w:color="auto" w:fill="auto"/>
          </w:tcPr>
          <w:p w14:paraId="24781D0D"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0-SFM institutions operate in isolation;</w:t>
            </w:r>
          </w:p>
          <w:p w14:paraId="2EFF532A"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partnerships in place but significant gaps and existing partnerships achieve little;</w:t>
            </w:r>
          </w:p>
          <w:p w14:paraId="14264B20"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 xml:space="preserve">2-Many partnerships in place with a wide range of agencies, NGOs </w:t>
            </w:r>
            <w:proofErr w:type="spellStart"/>
            <w:r w:rsidRPr="00395420">
              <w:rPr>
                <w:bCs/>
                <w:sz w:val="18"/>
                <w:szCs w:val="18"/>
              </w:rPr>
              <w:t>etc</w:t>
            </w:r>
            <w:proofErr w:type="spellEnd"/>
            <w:r w:rsidRPr="00395420">
              <w:rPr>
                <w:bCs/>
                <w:sz w:val="18"/>
                <w:szCs w:val="18"/>
              </w:rPr>
              <w:t>, but there are some gaps, partnerships are not always effective and do not always enable efficient achievement of objectives;</w:t>
            </w:r>
          </w:p>
          <w:p w14:paraId="1C1CCE70"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 xml:space="preserve">3-SFM institutions establish effective partnerships with </w:t>
            </w:r>
            <w:r w:rsidRPr="00395420">
              <w:rPr>
                <w:bCs/>
                <w:sz w:val="18"/>
                <w:szCs w:val="18"/>
              </w:rPr>
              <w:lastRenderedPageBreak/>
              <w:t xml:space="preserve">other agencies and institutions, including provincial and local governments, NGOs and the private sector to enable achievement of objectives in an efficient and effective manner </w:t>
            </w:r>
          </w:p>
        </w:tc>
        <w:tc>
          <w:tcPr>
            <w:tcW w:w="1134" w:type="dxa"/>
            <w:shd w:val="clear" w:color="auto" w:fill="auto"/>
          </w:tcPr>
          <w:p w14:paraId="182860ED"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lastRenderedPageBreak/>
              <w:t>0</w:t>
            </w:r>
          </w:p>
        </w:tc>
        <w:tc>
          <w:tcPr>
            <w:tcW w:w="1388" w:type="dxa"/>
            <w:shd w:val="clear" w:color="auto" w:fill="auto"/>
          </w:tcPr>
          <w:p w14:paraId="601B2D73"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Alliances with other ministries’ provincial department, PA staff, NGOs &amp; communities</w:t>
            </w:r>
          </w:p>
        </w:tc>
        <w:tc>
          <w:tcPr>
            <w:tcW w:w="1400" w:type="dxa"/>
            <w:shd w:val="clear" w:color="auto" w:fill="auto"/>
          </w:tcPr>
          <w:p w14:paraId="0DAB8E50"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SFM project staff works closely with cantonment staff &amp; other line agencies of province using existing training manuals as well as learning through doing</w:t>
            </w:r>
          </w:p>
        </w:tc>
        <w:tc>
          <w:tcPr>
            <w:tcW w:w="731" w:type="dxa"/>
            <w:shd w:val="clear" w:color="auto" w:fill="auto"/>
          </w:tcPr>
          <w:p w14:paraId="097F5E5E" w14:textId="77777777" w:rsidR="00683379" w:rsidRPr="00395420" w:rsidRDefault="00683379" w:rsidP="00683379">
            <w:pPr>
              <w:tabs>
                <w:tab w:val="left" w:pos="6255"/>
              </w:tabs>
              <w:autoSpaceDE w:val="0"/>
              <w:autoSpaceDN w:val="0"/>
              <w:adjustRightInd w:val="0"/>
              <w:ind w:left="-53" w:right="-108"/>
              <w:jc w:val="center"/>
              <w:rPr>
                <w:bCs/>
                <w:sz w:val="18"/>
                <w:szCs w:val="18"/>
              </w:rPr>
            </w:pPr>
            <w:r w:rsidRPr="00395420">
              <w:rPr>
                <w:bCs/>
                <w:sz w:val="18"/>
                <w:szCs w:val="18"/>
              </w:rPr>
              <w:t>2</w:t>
            </w:r>
          </w:p>
        </w:tc>
        <w:tc>
          <w:tcPr>
            <w:tcW w:w="810" w:type="dxa"/>
            <w:shd w:val="clear" w:color="auto" w:fill="CCFFFF"/>
          </w:tcPr>
          <w:p w14:paraId="765404AD"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2520" w:type="dxa"/>
          </w:tcPr>
          <w:p w14:paraId="10445A7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Monthly coordination meetings of all relevant ministerial bodies, together with both Service Providers. </w:t>
            </w:r>
            <w:proofErr w:type="gramStart"/>
            <w:r w:rsidRPr="00395420">
              <w:rPr>
                <w:bCs/>
                <w:sz w:val="18"/>
                <w:szCs w:val="18"/>
              </w:rPr>
              <w:t>have</w:t>
            </w:r>
            <w:proofErr w:type="gramEnd"/>
            <w:r w:rsidRPr="00395420">
              <w:rPr>
                <w:bCs/>
                <w:sz w:val="18"/>
                <w:szCs w:val="18"/>
              </w:rPr>
              <w:t xml:space="preserve"> taken place at provincial level since January 2014.</w:t>
            </w:r>
          </w:p>
        </w:tc>
      </w:tr>
      <w:tr w:rsidR="00683379" w:rsidRPr="00395420" w14:paraId="02535C06" w14:textId="77777777" w:rsidTr="00683379">
        <w:tc>
          <w:tcPr>
            <w:tcW w:w="1368" w:type="dxa"/>
            <w:shd w:val="clear" w:color="auto" w:fill="auto"/>
          </w:tcPr>
          <w:p w14:paraId="58ACD29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lastRenderedPageBreak/>
              <w:t>Capacity to monitor, evaluate, report &amp; learn</w:t>
            </w:r>
          </w:p>
        </w:tc>
        <w:tc>
          <w:tcPr>
            <w:tcW w:w="1150" w:type="dxa"/>
            <w:shd w:val="clear" w:color="auto" w:fill="auto"/>
          </w:tcPr>
          <w:p w14:paraId="791720E6" w14:textId="77777777" w:rsidR="00683379" w:rsidRPr="00395420" w:rsidRDefault="00683379" w:rsidP="00683379">
            <w:pPr>
              <w:tabs>
                <w:tab w:val="left" w:pos="6255"/>
              </w:tabs>
              <w:autoSpaceDE w:val="0"/>
              <w:autoSpaceDN w:val="0"/>
              <w:adjustRightInd w:val="0"/>
              <w:ind w:hanging="18"/>
              <w:rPr>
                <w:bCs/>
                <w:sz w:val="18"/>
                <w:szCs w:val="18"/>
              </w:rPr>
            </w:pPr>
            <w:r w:rsidRPr="00395420">
              <w:rPr>
                <w:bCs/>
                <w:sz w:val="18"/>
                <w:szCs w:val="18"/>
              </w:rPr>
              <w:t>Individual</w:t>
            </w:r>
          </w:p>
        </w:tc>
        <w:tc>
          <w:tcPr>
            <w:tcW w:w="1418" w:type="dxa"/>
            <w:shd w:val="clear" w:color="auto" w:fill="auto"/>
          </w:tcPr>
          <w:p w14:paraId="07560D0C"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Individuals carry appropriate values, integrity &amp; attitudes towards learning</w:t>
            </w:r>
          </w:p>
        </w:tc>
        <w:tc>
          <w:tcPr>
            <w:tcW w:w="2472" w:type="dxa"/>
            <w:shd w:val="clear" w:color="auto" w:fill="auto"/>
          </w:tcPr>
          <w:p w14:paraId="0B3F31A5"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0-Individuals carry negative attitude;</w:t>
            </w:r>
          </w:p>
          <w:p w14:paraId="126047D5"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individuals have notion of appropriate attitudes and display integrity, but most don’t;</w:t>
            </w:r>
          </w:p>
          <w:p w14:paraId="12B07566"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2-Many individuals carry appropriate values &amp; integrity, but not all;</w:t>
            </w:r>
          </w:p>
          <w:p w14:paraId="16947451"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3-Individuals carry appropriate values, integrity and attitude</w:t>
            </w:r>
          </w:p>
        </w:tc>
        <w:tc>
          <w:tcPr>
            <w:tcW w:w="1134" w:type="dxa"/>
            <w:shd w:val="clear" w:color="auto" w:fill="auto"/>
          </w:tcPr>
          <w:p w14:paraId="583F0BFC"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05BBA41B"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Reporting from cantonment level highlight lessons of importance for policy level &amp; scaling up the approach</w:t>
            </w:r>
          </w:p>
        </w:tc>
        <w:tc>
          <w:tcPr>
            <w:tcW w:w="1400" w:type="dxa"/>
            <w:shd w:val="clear" w:color="auto" w:fill="auto"/>
          </w:tcPr>
          <w:p w14:paraId="0A93665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Responsible actors made aware of the importance of BD &amp; PAs</w:t>
            </w:r>
          </w:p>
        </w:tc>
        <w:tc>
          <w:tcPr>
            <w:tcW w:w="731" w:type="dxa"/>
            <w:shd w:val="clear" w:color="auto" w:fill="auto"/>
          </w:tcPr>
          <w:p w14:paraId="53C90857"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6251E66B"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1.5</w:t>
            </w:r>
          </w:p>
        </w:tc>
        <w:tc>
          <w:tcPr>
            <w:tcW w:w="2520" w:type="dxa"/>
          </w:tcPr>
          <w:p w14:paraId="7B01778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Capacity improved but need more awareness effort needed.</w:t>
            </w:r>
          </w:p>
        </w:tc>
      </w:tr>
      <w:tr w:rsidR="00683379" w:rsidRPr="00395420" w14:paraId="5F4F974C" w14:textId="77777777" w:rsidTr="00683379">
        <w:tc>
          <w:tcPr>
            <w:tcW w:w="1368" w:type="dxa"/>
            <w:shd w:val="clear" w:color="auto" w:fill="auto"/>
          </w:tcPr>
          <w:p w14:paraId="52FE0DE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FA capacity to mobilize information and knowledge</w:t>
            </w:r>
          </w:p>
        </w:tc>
        <w:tc>
          <w:tcPr>
            <w:tcW w:w="1150" w:type="dxa"/>
            <w:shd w:val="clear" w:color="auto" w:fill="auto"/>
          </w:tcPr>
          <w:p w14:paraId="7768017A"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Institutional</w:t>
            </w:r>
          </w:p>
        </w:tc>
        <w:tc>
          <w:tcPr>
            <w:tcW w:w="1418" w:type="dxa"/>
            <w:shd w:val="clear" w:color="auto" w:fill="auto"/>
          </w:tcPr>
          <w:p w14:paraId="6C0D9CC1" w14:textId="77777777" w:rsidR="00683379" w:rsidRPr="00395420" w:rsidRDefault="00683379" w:rsidP="00683379">
            <w:pPr>
              <w:tabs>
                <w:tab w:val="left" w:pos="882"/>
                <w:tab w:val="left" w:pos="6255"/>
              </w:tabs>
              <w:autoSpaceDE w:val="0"/>
              <w:autoSpaceDN w:val="0"/>
              <w:adjustRightInd w:val="0"/>
              <w:ind w:left="-18" w:right="-18"/>
              <w:rPr>
                <w:bCs/>
                <w:sz w:val="18"/>
                <w:szCs w:val="18"/>
              </w:rPr>
            </w:pPr>
            <w:r w:rsidRPr="00395420">
              <w:rPr>
                <w:bCs/>
                <w:sz w:val="18"/>
                <w:szCs w:val="18"/>
              </w:rPr>
              <w:t>FA cantonments &amp; divisions have the information needed to do their work</w:t>
            </w:r>
          </w:p>
        </w:tc>
        <w:tc>
          <w:tcPr>
            <w:tcW w:w="2472" w:type="dxa"/>
            <w:shd w:val="clear" w:color="auto" w:fill="auto"/>
          </w:tcPr>
          <w:p w14:paraId="614386A1"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0-Information is virtually lacking;</w:t>
            </w:r>
          </w:p>
          <w:p w14:paraId="7690CBB1"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information exists, but is of poor quality and of limited usefulness and difficult to access;</w:t>
            </w:r>
          </w:p>
          <w:p w14:paraId="2BE33326"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2-Much information is readily available, mostly of good quality, but there remain large gaps due to distance &amp; communication;</w:t>
            </w:r>
          </w:p>
          <w:p w14:paraId="462DF75F"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3-Adequate qualities of high quality up to date information for protected area planning, management &amp; monitoring is widely &amp; easily available</w:t>
            </w:r>
          </w:p>
        </w:tc>
        <w:tc>
          <w:tcPr>
            <w:tcW w:w="1134" w:type="dxa"/>
            <w:shd w:val="clear" w:color="auto" w:fill="auto"/>
          </w:tcPr>
          <w:p w14:paraId="6C77C4AF"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1388" w:type="dxa"/>
            <w:shd w:val="clear" w:color="auto" w:fill="auto"/>
          </w:tcPr>
          <w:p w14:paraId="49C17139"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Available information on rules &amp; approaches &amp; modalities for SFM utilised and applied</w:t>
            </w:r>
          </w:p>
        </w:tc>
        <w:tc>
          <w:tcPr>
            <w:tcW w:w="1400" w:type="dxa"/>
            <w:shd w:val="clear" w:color="auto" w:fill="auto"/>
          </w:tcPr>
          <w:p w14:paraId="1D217718"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Cantonments can make their own management plans for SFM in their jurisdiction </w:t>
            </w:r>
          </w:p>
        </w:tc>
        <w:tc>
          <w:tcPr>
            <w:tcW w:w="731" w:type="dxa"/>
            <w:shd w:val="clear" w:color="auto" w:fill="auto"/>
          </w:tcPr>
          <w:p w14:paraId="27E28FF7"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3</w:t>
            </w:r>
          </w:p>
        </w:tc>
        <w:tc>
          <w:tcPr>
            <w:tcW w:w="810" w:type="dxa"/>
            <w:shd w:val="clear" w:color="auto" w:fill="CCFFFF"/>
          </w:tcPr>
          <w:p w14:paraId="39B9ABB5"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2.5</w:t>
            </w:r>
          </w:p>
        </w:tc>
        <w:tc>
          <w:tcPr>
            <w:tcW w:w="2520" w:type="dxa"/>
          </w:tcPr>
          <w:p w14:paraId="22FD0257"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Capacity improved compared to past; some support from Service Providers still needed.</w:t>
            </w:r>
          </w:p>
        </w:tc>
      </w:tr>
      <w:tr w:rsidR="00683379" w:rsidRPr="00395420" w14:paraId="7BDCB42A" w14:textId="77777777" w:rsidTr="00683379">
        <w:tc>
          <w:tcPr>
            <w:tcW w:w="1368" w:type="dxa"/>
            <w:shd w:val="clear" w:color="auto" w:fill="auto"/>
          </w:tcPr>
          <w:p w14:paraId="0B6C3AB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CFO &amp; cantonment capacity to </w:t>
            </w:r>
            <w:r w:rsidRPr="00395420">
              <w:rPr>
                <w:bCs/>
                <w:sz w:val="18"/>
                <w:szCs w:val="18"/>
              </w:rPr>
              <w:lastRenderedPageBreak/>
              <w:t>carry CF forward in more cantonments &amp; integrate these in a landscape approach that features neighbouring CPAs</w:t>
            </w:r>
          </w:p>
        </w:tc>
        <w:tc>
          <w:tcPr>
            <w:tcW w:w="1150" w:type="dxa"/>
            <w:shd w:val="clear" w:color="auto" w:fill="auto"/>
          </w:tcPr>
          <w:p w14:paraId="52146A59"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lastRenderedPageBreak/>
              <w:t>Institutional</w:t>
            </w:r>
          </w:p>
        </w:tc>
        <w:tc>
          <w:tcPr>
            <w:tcW w:w="1418" w:type="dxa"/>
            <w:shd w:val="clear" w:color="auto" w:fill="auto"/>
          </w:tcPr>
          <w:p w14:paraId="7440AE3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Cantonments have enhanced </w:t>
            </w:r>
            <w:r w:rsidRPr="00395420">
              <w:rPr>
                <w:bCs/>
                <w:sz w:val="18"/>
                <w:szCs w:val="18"/>
              </w:rPr>
              <w:lastRenderedPageBreak/>
              <w:t xml:space="preserve">regular contact with </w:t>
            </w:r>
            <w:proofErr w:type="spellStart"/>
            <w:r>
              <w:rPr>
                <w:bCs/>
                <w:sz w:val="18"/>
                <w:szCs w:val="18"/>
              </w:rPr>
              <w:t>MoE</w:t>
            </w:r>
            <w:proofErr w:type="spellEnd"/>
            <w:r w:rsidRPr="00395420">
              <w:rPr>
                <w:bCs/>
                <w:sz w:val="18"/>
                <w:szCs w:val="18"/>
              </w:rPr>
              <w:t xml:space="preserve"> PAs</w:t>
            </w:r>
          </w:p>
        </w:tc>
        <w:tc>
          <w:tcPr>
            <w:tcW w:w="2472" w:type="dxa"/>
            <w:shd w:val="clear" w:color="auto" w:fill="auto"/>
          </w:tcPr>
          <w:p w14:paraId="7067BA82"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lastRenderedPageBreak/>
              <w:t>0-inter-ministerial interaction virtually lacking;</w:t>
            </w:r>
          </w:p>
          <w:p w14:paraId="566B014A"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lastRenderedPageBreak/>
              <w:t>1-Some interaction exists, but is of poor quality and of limited usefulness</w:t>
            </w:r>
          </w:p>
          <w:p w14:paraId="621D5BA8"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2-Much interaction takes place, but there remain large gaps due to distance &amp; communication;</w:t>
            </w:r>
          </w:p>
          <w:p w14:paraId="1B522BD4"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3-Adequate interaction of high quality up to date information for CF &amp; protected area planning, management &amp; monitoring is widely &amp; easily available</w:t>
            </w:r>
          </w:p>
        </w:tc>
        <w:tc>
          <w:tcPr>
            <w:tcW w:w="1134" w:type="dxa"/>
            <w:shd w:val="clear" w:color="auto" w:fill="auto"/>
          </w:tcPr>
          <w:p w14:paraId="3A6817CB"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lastRenderedPageBreak/>
              <w:t>1</w:t>
            </w:r>
          </w:p>
        </w:tc>
        <w:tc>
          <w:tcPr>
            <w:tcW w:w="1388" w:type="dxa"/>
            <w:shd w:val="clear" w:color="auto" w:fill="auto"/>
          </w:tcPr>
          <w:p w14:paraId="46658DEE"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Provincial level forest land use &amp; land </w:t>
            </w:r>
            <w:r w:rsidRPr="00395420">
              <w:rPr>
                <w:bCs/>
                <w:sz w:val="18"/>
                <w:szCs w:val="18"/>
              </w:rPr>
              <w:lastRenderedPageBreak/>
              <w:t xml:space="preserve">management plans exist within a landscape approach that includes CPAs covering KS, </w:t>
            </w:r>
            <w:proofErr w:type="spellStart"/>
            <w:r w:rsidRPr="00395420">
              <w:rPr>
                <w:bCs/>
                <w:sz w:val="18"/>
                <w:szCs w:val="18"/>
              </w:rPr>
              <w:t>KChh</w:t>
            </w:r>
            <w:proofErr w:type="spellEnd"/>
            <w:r w:rsidRPr="00395420">
              <w:rPr>
                <w:bCs/>
                <w:sz w:val="18"/>
                <w:szCs w:val="18"/>
              </w:rPr>
              <w:t xml:space="preserve"> &amp; </w:t>
            </w:r>
            <w:proofErr w:type="spellStart"/>
            <w:r w:rsidRPr="00395420">
              <w:rPr>
                <w:bCs/>
                <w:sz w:val="18"/>
                <w:szCs w:val="18"/>
              </w:rPr>
              <w:t>Pursat</w:t>
            </w:r>
            <w:proofErr w:type="spellEnd"/>
            <w:r w:rsidRPr="00395420">
              <w:rPr>
                <w:bCs/>
                <w:sz w:val="18"/>
                <w:szCs w:val="18"/>
              </w:rPr>
              <w:t xml:space="preserve"> provinces conceptually &amp; operationally in a land use plan</w:t>
            </w:r>
          </w:p>
        </w:tc>
        <w:tc>
          <w:tcPr>
            <w:tcW w:w="1400" w:type="dxa"/>
            <w:shd w:val="clear" w:color="auto" w:fill="auto"/>
          </w:tcPr>
          <w:p w14:paraId="4102AC5E"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lastRenderedPageBreak/>
              <w:t xml:space="preserve">Identify &amp; support cantonments’ </w:t>
            </w:r>
            <w:r w:rsidRPr="00395420">
              <w:rPr>
                <w:bCs/>
                <w:sz w:val="18"/>
                <w:szCs w:val="18"/>
              </w:rPr>
              <w:lastRenderedPageBreak/>
              <w:t>CF establishment to develop management plans</w:t>
            </w:r>
          </w:p>
        </w:tc>
        <w:tc>
          <w:tcPr>
            <w:tcW w:w="731" w:type="dxa"/>
            <w:shd w:val="clear" w:color="auto" w:fill="auto"/>
          </w:tcPr>
          <w:p w14:paraId="1E9B61E0"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lastRenderedPageBreak/>
              <w:t>2</w:t>
            </w:r>
          </w:p>
        </w:tc>
        <w:tc>
          <w:tcPr>
            <w:tcW w:w="810" w:type="dxa"/>
            <w:shd w:val="clear" w:color="auto" w:fill="CCFFFF"/>
          </w:tcPr>
          <w:p w14:paraId="4A068C0A"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1.5</w:t>
            </w:r>
          </w:p>
        </w:tc>
        <w:tc>
          <w:tcPr>
            <w:tcW w:w="2520" w:type="dxa"/>
          </w:tcPr>
          <w:p w14:paraId="78374847"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Work on CPA establishment process initiated across target areas in February 2014; </w:t>
            </w:r>
            <w:r w:rsidRPr="00395420">
              <w:rPr>
                <w:bCs/>
                <w:sz w:val="18"/>
                <w:szCs w:val="18"/>
              </w:rPr>
              <w:lastRenderedPageBreak/>
              <w:t xml:space="preserve">progress is gaining momentum but still at an early stage. </w:t>
            </w:r>
          </w:p>
        </w:tc>
      </w:tr>
      <w:tr w:rsidR="00683379" w:rsidRPr="00395420" w14:paraId="3B4158C1" w14:textId="77777777" w:rsidTr="00683379">
        <w:tc>
          <w:tcPr>
            <w:tcW w:w="1368" w:type="dxa"/>
            <w:shd w:val="clear" w:color="auto" w:fill="auto"/>
          </w:tcPr>
          <w:p w14:paraId="5CF8B08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lastRenderedPageBreak/>
              <w:t>CFO/ cantonments’ capacity to engage with local authorities</w:t>
            </w:r>
          </w:p>
        </w:tc>
        <w:tc>
          <w:tcPr>
            <w:tcW w:w="1150" w:type="dxa"/>
            <w:shd w:val="clear" w:color="auto" w:fill="auto"/>
          </w:tcPr>
          <w:p w14:paraId="4B9851CE"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Institutional</w:t>
            </w:r>
          </w:p>
        </w:tc>
        <w:tc>
          <w:tcPr>
            <w:tcW w:w="1418" w:type="dxa"/>
            <w:shd w:val="clear" w:color="auto" w:fill="auto"/>
          </w:tcPr>
          <w:p w14:paraId="2D8718DD"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Commune councils undertake commune land use planning without explicit focus on options for CF. Cantonment mainly to point out State Public Land forming part of the PFE</w:t>
            </w:r>
          </w:p>
        </w:tc>
        <w:tc>
          <w:tcPr>
            <w:tcW w:w="2472" w:type="dxa"/>
            <w:shd w:val="clear" w:color="auto" w:fill="auto"/>
          </w:tcPr>
          <w:p w14:paraId="32D1A5A3"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0-CF integration in commune LUP is virtually lacking;</w:t>
            </w:r>
          </w:p>
          <w:p w14:paraId="2FCC1F67"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information exists, but is of poor quality &amp; of limited usefulness</w:t>
            </w:r>
          </w:p>
          <w:p w14:paraId="44DD8D4E"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2-Much information is readily available, mostly of good quality,</w:t>
            </w:r>
          </w:p>
          <w:p w14:paraId="0282CFD8"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3-Adequate quantities of high quality up to date information for CF is widely &amp; easily available</w:t>
            </w:r>
          </w:p>
        </w:tc>
        <w:tc>
          <w:tcPr>
            <w:tcW w:w="1134" w:type="dxa"/>
            <w:shd w:val="clear" w:color="auto" w:fill="auto"/>
          </w:tcPr>
          <w:p w14:paraId="6F6C3129"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24A6EBBB"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5 Commune land use plans include attention to both CF &amp; CPA that fall within the commune’s boundaries</w:t>
            </w:r>
          </w:p>
        </w:tc>
        <w:tc>
          <w:tcPr>
            <w:tcW w:w="1400" w:type="dxa"/>
            <w:shd w:val="clear" w:color="auto" w:fill="auto"/>
          </w:tcPr>
          <w:p w14:paraId="32AE3CD3"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FA Division staff &amp; PA staff with the SFM project TA collaborate with local commune councils in integrating SFM into local land use planning</w:t>
            </w:r>
          </w:p>
        </w:tc>
        <w:tc>
          <w:tcPr>
            <w:tcW w:w="731" w:type="dxa"/>
            <w:shd w:val="clear" w:color="auto" w:fill="auto"/>
          </w:tcPr>
          <w:p w14:paraId="616046F6"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08A11BBD" w14:textId="77777777" w:rsidR="00683379" w:rsidRDefault="00514A1C" w:rsidP="00683379">
            <w:pPr>
              <w:tabs>
                <w:tab w:val="left" w:pos="6255"/>
              </w:tabs>
              <w:autoSpaceDE w:val="0"/>
              <w:autoSpaceDN w:val="0"/>
              <w:adjustRightInd w:val="0"/>
              <w:jc w:val="center"/>
              <w:rPr>
                <w:bCs/>
                <w:sz w:val="18"/>
                <w:szCs w:val="18"/>
              </w:rPr>
            </w:pPr>
            <w:r>
              <w:rPr>
                <w:bCs/>
                <w:sz w:val="18"/>
                <w:szCs w:val="18"/>
              </w:rPr>
              <w:t>1.5</w:t>
            </w:r>
          </w:p>
          <w:p w14:paraId="458F432D" w14:textId="50B34669" w:rsidR="00514A1C" w:rsidRPr="00395420" w:rsidRDefault="00514A1C" w:rsidP="00683379">
            <w:pPr>
              <w:tabs>
                <w:tab w:val="left" w:pos="6255"/>
              </w:tabs>
              <w:autoSpaceDE w:val="0"/>
              <w:autoSpaceDN w:val="0"/>
              <w:adjustRightInd w:val="0"/>
              <w:jc w:val="center"/>
              <w:rPr>
                <w:bCs/>
                <w:sz w:val="18"/>
                <w:szCs w:val="18"/>
              </w:rPr>
            </w:pPr>
          </w:p>
        </w:tc>
        <w:tc>
          <w:tcPr>
            <w:tcW w:w="2520" w:type="dxa"/>
          </w:tcPr>
          <w:p w14:paraId="24110033"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CLUP development with incorporation of SFM well underway.</w:t>
            </w:r>
          </w:p>
        </w:tc>
      </w:tr>
      <w:tr w:rsidR="00683379" w:rsidRPr="00395420" w14:paraId="20594355" w14:textId="77777777" w:rsidTr="00683379">
        <w:tc>
          <w:tcPr>
            <w:tcW w:w="1368" w:type="dxa"/>
            <w:shd w:val="clear" w:color="auto" w:fill="auto"/>
          </w:tcPr>
          <w:p w14:paraId="54F6AEBE" w14:textId="27B1E339" w:rsidR="00683379" w:rsidRPr="00395420" w:rsidRDefault="00683379" w:rsidP="00683379">
            <w:pPr>
              <w:tabs>
                <w:tab w:val="left" w:pos="6255"/>
              </w:tabs>
              <w:autoSpaceDE w:val="0"/>
              <w:autoSpaceDN w:val="0"/>
              <w:adjustRightInd w:val="0"/>
              <w:rPr>
                <w:bCs/>
                <w:sz w:val="18"/>
                <w:szCs w:val="18"/>
              </w:rPr>
            </w:pPr>
            <w:proofErr w:type="spellStart"/>
            <w:r w:rsidRPr="00395420">
              <w:rPr>
                <w:bCs/>
                <w:sz w:val="18"/>
                <w:szCs w:val="18"/>
              </w:rPr>
              <w:t>MoE</w:t>
            </w:r>
            <w:proofErr w:type="spellEnd"/>
            <w:r w:rsidRPr="00395420">
              <w:rPr>
                <w:bCs/>
                <w:sz w:val="18"/>
                <w:szCs w:val="18"/>
              </w:rPr>
              <w:t>/ GDANPC has capacity to support village CPA development for management plan preparation for CPA in the sustainable use zone</w:t>
            </w:r>
          </w:p>
        </w:tc>
        <w:tc>
          <w:tcPr>
            <w:tcW w:w="1150" w:type="dxa"/>
            <w:shd w:val="clear" w:color="auto" w:fill="auto"/>
          </w:tcPr>
          <w:p w14:paraId="169A8592"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Institutional</w:t>
            </w:r>
          </w:p>
        </w:tc>
        <w:tc>
          <w:tcPr>
            <w:tcW w:w="1418" w:type="dxa"/>
            <w:shd w:val="clear" w:color="auto" w:fill="auto"/>
          </w:tcPr>
          <w:p w14:paraId="4102DDA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Department of Research &amp; CPA of GDANPC has staff that is knowledgeable about steps in CPA development &amp; management plan preparation</w:t>
            </w:r>
          </w:p>
        </w:tc>
        <w:tc>
          <w:tcPr>
            <w:tcW w:w="2472" w:type="dxa"/>
            <w:shd w:val="clear" w:color="auto" w:fill="auto"/>
          </w:tcPr>
          <w:p w14:paraId="25FDF835"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0-support skills for CPA virtually lacking;</w:t>
            </w:r>
          </w:p>
          <w:p w14:paraId="1B27C6FF"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support exists</w:t>
            </w:r>
          </w:p>
          <w:p w14:paraId="6009F1E3"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2-Much support is found, but there remain large gaps due to distance &amp; communications;</w:t>
            </w:r>
          </w:p>
          <w:p w14:paraId="789175B7"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3-Adequate support of high quality &amp; up to date information for CPA development</w:t>
            </w:r>
          </w:p>
          <w:p w14:paraId="7F5DEF07" w14:textId="77777777" w:rsidR="00683379" w:rsidRPr="00395420" w:rsidRDefault="00683379" w:rsidP="00683379">
            <w:pPr>
              <w:tabs>
                <w:tab w:val="left" w:pos="6255"/>
              </w:tabs>
              <w:autoSpaceDE w:val="0"/>
              <w:autoSpaceDN w:val="0"/>
              <w:adjustRightInd w:val="0"/>
              <w:ind w:left="162" w:hanging="162"/>
              <w:rPr>
                <w:bCs/>
                <w:sz w:val="18"/>
                <w:szCs w:val="18"/>
              </w:rPr>
            </w:pPr>
          </w:p>
        </w:tc>
        <w:tc>
          <w:tcPr>
            <w:tcW w:w="1134" w:type="dxa"/>
            <w:shd w:val="clear" w:color="auto" w:fill="auto"/>
          </w:tcPr>
          <w:p w14:paraId="51A7E1FE"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3095B041"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10 CPAs in Aural &amp; </w:t>
            </w:r>
            <w:proofErr w:type="spellStart"/>
            <w:r w:rsidRPr="00395420">
              <w:rPr>
                <w:bCs/>
                <w:sz w:val="18"/>
                <w:szCs w:val="18"/>
              </w:rPr>
              <w:t>Sakos</w:t>
            </w:r>
            <w:proofErr w:type="spellEnd"/>
            <w:r w:rsidRPr="00395420">
              <w:rPr>
                <w:bCs/>
                <w:sz w:val="18"/>
                <w:szCs w:val="18"/>
              </w:rPr>
              <w:t xml:space="preserve"> WS have developed management plans that includes a landscape approach &amp; business plans</w:t>
            </w:r>
          </w:p>
        </w:tc>
        <w:tc>
          <w:tcPr>
            <w:tcW w:w="1400" w:type="dxa"/>
            <w:shd w:val="clear" w:color="auto" w:fill="auto"/>
          </w:tcPr>
          <w:p w14:paraId="7997856D"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Identify &amp; support CPAs to develop management plans with environment friendly business options and a landscape approach covering KS, </w:t>
            </w:r>
            <w:proofErr w:type="spellStart"/>
            <w:r w:rsidRPr="00395420">
              <w:rPr>
                <w:bCs/>
                <w:sz w:val="18"/>
                <w:szCs w:val="18"/>
              </w:rPr>
              <w:t>KChh</w:t>
            </w:r>
            <w:proofErr w:type="spellEnd"/>
            <w:r w:rsidRPr="00395420">
              <w:rPr>
                <w:bCs/>
                <w:sz w:val="18"/>
                <w:szCs w:val="18"/>
              </w:rPr>
              <w:t xml:space="preserve"> and </w:t>
            </w:r>
            <w:proofErr w:type="spellStart"/>
            <w:r w:rsidRPr="00395420">
              <w:rPr>
                <w:bCs/>
                <w:sz w:val="18"/>
                <w:szCs w:val="18"/>
              </w:rPr>
              <w:t>Pursal</w:t>
            </w:r>
            <w:proofErr w:type="spellEnd"/>
            <w:r w:rsidRPr="00395420">
              <w:rPr>
                <w:bCs/>
                <w:sz w:val="18"/>
                <w:szCs w:val="18"/>
              </w:rPr>
              <w:t xml:space="preserve"> </w:t>
            </w:r>
            <w:r w:rsidRPr="00395420">
              <w:rPr>
                <w:bCs/>
                <w:sz w:val="18"/>
                <w:szCs w:val="18"/>
              </w:rPr>
              <w:lastRenderedPageBreak/>
              <w:t>provinces &amp; selected CF sites outside the WS</w:t>
            </w:r>
          </w:p>
        </w:tc>
        <w:tc>
          <w:tcPr>
            <w:tcW w:w="731" w:type="dxa"/>
            <w:shd w:val="clear" w:color="auto" w:fill="auto"/>
          </w:tcPr>
          <w:p w14:paraId="44E6A24E"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lastRenderedPageBreak/>
              <w:t>2</w:t>
            </w:r>
          </w:p>
        </w:tc>
        <w:tc>
          <w:tcPr>
            <w:tcW w:w="810" w:type="dxa"/>
            <w:shd w:val="clear" w:color="auto" w:fill="CCFFFF"/>
          </w:tcPr>
          <w:p w14:paraId="5EED5FFA"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1.5</w:t>
            </w:r>
          </w:p>
        </w:tc>
        <w:tc>
          <w:tcPr>
            <w:tcW w:w="2520" w:type="dxa"/>
          </w:tcPr>
          <w:p w14:paraId="5387EB43"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Work on CPA </w:t>
            </w:r>
            <w:proofErr w:type="gramStart"/>
            <w:r w:rsidRPr="00395420">
              <w:rPr>
                <w:bCs/>
                <w:sz w:val="18"/>
                <w:szCs w:val="18"/>
              </w:rPr>
              <w:t>management  &amp;</w:t>
            </w:r>
            <w:proofErr w:type="gramEnd"/>
            <w:r w:rsidRPr="00395420">
              <w:rPr>
                <w:bCs/>
                <w:sz w:val="18"/>
                <w:szCs w:val="18"/>
              </w:rPr>
              <w:t xml:space="preserve"> business plans initiated across target areas in February 2014; progress is gaining momentum but still at an early stage.</w:t>
            </w:r>
          </w:p>
        </w:tc>
      </w:tr>
      <w:tr w:rsidR="00683379" w:rsidRPr="00395420" w14:paraId="7AD12178" w14:textId="77777777" w:rsidTr="00683379">
        <w:tc>
          <w:tcPr>
            <w:tcW w:w="1368" w:type="dxa"/>
            <w:shd w:val="clear" w:color="auto" w:fill="auto"/>
          </w:tcPr>
          <w:p w14:paraId="1B78CD20"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lastRenderedPageBreak/>
              <w:t>PA superintendent and rangers have capacity to monitor and prepare lessons learnt</w:t>
            </w:r>
          </w:p>
        </w:tc>
        <w:tc>
          <w:tcPr>
            <w:tcW w:w="1150" w:type="dxa"/>
            <w:shd w:val="clear" w:color="auto" w:fill="auto"/>
          </w:tcPr>
          <w:p w14:paraId="046215C7"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Individual</w:t>
            </w:r>
          </w:p>
        </w:tc>
        <w:tc>
          <w:tcPr>
            <w:tcW w:w="1418" w:type="dxa"/>
            <w:shd w:val="clear" w:color="auto" w:fill="auto"/>
          </w:tcPr>
          <w:p w14:paraId="41EA1BE8"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PA superintendent &amp; rangers work with already started CPA for management plan preparation</w:t>
            </w:r>
          </w:p>
        </w:tc>
        <w:tc>
          <w:tcPr>
            <w:tcW w:w="2472" w:type="dxa"/>
            <w:shd w:val="clear" w:color="auto" w:fill="auto"/>
          </w:tcPr>
          <w:p w14:paraId="4D3D57FD"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0-Human resources are poorly qualified &amp; unmotivated;</w:t>
            </w:r>
          </w:p>
          <w:p w14:paraId="45657467"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1-Human resources qualification is spotty, with some well qualified, but many only poorly &amp; in general unmotivated;</w:t>
            </w:r>
          </w:p>
          <w:p w14:paraId="602F780C"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2-HR in general responsibly qualified, but many lack in motivation</w:t>
            </w:r>
          </w:p>
          <w:p w14:paraId="181D3C07" w14:textId="77777777" w:rsidR="00683379" w:rsidRPr="00395420" w:rsidRDefault="00683379" w:rsidP="00683379">
            <w:pPr>
              <w:tabs>
                <w:tab w:val="left" w:pos="6255"/>
              </w:tabs>
              <w:autoSpaceDE w:val="0"/>
              <w:autoSpaceDN w:val="0"/>
              <w:adjustRightInd w:val="0"/>
              <w:ind w:left="162" w:hanging="162"/>
              <w:rPr>
                <w:bCs/>
                <w:sz w:val="18"/>
                <w:szCs w:val="18"/>
              </w:rPr>
            </w:pPr>
            <w:r w:rsidRPr="00395420">
              <w:rPr>
                <w:bCs/>
                <w:sz w:val="18"/>
                <w:szCs w:val="18"/>
              </w:rPr>
              <w:t>3-Human resources are well qualified &amp; motivated</w:t>
            </w:r>
          </w:p>
        </w:tc>
        <w:tc>
          <w:tcPr>
            <w:tcW w:w="1134" w:type="dxa"/>
            <w:shd w:val="clear" w:color="auto" w:fill="auto"/>
          </w:tcPr>
          <w:p w14:paraId="34949FF3"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44C90B1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CPA management plans</w:t>
            </w:r>
          </w:p>
        </w:tc>
        <w:tc>
          <w:tcPr>
            <w:tcW w:w="1400" w:type="dxa"/>
            <w:shd w:val="clear" w:color="auto" w:fill="auto"/>
          </w:tcPr>
          <w:p w14:paraId="6FBB34B7"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5 rangers &amp; PA director/WS participate in the development of management plans with business options &amp; a landscape approach that conceptually &amp; practically integrate CF lands outside the WS with CPA inside</w:t>
            </w:r>
          </w:p>
        </w:tc>
        <w:tc>
          <w:tcPr>
            <w:tcW w:w="731" w:type="dxa"/>
            <w:shd w:val="clear" w:color="auto" w:fill="auto"/>
          </w:tcPr>
          <w:p w14:paraId="7BE235A1"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30306A15"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1.5</w:t>
            </w:r>
          </w:p>
        </w:tc>
        <w:tc>
          <w:tcPr>
            <w:tcW w:w="2520" w:type="dxa"/>
          </w:tcPr>
          <w:p w14:paraId="4C628690"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Work on CPA establishment process and staff training initiated across target areas in February 2014; progress is gaining momentum but still at an early stage.</w:t>
            </w:r>
          </w:p>
        </w:tc>
      </w:tr>
      <w:tr w:rsidR="00683379" w:rsidRPr="00395420" w14:paraId="4A7FAD77" w14:textId="77777777" w:rsidTr="00683379">
        <w:tc>
          <w:tcPr>
            <w:tcW w:w="1368" w:type="dxa"/>
            <w:shd w:val="clear" w:color="auto" w:fill="auto"/>
          </w:tcPr>
          <w:p w14:paraId="43FDECA8"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Rangers have capacity to consult with CPA communities in a trustworthy manner</w:t>
            </w:r>
          </w:p>
        </w:tc>
        <w:tc>
          <w:tcPr>
            <w:tcW w:w="1150" w:type="dxa"/>
            <w:shd w:val="clear" w:color="auto" w:fill="auto"/>
          </w:tcPr>
          <w:p w14:paraId="7F6CD0CE"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Individual</w:t>
            </w:r>
          </w:p>
        </w:tc>
        <w:tc>
          <w:tcPr>
            <w:tcW w:w="1418" w:type="dxa"/>
            <w:shd w:val="clear" w:color="auto" w:fill="auto"/>
          </w:tcPr>
          <w:p w14:paraId="0C935EA2"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Individual rangers are appropriately skilled for their jobs in social consultations with CPA communities</w:t>
            </w:r>
          </w:p>
        </w:tc>
        <w:tc>
          <w:tcPr>
            <w:tcW w:w="2472" w:type="dxa"/>
            <w:shd w:val="clear" w:color="auto" w:fill="auto"/>
          </w:tcPr>
          <w:p w14:paraId="0CA220A1"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0-Skills of individuals do not match job requirements;</w:t>
            </w:r>
          </w:p>
          <w:p w14:paraId="42CA87AC"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1-Individuals have some or poor skills for their jobs;</w:t>
            </w:r>
          </w:p>
          <w:p w14:paraId="6EC39A63"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2-Individuals are reasonably skilled</w:t>
            </w:r>
          </w:p>
          <w:p w14:paraId="6106BE0D"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3-Individuals are appropriately skilled for their jobs</w:t>
            </w:r>
          </w:p>
        </w:tc>
        <w:tc>
          <w:tcPr>
            <w:tcW w:w="1134" w:type="dxa"/>
            <w:shd w:val="clear" w:color="auto" w:fill="auto"/>
          </w:tcPr>
          <w:p w14:paraId="5AB5DCC0"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w:t>
            </w:r>
          </w:p>
        </w:tc>
        <w:tc>
          <w:tcPr>
            <w:tcW w:w="1388" w:type="dxa"/>
            <w:shd w:val="clear" w:color="auto" w:fill="auto"/>
          </w:tcPr>
          <w:p w14:paraId="0DE29E6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Selected rangers skilled in developing management plans with CPA</w:t>
            </w:r>
          </w:p>
        </w:tc>
        <w:tc>
          <w:tcPr>
            <w:tcW w:w="1400" w:type="dxa"/>
            <w:shd w:val="clear" w:color="auto" w:fill="auto"/>
          </w:tcPr>
          <w:p w14:paraId="49E37111"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On the job training for rangers.</w:t>
            </w:r>
          </w:p>
        </w:tc>
        <w:tc>
          <w:tcPr>
            <w:tcW w:w="731" w:type="dxa"/>
            <w:shd w:val="clear" w:color="auto" w:fill="auto"/>
          </w:tcPr>
          <w:p w14:paraId="357573FD"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75EF9071"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1.5</w:t>
            </w:r>
          </w:p>
        </w:tc>
        <w:tc>
          <w:tcPr>
            <w:tcW w:w="2520" w:type="dxa"/>
          </w:tcPr>
          <w:p w14:paraId="02852F99"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Work on CPA establishment process and staff training initiated across target areas in February 2014; progress is gaining momentum but still at an early stage.</w:t>
            </w:r>
          </w:p>
        </w:tc>
      </w:tr>
      <w:tr w:rsidR="00683379" w:rsidRPr="00395420" w14:paraId="6950E15D" w14:textId="77777777" w:rsidTr="00683379">
        <w:tc>
          <w:tcPr>
            <w:tcW w:w="1368" w:type="dxa"/>
            <w:shd w:val="clear" w:color="auto" w:fill="auto"/>
          </w:tcPr>
          <w:p w14:paraId="1F2E8082" w14:textId="77777777" w:rsidR="00683379" w:rsidRPr="00395420" w:rsidRDefault="00683379" w:rsidP="00683379">
            <w:pPr>
              <w:tabs>
                <w:tab w:val="left" w:pos="6255"/>
              </w:tabs>
              <w:autoSpaceDE w:val="0"/>
              <w:autoSpaceDN w:val="0"/>
              <w:adjustRightInd w:val="0"/>
              <w:rPr>
                <w:bCs/>
                <w:sz w:val="18"/>
                <w:szCs w:val="18"/>
              </w:rPr>
            </w:pPr>
            <w:proofErr w:type="spellStart"/>
            <w:r w:rsidRPr="00395420">
              <w:rPr>
                <w:bCs/>
                <w:sz w:val="18"/>
                <w:szCs w:val="18"/>
              </w:rPr>
              <w:t>MoE</w:t>
            </w:r>
            <w:proofErr w:type="spellEnd"/>
            <w:r w:rsidRPr="00395420">
              <w:rPr>
                <w:bCs/>
                <w:sz w:val="18"/>
                <w:szCs w:val="18"/>
              </w:rPr>
              <w:t xml:space="preserve"> coordination with other Govt. agencies</w:t>
            </w:r>
          </w:p>
        </w:tc>
        <w:tc>
          <w:tcPr>
            <w:tcW w:w="1150" w:type="dxa"/>
            <w:shd w:val="clear" w:color="auto" w:fill="auto"/>
          </w:tcPr>
          <w:p w14:paraId="5604B046"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Institutional</w:t>
            </w:r>
          </w:p>
        </w:tc>
        <w:tc>
          <w:tcPr>
            <w:tcW w:w="1418" w:type="dxa"/>
            <w:shd w:val="clear" w:color="auto" w:fill="auto"/>
          </w:tcPr>
          <w:p w14:paraId="0CEB5E5A"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Landscape/ provincial plan with multi-stakeholder participation</w:t>
            </w:r>
          </w:p>
        </w:tc>
        <w:tc>
          <w:tcPr>
            <w:tcW w:w="2472" w:type="dxa"/>
            <w:shd w:val="clear" w:color="auto" w:fill="auto"/>
          </w:tcPr>
          <w:p w14:paraId="3C8F4BE8"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0-There is no political will at all, or worse, the prevailing political will runs counter to the interests of SFM;</w:t>
            </w:r>
          </w:p>
          <w:p w14:paraId="605FD95F"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1-Some political will exists, but is not strong enough to make a difference;</w:t>
            </w:r>
          </w:p>
          <w:p w14:paraId="58230666"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t>2-Reasonably strong political will exists, but is not always strong enough to fully support SFM;</w:t>
            </w:r>
          </w:p>
          <w:p w14:paraId="52B95EAE" w14:textId="77777777" w:rsidR="00683379" w:rsidRPr="00395420" w:rsidRDefault="00683379" w:rsidP="00683379">
            <w:pPr>
              <w:tabs>
                <w:tab w:val="left" w:pos="6255"/>
              </w:tabs>
              <w:autoSpaceDE w:val="0"/>
              <w:autoSpaceDN w:val="0"/>
              <w:adjustRightInd w:val="0"/>
              <w:ind w:left="170" w:hanging="170"/>
              <w:rPr>
                <w:bCs/>
                <w:sz w:val="18"/>
                <w:szCs w:val="18"/>
              </w:rPr>
            </w:pPr>
            <w:r w:rsidRPr="00395420">
              <w:rPr>
                <w:bCs/>
                <w:sz w:val="18"/>
                <w:szCs w:val="18"/>
              </w:rPr>
              <w:lastRenderedPageBreak/>
              <w:t>3-There are very high levels of political will to support SFM</w:t>
            </w:r>
          </w:p>
        </w:tc>
        <w:tc>
          <w:tcPr>
            <w:tcW w:w="1134" w:type="dxa"/>
            <w:shd w:val="clear" w:color="auto" w:fill="auto"/>
          </w:tcPr>
          <w:p w14:paraId="2C721B12"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lastRenderedPageBreak/>
              <w:t>0-1</w:t>
            </w:r>
          </w:p>
        </w:tc>
        <w:tc>
          <w:tcPr>
            <w:tcW w:w="1388" w:type="dxa"/>
            <w:shd w:val="clear" w:color="auto" w:fill="auto"/>
          </w:tcPr>
          <w:p w14:paraId="30853D8F"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Provincial DoE &amp; PA staff will engage in landscape level approach to SFM for Kampong </w:t>
            </w:r>
            <w:proofErr w:type="spellStart"/>
            <w:r w:rsidRPr="00395420">
              <w:rPr>
                <w:bCs/>
                <w:sz w:val="18"/>
                <w:szCs w:val="18"/>
              </w:rPr>
              <w:t>Speu</w:t>
            </w:r>
            <w:proofErr w:type="spellEnd"/>
            <w:r w:rsidRPr="00395420">
              <w:rPr>
                <w:bCs/>
                <w:sz w:val="18"/>
                <w:szCs w:val="18"/>
              </w:rPr>
              <w:t xml:space="preserve">, Kampong Chhnang &amp; </w:t>
            </w:r>
            <w:proofErr w:type="spellStart"/>
            <w:r w:rsidRPr="00395420">
              <w:rPr>
                <w:bCs/>
                <w:sz w:val="18"/>
                <w:szCs w:val="18"/>
              </w:rPr>
              <w:t>Pursat</w:t>
            </w:r>
            <w:proofErr w:type="spellEnd"/>
            <w:r w:rsidRPr="00395420">
              <w:rPr>
                <w:bCs/>
                <w:sz w:val="18"/>
                <w:szCs w:val="18"/>
              </w:rPr>
              <w:t xml:space="preserve"> &amp; feed </w:t>
            </w:r>
            <w:r w:rsidRPr="00395420">
              <w:rPr>
                <w:bCs/>
                <w:sz w:val="18"/>
                <w:szCs w:val="18"/>
              </w:rPr>
              <w:lastRenderedPageBreak/>
              <w:t>modalities to policy level</w:t>
            </w:r>
          </w:p>
        </w:tc>
        <w:tc>
          <w:tcPr>
            <w:tcW w:w="1400" w:type="dxa"/>
            <w:shd w:val="clear" w:color="auto" w:fill="auto"/>
          </w:tcPr>
          <w:p w14:paraId="02975D63"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lastRenderedPageBreak/>
              <w:t>Landscape level approach within two provinces covering 3-4 SFM modalities</w:t>
            </w:r>
          </w:p>
        </w:tc>
        <w:tc>
          <w:tcPr>
            <w:tcW w:w="731" w:type="dxa"/>
            <w:shd w:val="clear" w:color="auto" w:fill="auto"/>
          </w:tcPr>
          <w:p w14:paraId="03E6488E" w14:textId="77777777" w:rsidR="00683379" w:rsidRPr="00395420" w:rsidRDefault="00683379" w:rsidP="00683379">
            <w:pPr>
              <w:tabs>
                <w:tab w:val="left" w:pos="6255"/>
              </w:tabs>
              <w:autoSpaceDE w:val="0"/>
              <w:autoSpaceDN w:val="0"/>
              <w:adjustRightInd w:val="0"/>
              <w:jc w:val="center"/>
              <w:rPr>
                <w:bCs/>
                <w:sz w:val="18"/>
                <w:szCs w:val="18"/>
              </w:rPr>
            </w:pPr>
            <w:r w:rsidRPr="00395420">
              <w:rPr>
                <w:bCs/>
                <w:sz w:val="18"/>
                <w:szCs w:val="18"/>
              </w:rPr>
              <w:t>2</w:t>
            </w:r>
          </w:p>
        </w:tc>
        <w:tc>
          <w:tcPr>
            <w:tcW w:w="810" w:type="dxa"/>
            <w:shd w:val="clear" w:color="auto" w:fill="CCFFFF"/>
          </w:tcPr>
          <w:p w14:paraId="347A1BCC" w14:textId="77777777" w:rsidR="00683379" w:rsidRPr="00395420" w:rsidRDefault="00683379" w:rsidP="00683379">
            <w:pPr>
              <w:tabs>
                <w:tab w:val="left" w:pos="6255"/>
              </w:tabs>
              <w:autoSpaceDE w:val="0"/>
              <w:autoSpaceDN w:val="0"/>
              <w:adjustRightInd w:val="0"/>
              <w:jc w:val="center"/>
              <w:rPr>
                <w:bCs/>
                <w:sz w:val="18"/>
                <w:szCs w:val="18"/>
              </w:rPr>
            </w:pPr>
            <w:r>
              <w:rPr>
                <w:bCs/>
                <w:sz w:val="18"/>
                <w:szCs w:val="18"/>
              </w:rPr>
              <w:t>1.5</w:t>
            </w:r>
          </w:p>
        </w:tc>
        <w:tc>
          <w:tcPr>
            <w:tcW w:w="2520" w:type="dxa"/>
          </w:tcPr>
          <w:p w14:paraId="4B893206" w14:textId="77777777" w:rsidR="00683379" w:rsidRPr="00395420" w:rsidRDefault="00683379" w:rsidP="00683379">
            <w:pPr>
              <w:tabs>
                <w:tab w:val="left" w:pos="6255"/>
              </w:tabs>
              <w:autoSpaceDE w:val="0"/>
              <w:autoSpaceDN w:val="0"/>
              <w:adjustRightInd w:val="0"/>
              <w:rPr>
                <w:bCs/>
                <w:sz w:val="18"/>
                <w:szCs w:val="18"/>
              </w:rPr>
            </w:pPr>
            <w:r w:rsidRPr="00395420">
              <w:rPr>
                <w:bCs/>
                <w:sz w:val="18"/>
                <w:szCs w:val="18"/>
              </w:rPr>
              <w:t xml:space="preserve">Political will </w:t>
            </w:r>
            <w:r>
              <w:rPr>
                <w:bCs/>
                <w:sz w:val="18"/>
                <w:szCs w:val="18"/>
              </w:rPr>
              <w:t xml:space="preserve">now </w:t>
            </w:r>
            <w:r w:rsidRPr="00395420">
              <w:rPr>
                <w:bCs/>
                <w:sz w:val="18"/>
                <w:szCs w:val="18"/>
              </w:rPr>
              <w:t xml:space="preserve">exists at the level of ministers, and </w:t>
            </w:r>
            <w:proofErr w:type="spellStart"/>
            <w:r w:rsidRPr="00395420">
              <w:rPr>
                <w:bCs/>
                <w:sz w:val="18"/>
                <w:szCs w:val="18"/>
              </w:rPr>
              <w:t>MoE</w:t>
            </w:r>
            <w:proofErr w:type="spellEnd"/>
            <w:r w:rsidRPr="00395420">
              <w:rPr>
                <w:bCs/>
                <w:sz w:val="18"/>
                <w:szCs w:val="18"/>
              </w:rPr>
              <w:t xml:space="preserve"> relations with FA and other government agencies </w:t>
            </w:r>
            <w:r>
              <w:rPr>
                <w:bCs/>
                <w:sz w:val="18"/>
                <w:szCs w:val="18"/>
              </w:rPr>
              <w:t xml:space="preserve">have </w:t>
            </w:r>
            <w:r w:rsidRPr="00395420">
              <w:rPr>
                <w:bCs/>
                <w:sz w:val="18"/>
                <w:szCs w:val="18"/>
              </w:rPr>
              <w:t>improved</w:t>
            </w:r>
            <w:r>
              <w:rPr>
                <w:bCs/>
                <w:sz w:val="18"/>
                <w:szCs w:val="18"/>
              </w:rPr>
              <w:t xml:space="preserve"> </w:t>
            </w:r>
            <w:r w:rsidRPr="00395420">
              <w:rPr>
                <w:bCs/>
                <w:sz w:val="18"/>
                <w:szCs w:val="18"/>
              </w:rPr>
              <w:t xml:space="preserve">significantly, with monthly coordination meetings at provincial level </w:t>
            </w:r>
            <w:proofErr w:type="spellStart"/>
            <w:r w:rsidRPr="00395420">
              <w:rPr>
                <w:bCs/>
                <w:sz w:val="18"/>
                <w:szCs w:val="18"/>
              </w:rPr>
              <w:t>sine</w:t>
            </w:r>
            <w:proofErr w:type="spellEnd"/>
            <w:r w:rsidRPr="00395420">
              <w:rPr>
                <w:bCs/>
                <w:sz w:val="18"/>
                <w:szCs w:val="18"/>
              </w:rPr>
              <w:t xml:space="preserve"> January 2014. Work remains to consolidate truly coordinated planning at the </w:t>
            </w:r>
            <w:r w:rsidRPr="00395420">
              <w:rPr>
                <w:bCs/>
                <w:sz w:val="18"/>
                <w:szCs w:val="18"/>
              </w:rPr>
              <w:lastRenderedPageBreak/>
              <w:t xml:space="preserve">landscape level, and at all SFM modalities. </w:t>
            </w:r>
          </w:p>
        </w:tc>
      </w:tr>
    </w:tbl>
    <w:p w14:paraId="20EE6948" w14:textId="77777777" w:rsidR="001E1F48" w:rsidRDefault="001E1F48" w:rsidP="00666A2D"/>
    <w:p w14:paraId="7549A194" w14:textId="77777777" w:rsidR="001E1F48" w:rsidRDefault="001E1F48" w:rsidP="00666A2D"/>
    <w:p w14:paraId="24C8B456" w14:textId="77777777" w:rsidR="001E1F48" w:rsidRPr="001E1F48" w:rsidRDefault="001E1F48" w:rsidP="00666A2D">
      <w:pPr>
        <w:sectPr w:rsidR="001E1F48" w:rsidRPr="001E1F48" w:rsidSect="00533B69">
          <w:pgSz w:w="16838" w:h="11906" w:orient="landscape"/>
          <w:pgMar w:top="1440" w:right="1440" w:bottom="1440" w:left="1440" w:header="708" w:footer="708" w:gutter="0"/>
          <w:cols w:space="708"/>
          <w:docGrid w:linePitch="360"/>
        </w:sectPr>
      </w:pPr>
    </w:p>
    <w:p w14:paraId="4AE7B4E4" w14:textId="7D594BDF" w:rsidR="00E978EA" w:rsidRDefault="002F00C0" w:rsidP="00561E6D">
      <w:pPr>
        <w:pStyle w:val="Heading8"/>
        <w:jc w:val="center"/>
        <w:rPr>
          <w:bCs/>
          <w:szCs w:val="28"/>
        </w:rPr>
      </w:pPr>
      <w:bookmarkStart w:id="152" w:name="_Ref267845704"/>
      <w:bookmarkStart w:id="153" w:name="_Toc272951725"/>
      <w:r w:rsidRPr="00533B69">
        <w:lastRenderedPageBreak/>
        <w:t xml:space="preserve">Annex </w:t>
      </w:r>
      <w:bookmarkEnd w:id="140"/>
      <w:bookmarkEnd w:id="147"/>
      <w:bookmarkEnd w:id="148"/>
      <w:bookmarkEnd w:id="149"/>
      <w:bookmarkEnd w:id="150"/>
      <w:bookmarkEnd w:id="151"/>
      <w:r w:rsidR="001E1F48">
        <w:t>6</w:t>
      </w:r>
      <w:r w:rsidR="00561E6D">
        <w:t xml:space="preserve">. Draft </w:t>
      </w:r>
      <w:r w:rsidR="00561E6D">
        <w:rPr>
          <w:bCs/>
          <w:szCs w:val="28"/>
        </w:rPr>
        <w:t>Revision of</w:t>
      </w:r>
      <w:r w:rsidR="00776D05" w:rsidRPr="00561E6D">
        <w:rPr>
          <w:bCs/>
          <w:szCs w:val="28"/>
        </w:rPr>
        <w:t xml:space="preserve"> Strategic Results Framework</w:t>
      </w:r>
      <w:bookmarkEnd w:id="152"/>
      <w:bookmarkEnd w:id="153"/>
    </w:p>
    <w:p w14:paraId="65C09D79" w14:textId="77777777" w:rsidR="00561E6D" w:rsidRDefault="00561E6D" w:rsidP="00561E6D"/>
    <w:p w14:paraId="5C1E44D7" w14:textId="4F3B03EB" w:rsidR="00471CEC" w:rsidRPr="00561E6D" w:rsidRDefault="00471CEC" w:rsidP="00471CEC">
      <w:pPr>
        <w:rPr>
          <w:b/>
          <w:sz w:val="24"/>
          <w:szCs w:val="24"/>
        </w:rPr>
      </w:pPr>
      <w:r>
        <w:rPr>
          <w:b/>
          <w:sz w:val="24"/>
          <w:szCs w:val="24"/>
        </w:rPr>
        <w:t xml:space="preserve">1. </w:t>
      </w:r>
      <w:r w:rsidRPr="00561E6D">
        <w:rPr>
          <w:b/>
          <w:sz w:val="24"/>
          <w:szCs w:val="24"/>
        </w:rPr>
        <w:t>Notes on revisions to the Strategic Results Framework</w:t>
      </w:r>
    </w:p>
    <w:p w14:paraId="1043E019" w14:textId="77777777" w:rsidR="00471CEC" w:rsidRDefault="00471CEC" w:rsidP="00471CEC"/>
    <w:p w14:paraId="16F8D974" w14:textId="77777777" w:rsidR="00471CEC" w:rsidRPr="00B1561A" w:rsidRDefault="00471CEC" w:rsidP="00471CEC">
      <w:pPr>
        <w:spacing w:after="120"/>
        <w:rPr>
          <w:b/>
          <w:sz w:val="24"/>
          <w:szCs w:val="24"/>
          <w:lang w:val="en-US"/>
        </w:rPr>
      </w:pPr>
      <w:r w:rsidRPr="00B1561A">
        <w:rPr>
          <w:b/>
          <w:sz w:val="24"/>
          <w:szCs w:val="24"/>
          <w:lang w:val="en-US"/>
        </w:rPr>
        <w:t>Introduction</w:t>
      </w:r>
    </w:p>
    <w:p w14:paraId="63BAFDB9" w14:textId="77777777" w:rsidR="00471CEC" w:rsidRPr="00B1561A" w:rsidRDefault="00471CEC" w:rsidP="00471CEC">
      <w:pPr>
        <w:rPr>
          <w:lang w:val="en-US"/>
        </w:rPr>
      </w:pPr>
      <w:r w:rsidRPr="00B1561A">
        <w:rPr>
          <w:lang w:val="en-US"/>
        </w:rPr>
        <w:t xml:space="preserve">This document provides a summary of the origins and development of Strategic Results Framework </w:t>
      </w:r>
      <w:r>
        <w:rPr>
          <w:lang w:val="en-US"/>
        </w:rPr>
        <w:t>(SRF) for the SFM Project</w:t>
      </w:r>
      <w:r w:rsidRPr="00B1561A">
        <w:rPr>
          <w:lang w:val="en-US"/>
        </w:rPr>
        <w:t>, with particular emphasis on efforts during the current MTR assignment to refine it as a basis for monitoring and reporting progress. The refinement efforts took place during the MTR Consultancy by W Keith Lindsay, in the period of 18 May to 2 June</w:t>
      </w:r>
      <w:r>
        <w:rPr>
          <w:lang w:val="en-US"/>
        </w:rPr>
        <w:t>, with additional revision based on feedback received on a draft text</w:t>
      </w:r>
      <w:r w:rsidRPr="00B1561A">
        <w:rPr>
          <w:lang w:val="en-US"/>
        </w:rPr>
        <w:t xml:space="preserve">. </w:t>
      </w:r>
    </w:p>
    <w:p w14:paraId="17A48018" w14:textId="77777777" w:rsidR="00471CEC" w:rsidRPr="00B1561A" w:rsidRDefault="00471CEC" w:rsidP="00471CEC">
      <w:pPr>
        <w:rPr>
          <w:lang w:val="en-US"/>
        </w:rPr>
      </w:pPr>
    </w:p>
    <w:p w14:paraId="1CD2E30D" w14:textId="77777777" w:rsidR="00471CEC" w:rsidRPr="00B1561A" w:rsidRDefault="00471CEC" w:rsidP="00471CEC">
      <w:pPr>
        <w:spacing w:after="120"/>
        <w:rPr>
          <w:b/>
          <w:lang w:val="en-US"/>
        </w:rPr>
      </w:pPr>
      <w:r w:rsidRPr="00B1561A">
        <w:rPr>
          <w:b/>
          <w:lang w:val="en-US"/>
        </w:rPr>
        <w:t>Background</w:t>
      </w:r>
    </w:p>
    <w:p w14:paraId="615D2464" w14:textId="77777777" w:rsidR="00471CEC" w:rsidRPr="00B1561A" w:rsidRDefault="00471CEC" w:rsidP="00471CEC">
      <w:pPr>
        <w:spacing w:after="120"/>
        <w:rPr>
          <w:lang w:val="en-US"/>
        </w:rPr>
      </w:pPr>
      <w:r>
        <w:rPr>
          <w:lang w:val="en-US"/>
        </w:rPr>
        <w:t>The Project Document contained</w:t>
      </w:r>
      <w:r w:rsidRPr="00B1561A">
        <w:rPr>
          <w:lang w:val="en-US"/>
        </w:rPr>
        <w:t xml:space="preserve"> a </w:t>
      </w:r>
      <w:r>
        <w:rPr>
          <w:lang w:val="en-US"/>
        </w:rPr>
        <w:t xml:space="preserve">SRF, with indicators intended </w:t>
      </w:r>
      <w:r w:rsidRPr="00B1561A">
        <w:rPr>
          <w:lang w:val="en-US"/>
        </w:rPr>
        <w:t xml:space="preserve">for monitoring </w:t>
      </w:r>
      <w:r>
        <w:rPr>
          <w:lang w:val="en-US"/>
        </w:rPr>
        <w:t>progress in implementation</w:t>
      </w:r>
      <w:r w:rsidRPr="00B1561A">
        <w:rPr>
          <w:lang w:val="en-US"/>
        </w:rPr>
        <w:t xml:space="preserve">. During the Inception phase in 2012, the Results Framework was modified </w:t>
      </w:r>
      <w:r>
        <w:rPr>
          <w:lang w:val="en-US"/>
        </w:rPr>
        <w:t xml:space="preserve">– only </w:t>
      </w:r>
      <w:r w:rsidRPr="00B1561A">
        <w:rPr>
          <w:lang w:val="en-US"/>
        </w:rPr>
        <w:t xml:space="preserve">slightly </w:t>
      </w:r>
      <w:r>
        <w:rPr>
          <w:lang w:val="en-US"/>
        </w:rPr>
        <w:t xml:space="preserve">– to </w:t>
      </w:r>
      <w:r w:rsidRPr="00B1561A">
        <w:rPr>
          <w:lang w:val="en-US"/>
        </w:rPr>
        <w:t xml:space="preserve">align it towards the project </w:t>
      </w:r>
      <w:r>
        <w:rPr>
          <w:lang w:val="en-US"/>
        </w:rPr>
        <w:t>plans that were developed during the inception process. The</w:t>
      </w:r>
      <w:r w:rsidRPr="00B1561A">
        <w:rPr>
          <w:lang w:val="en-US"/>
        </w:rPr>
        <w:t xml:space="preserve"> </w:t>
      </w:r>
      <w:r>
        <w:rPr>
          <w:lang w:val="en-US"/>
        </w:rPr>
        <w:t>Inception Phase S</w:t>
      </w:r>
      <w:r w:rsidRPr="00B1561A">
        <w:rPr>
          <w:lang w:val="en-US"/>
        </w:rPr>
        <w:t xml:space="preserve">RF was used for </w:t>
      </w:r>
      <w:r>
        <w:rPr>
          <w:lang w:val="en-US"/>
        </w:rPr>
        <w:t xml:space="preserve">development of the </w:t>
      </w:r>
      <w:r w:rsidRPr="00B1561A">
        <w:rPr>
          <w:lang w:val="en-US"/>
        </w:rPr>
        <w:t xml:space="preserve">project </w:t>
      </w:r>
      <w:proofErr w:type="spellStart"/>
      <w:r>
        <w:rPr>
          <w:lang w:val="en-US"/>
        </w:rPr>
        <w:t>workplan</w:t>
      </w:r>
      <w:proofErr w:type="spellEnd"/>
      <w:r w:rsidRPr="00B1561A">
        <w:rPr>
          <w:lang w:val="en-US"/>
        </w:rPr>
        <w:t xml:space="preserve">, as well as defining the deliverables of the Service Providers. </w:t>
      </w:r>
    </w:p>
    <w:p w14:paraId="4D49F2C9" w14:textId="77777777" w:rsidR="00471CEC" w:rsidRPr="00B1561A" w:rsidRDefault="00471CEC" w:rsidP="00471CEC">
      <w:pPr>
        <w:rPr>
          <w:lang w:val="en-US"/>
        </w:rPr>
      </w:pPr>
      <w:r w:rsidRPr="00B1561A">
        <w:rPr>
          <w:lang w:val="en-US"/>
        </w:rPr>
        <w:t xml:space="preserve">The </w:t>
      </w:r>
      <w:r>
        <w:rPr>
          <w:lang w:val="en-US"/>
        </w:rPr>
        <w:t xml:space="preserve">original </w:t>
      </w:r>
      <w:r w:rsidRPr="00B1561A">
        <w:rPr>
          <w:lang w:val="en-US"/>
        </w:rPr>
        <w:t xml:space="preserve">MTR consultancy </w:t>
      </w:r>
      <w:r>
        <w:rPr>
          <w:lang w:val="en-US"/>
        </w:rPr>
        <w:t xml:space="preserve">in July 2013 </w:t>
      </w:r>
      <w:r w:rsidRPr="00B1561A">
        <w:rPr>
          <w:lang w:val="en-US"/>
        </w:rPr>
        <w:t xml:space="preserve">made some proposed changes to the </w:t>
      </w:r>
      <w:r>
        <w:rPr>
          <w:lang w:val="en-US"/>
        </w:rPr>
        <w:t>Inception SRF, but these changes were minor and related to technical aspects of implementation</w:t>
      </w:r>
      <w:r w:rsidRPr="00B1561A">
        <w:rPr>
          <w:lang w:val="en-US"/>
        </w:rPr>
        <w:t xml:space="preserve">. </w:t>
      </w:r>
      <w:r>
        <w:rPr>
          <w:lang w:val="en-US"/>
        </w:rPr>
        <w:t xml:space="preserve">UNDP considered a revision of the MTR report necessary, and the Terms of Reference for the present MTR also set a revised SRF as one of its key deliverables.  </w:t>
      </w:r>
    </w:p>
    <w:p w14:paraId="28F3D66C" w14:textId="77777777" w:rsidR="00471CEC" w:rsidRPr="00B1561A" w:rsidRDefault="00471CEC" w:rsidP="00471CEC">
      <w:pPr>
        <w:rPr>
          <w:lang w:val="en-US"/>
        </w:rPr>
      </w:pPr>
    </w:p>
    <w:p w14:paraId="2D75B910" w14:textId="77777777" w:rsidR="00471CEC" w:rsidRPr="0054559B" w:rsidRDefault="00471CEC" w:rsidP="00471CEC">
      <w:pPr>
        <w:spacing w:after="120"/>
        <w:rPr>
          <w:b/>
          <w:lang w:val="en-US"/>
        </w:rPr>
      </w:pPr>
      <w:r w:rsidRPr="0054559B">
        <w:rPr>
          <w:b/>
          <w:lang w:val="en-US"/>
        </w:rPr>
        <w:t xml:space="preserve">Methodology of the </w:t>
      </w:r>
      <w:r>
        <w:rPr>
          <w:b/>
          <w:lang w:val="en-US"/>
        </w:rPr>
        <w:t xml:space="preserve">SRF </w:t>
      </w:r>
      <w:r w:rsidRPr="0054559B">
        <w:rPr>
          <w:b/>
          <w:lang w:val="en-US"/>
        </w:rPr>
        <w:t>revision</w:t>
      </w:r>
    </w:p>
    <w:p w14:paraId="18496DC3" w14:textId="4C64D744" w:rsidR="00471CEC" w:rsidRDefault="00471CEC" w:rsidP="00471CEC">
      <w:pPr>
        <w:spacing w:after="120"/>
        <w:rPr>
          <w:lang w:val="en-US"/>
        </w:rPr>
      </w:pPr>
      <w:r w:rsidRPr="00B1561A">
        <w:rPr>
          <w:lang w:val="en-US"/>
        </w:rPr>
        <w:t xml:space="preserve">The MTR Consultant approached the development and refinement of the Outcomes of the </w:t>
      </w:r>
      <w:r>
        <w:rPr>
          <w:lang w:val="en-US"/>
        </w:rPr>
        <w:t xml:space="preserve">SRF (the Inception version being taken as the basis) as </w:t>
      </w:r>
      <w:r w:rsidRPr="00B1561A">
        <w:rPr>
          <w:lang w:val="en-US"/>
        </w:rPr>
        <w:t xml:space="preserve">a </w:t>
      </w:r>
      <w:r>
        <w:rPr>
          <w:lang w:val="en-US"/>
        </w:rPr>
        <w:t xml:space="preserve">step-wise </w:t>
      </w:r>
      <w:r w:rsidRPr="00B1561A">
        <w:rPr>
          <w:lang w:val="en-US"/>
        </w:rPr>
        <w:t>process</w:t>
      </w:r>
      <w:r>
        <w:rPr>
          <w:lang w:val="en-US"/>
        </w:rPr>
        <w:t>. Initial modifications were made by the Consultant, based on experience with UNDG principles of Results-Based Management</w:t>
      </w:r>
      <w:r>
        <w:rPr>
          <w:rStyle w:val="FootnoteReference"/>
          <w:lang w:val="en-US"/>
        </w:rPr>
        <w:footnoteReference w:id="23"/>
      </w:r>
      <w:r>
        <w:rPr>
          <w:lang w:val="en-US"/>
        </w:rPr>
        <w:t>; there appeared to be considerable need for re-alignment with "best practice" in RBM, and with UNDP-GEF guidance on project documents</w:t>
      </w:r>
      <w:r>
        <w:rPr>
          <w:rStyle w:val="FootnoteReference"/>
          <w:lang w:val="en-US"/>
        </w:rPr>
        <w:footnoteReference w:id="24"/>
      </w:r>
      <w:r>
        <w:rPr>
          <w:lang w:val="en-US"/>
        </w:rPr>
        <w:t>. This initial draft revision was the subject of a workshop facilitated by the Consultant, with participation from a broad range of project stakeholders</w:t>
      </w:r>
      <w:r w:rsidRPr="00B1561A">
        <w:rPr>
          <w:lang w:val="en-US"/>
        </w:rPr>
        <w:t xml:space="preserve">. </w:t>
      </w:r>
      <w:r>
        <w:rPr>
          <w:lang w:val="en-US"/>
        </w:rPr>
        <w:t xml:space="preserve">Workshop participants agreed and proposed changes to the SRF, and there was further discussion and feedback during the final Briefing Meeting. </w:t>
      </w:r>
    </w:p>
    <w:p w14:paraId="53A31FFF" w14:textId="232D07FD" w:rsidR="000A128B" w:rsidRDefault="000A128B" w:rsidP="00471CEC">
      <w:pPr>
        <w:spacing w:after="120"/>
        <w:rPr>
          <w:lang w:val="en-US"/>
        </w:rPr>
      </w:pPr>
      <w:r>
        <w:rPr>
          <w:lang w:val="en-US"/>
        </w:rPr>
        <w:t xml:space="preserve">Further discussion with the </w:t>
      </w:r>
      <w:r w:rsidR="0003186D">
        <w:rPr>
          <w:lang w:val="en-US"/>
        </w:rPr>
        <w:t xml:space="preserve">UNDP </w:t>
      </w:r>
      <w:r>
        <w:rPr>
          <w:lang w:val="en-US"/>
        </w:rPr>
        <w:t>Regional</w:t>
      </w:r>
      <w:r w:rsidR="0003186D">
        <w:rPr>
          <w:lang w:val="en-US"/>
        </w:rPr>
        <w:t xml:space="preserve"> Technical Adviser and UNDP Results Management Advise</w:t>
      </w:r>
      <w:r>
        <w:rPr>
          <w:lang w:val="en-US"/>
        </w:rPr>
        <w:t>r</w:t>
      </w:r>
      <w:r w:rsidR="0003186D">
        <w:rPr>
          <w:lang w:val="en-US"/>
        </w:rPr>
        <w:t xml:space="preserve"> (at the Evaluation Resource Centre) resulted in final conclusions regarding which changes could be made in the SRF, at this mid-point stage of implementation. </w:t>
      </w:r>
    </w:p>
    <w:p w14:paraId="5404883D" w14:textId="2ED68A49" w:rsidR="00471CEC" w:rsidRPr="00D6681C" w:rsidRDefault="00471CEC" w:rsidP="00471CEC">
      <w:pPr>
        <w:rPr>
          <w:lang w:val="en-US"/>
        </w:rPr>
      </w:pPr>
      <w:r>
        <w:rPr>
          <w:lang w:val="en-US"/>
        </w:rPr>
        <w:t xml:space="preserve">The </w:t>
      </w:r>
      <w:r w:rsidR="002F671F">
        <w:rPr>
          <w:lang w:val="en-US"/>
        </w:rPr>
        <w:t xml:space="preserve">revision of </w:t>
      </w:r>
      <w:r>
        <w:rPr>
          <w:lang w:val="en-US"/>
        </w:rPr>
        <w:t xml:space="preserve">the SRF </w:t>
      </w:r>
      <w:r w:rsidR="002F671F">
        <w:rPr>
          <w:lang w:val="en-US"/>
        </w:rPr>
        <w:t xml:space="preserve">is </w:t>
      </w:r>
      <w:r>
        <w:rPr>
          <w:lang w:val="en-US"/>
        </w:rPr>
        <w:t>described in some general observations</w:t>
      </w:r>
      <w:r w:rsidR="002F671F">
        <w:rPr>
          <w:lang w:val="en-US"/>
        </w:rPr>
        <w:t xml:space="preserve"> below</w:t>
      </w:r>
      <w:r>
        <w:rPr>
          <w:lang w:val="en-US"/>
        </w:rPr>
        <w:t xml:space="preserve">, followed by </w:t>
      </w:r>
      <w:r w:rsidR="002F671F">
        <w:rPr>
          <w:lang w:val="en-US"/>
        </w:rPr>
        <w:t xml:space="preserve">tables with the original SRF - Inception version (Table A6-1), the revised SRF (Table A6-2), and </w:t>
      </w:r>
      <w:r>
        <w:rPr>
          <w:lang w:val="en-US"/>
        </w:rPr>
        <w:t xml:space="preserve">a summary of </w:t>
      </w:r>
      <w:r w:rsidR="002F671F">
        <w:rPr>
          <w:lang w:val="en-US"/>
        </w:rPr>
        <w:t xml:space="preserve">the changes </w:t>
      </w:r>
      <w:r>
        <w:rPr>
          <w:lang w:val="en-US"/>
        </w:rPr>
        <w:t>wi</w:t>
      </w:r>
      <w:r w:rsidR="002F671F">
        <w:rPr>
          <w:lang w:val="en-US"/>
        </w:rPr>
        <w:t>th their justifications (Table A6-3</w:t>
      </w:r>
      <w:r>
        <w:rPr>
          <w:lang w:val="en-US"/>
        </w:rPr>
        <w:t xml:space="preserve">).  </w:t>
      </w:r>
    </w:p>
    <w:p w14:paraId="4CEB610E" w14:textId="77777777" w:rsidR="00471CEC" w:rsidRPr="00B1561A" w:rsidRDefault="00471CEC" w:rsidP="00471CEC">
      <w:pPr>
        <w:rPr>
          <w:lang w:val="en-US"/>
        </w:rPr>
      </w:pPr>
    </w:p>
    <w:p w14:paraId="7CF72834" w14:textId="77777777" w:rsidR="00471CEC" w:rsidRDefault="00471CEC" w:rsidP="0003186D">
      <w:pPr>
        <w:keepNext/>
        <w:spacing w:after="120"/>
        <w:rPr>
          <w:b/>
          <w:lang w:val="en-US"/>
        </w:rPr>
      </w:pPr>
      <w:r w:rsidRPr="00A10CD4">
        <w:rPr>
          <w:b/>
          <w:lang w:val="en-US"/>
        </w:rPr>
        <w:lastRenderedPageBreak/>
        <w:t xml:space="preserve">Observations on the limitations of the </w:t>
      </w:r>
      <w:r>
        <w:rPr>
          <w:b/>
          <w:lang w:val="en-US"/>
        </w:rPr>
        <w:t>SRF (Inception version)</w:t>
      </w:r>
    </w:p>
    <w:p w14:paraId="30CE5617" w14:textId="20FB6C96" w:rsidR="00471CEC" w:rsidRPr="00B1561A" w:rsidRDefault="00471CEC" w:rsidP="0003186D">
      <w:pPr>
        <w:keepNext/>
        <w:spacing w:after="120"/>
        <w:rPr>
          <w:lang w:val="en-US"/>
        </w:rPr>
      </w:pPr>
      <w:r>
        <w:rPr>
          <w:lang w:val="en-US"/>
        </w:rPr>
        <w:t xml:space="preserve">The Objective level indicators </w:t>
      </w:r>
      <w:r w:rsidR="00D9241A">
        <w:rPr>
          <w:lang w:val="en-US"/>
        </w:rPr>
        <w:t>we</w:t>
      </w:r>
      <w:r>
        <w:rPr>
          <w:lang w:val="en-US"/>
        </w:rPr>
        <w:t>re fairly closely aligned to CPAP Outcome 2 and referred</w:t>
      </w:r>
      <w:r w:rsidRPr="00B1561A">
        <w:rPr>
          <w:lang w:val="en-US"/>
        </w:rPr>
        <w:t xml:space="preserve"> </w:t>
      </w:r>
      <w:r w:rsidR="00D9241A">
        <w:rPr>
          <w:lang w:val="en-US"/>
        </w:rPr>
        <w:t xml:space="preserve">mainly </w:t>
      </w:r>
      <w:r w:rsidRPr="00B1561A">
        <w:rPr>
          <w:lang w:val="en-US"/>
        </w:rPr>
        <w:t xml:space="preserve">to the achievements in </w:t>
      </w:r>
      <w:r w:rsidR="00D9241A">
        <w:rPr>
          <w:lang w:val="en-US"/>
        </w:rPr>
        <w:t xml:space="preserve">community-based forest management </w:t>
      </w:r>
      <w:r w:rsidRPr="00B1561A">
        <w:rPr>
          <w:lang w:val="en-US"/>
        </w:rPr>
        <w:t xml:space="preserve">and </w:t>
      </w:r>
      <w:r>
        <w:rPr>
          <w:lang w:val="en-US"/>
        </w:rPr>
        <w:t xml:space="preserve">climate change mitigation, but </w:t>
      </w:r>
      <w:r w:rsidRPr="00B1561A">
        <w:rPr>
          <w:lang w:val="en-US"/>
        </w:rPr>
        <w:t xml:space="preserve">not to broader </w:t>
      </w:r>
      <w:r w:rsidR="00D9241A" w:rsidRPr="00B1561A">
        <w:rPr>
          <w:lang w:val="en-US"/>
        </w:rPr>
        <w:t xml:space="preserve">impacts </w:t>
      </w:r>
      <w:r w:rsidRPr="00B1561A">
        <w:rPr>
          <w:lang w:val="en-US"/>
        </w:rPr>
        <w:t>on environment</w:t>
      </w:r>
      <w:r w:rsidR="00D9241A">
        <w:rPr>
          <w:lang w:val="en-US"/>
        </w:rPr>
        <w:t>al sustainability aspects of the CPAP Outcome</w:t>
      </w:r>
      <w:r>
        <w:rPr>
          <w:lang w:val="en-US"/>
        </w:rPr>
        <w:t xml:space="preserve">, </w:t>
      </w:r>
      <w:r w:rsidR="00D9241A">
        <w:rPr>
          <w:lang w:val="en-US"/>
        </w:rPr>
        <w:t xml:space="preserve">or </w:t>
      </w:r>
      <w:r>
        <w:rPr>
          <w:lang w:val="en-US"/>
        </w:rPr>
        <w:t>of GEF</w:t>
      </w:r>
      <w:r w:rsidR="00D9241A">
        <w:rPr>
          <w:lang w:val="en-US"/>
        </w:rPr>
        <w:t xml:space="preserve"> biodiversity priorities.  </w:t>
      </w:r>
    </w:p>
    <w:p w14:paraId="76C98C4A" w14:textId="6D42E32F" w:rsidR="00471CEC" w:rsidRPr="00B1561A" w:rsidRDefault="00471CEC" w:rsidP="00EC3A17">
      <w:pPr>
        <w:spacing w:after="120"/>
        <w:rPr>
          <w:lang w:val="en-US"/>
        </w:rPr>
      </w:pPr>
      <w:r w:rsidRPr="00B1561A">
        <w:rPr>
          <w:lang w:val="en-US"/>
        </w:rPr>
        <w:t xml:space="preserve">There was no Output level </w:t>
      </w:r>
      <w:r>
        <w:rPr>
          <w:lang w:val="en-US"/>
        </w:rPr>
        <w:t xml:space="preserve">identified </w:t>
      </w:r>
      <w:r w:rsidRPr="00B1561A">
        <w:rPr>
          <w:lang w:val="en-US"/>
        </w:rPr>
        <w:t xml:space="preserve">in the original design, and this structure </w:t>
      </w:r>
      <w:r>
        <w:rPr>
          <w:lang w:val="en-US"/>
        </w:rPr>
        <w:t xml:space="preserve">was not altered </w:t>
      </w:r>
      <w:r w:rsidRPr="00B1561A">
        <w:rPr>
          <w:lang w:val="en-US"/>
        </w:rPr>
        <w:t>through Inception</w:t>
      </w:r>
      <w:r>
        <w:rPr>
          <w:lang w:val="en-US"/>
        </w:rPr>
        <w:t xml:space="preserve"> or t</w:t>
      </w:r>
      <w:r w:rsidRPr="00B1561A">
        <w:rPr>
          <w:lang w:val="en-US"/>
        </w:rPr>
        <w:t>he MTR</w:t>
      </w:r>
      <w:r>
        <w:rPr>
          <w:lang w:val="en-US"/>
        </w:rPr>
        <w:t xml:space="preserve"> of July 2013.</w:t>
      </w:r>
      <w:r w:rsidRPr="00B1561A">
        <w:rPr>
          <w:lang w:val="en-US"/>
        </w:rPr>
        <w:t xml:space="preserve"> </w:t>
      </w:r>
      <w:r>
        <w:rPr>
          <w:lang w:val="en-US"/>
        </w:rPr>
        <w:t>However</w:t>
      </w:r>
      <w:r w:rsidRPr="00B1561A">
        <w:rPr>
          <w:lang w:val="en-US"/>
        </w:rPr>
        <w:t xml:space="preserve">, many of the so-called Outcome indicators </w:t>
      </w:r>
      <w:r>
        <w:rPr>
          <w:lang w:val="en-US"/>
        </w:rPr>
        <w:t xml:space="preserve">in the SRF </w:t>
      </w:r>
      <w:r w:rsidRPr="00B1561A">
        <w:rPr>
          <w:lang w:val="en-US"/>
        </w:rPr>
        <w:t xml:space="preserve">are </w:t>
      </w:r>
      <w:r>
        <w:rPr>
          <w:lang w:val="en-US"/>
        </w:rPr>
        <w:t>actually results at the Output level, the direct effects of project interventions</w:t>
      </w:r>
      <w:r w:rsidRPr="00B1561A">
        <w:rPr>
          <w:lang w:val="en-US"/>
        </w:rPr>
        <w:t xml:space="preserve">. </w:t>
      </w:r>
      <w:r>
        <w:rPr>
          <w:lang w:val="en-US"/>
        </w:rPr>
        <w:t xml:space="preserve">In the project's Quarterly and Annual Reports, there is some confusion about terminology, with indicators under each Outcome often identified as Outputs. </w:t>
      </w:r>
      <w:r w:rsidRPr="00B1561A">
        <w:rPr>
          <w:lang w:val="en-US"/>
        </w:rPr>
        <w:t xml:space="preserve">The </w:t>
      </w:r>
      <w:r>
        <w:rPr>
          <w:lang w:val="en-US"/>
        </w:rPr>
        <w:t xml:space="preserve">current MTR </w:t>
      </w:r>
      <w:r w:rsidR="00DE1C5C">
        <w:rPr>
          <w:lang w:val="en-US"/>
        </w:rPr>
        <w:t>Consultant felt</w:t>
      </w:r>
      <w:r w:rsidRPr="00B1561A">
        <w:rPr>
          <w:lang w:val="en-US"/>
        </w:rPr>
        <w:t xml:space="preserve"> strongly that the structure of the </w:t>
      </w:r>
      <w:r>
        <w:rPr>
          <w:lang w:val="en-US"/>
        </w:rPr>
        <w:t>S</w:t>
      </w:r>
      <w:r w:rsidRPr="00B1561A">
        <w:rPr>
          <w:lang w:val="en-US"/>
        </w:rPr>
        <w:t xml:space="preserve">RF should </w:t>
      </w:r>
      <w:r>
        <w:rPr>
          <w:lang w:val="en-US"/>
        </w:rPr>
        <w:t xml:space="preserve">identify these indicators as </w:t>
      </w:r>
      <w:r w:rsidRPr="00B1561A">
        <w:rPr>
          <w:lang w:val="en-US"/>
        </w:rPr>
        <w:t>Output level</w:t>
      </w:r>
      <w:r>
        <w:rPr>
          <w:lang w:val="en-US"/>
        </w:rPr>
        <w:t xml:space="preserve"> results</w:t>
      </w:r>
      <w:r w:rsidRPr="00B1561A">
        <w:rPr>
          <w:lang w:val="en-US"/>
        </w:rPr>
        <w:t xml:space="preserve">. </w:t>
      </w:r>
      <w:r>
        <w:rPr>
          <w:lang w:val="en-US"/>
        </w:rPr>
        <w:t xml:space="preserve">The UNDP-GEF Advisory Note indicates that project Outcomes </w:t>
      </w:r>
      <w:r w:rsidRPr="00DE1C5C">
        <w:rPr>
          <w:b/>
          <w:lang w:val="en-US"/>
        </w:rPr>
        <w:t xml:space="preserve">and </w:t>
      </w:r>
      <w:r>
        <w:rPr>
          <w:lang w:val="en-US"/>
        </w:rPr>
        <w:t xml:space="preserve">Outputs should be monitored on an annual basis, but that only Outcomes should be reported in the APR/PIR. </w:t>
      </w:r>
      <w:r w:rsidR="0003186D">
        <w:rPr>
          <w:lang w:val="en-US"/>
        </w:rPr>
        <w:t>However, since these changes were not made before implementation, monitoring and reporting to GEF began</w:t>
      </w:r>
      <w:r w:rsidR="00DE1C5C">
        <w:rPr>
          <w:lang w:val="en-US"/>
        </w:rPr>
        <w:t xml:space="preserve"> with the original Outcome indicators</w:t>
      </w:r>
      <w:r w:rsidR="0003186D">
        <w:rPr>
          <w:lang w:val="en-US"/>
        </w:rPr>
        <w:t xml:space="preserve">, </w:t>
      </w:r>
      <w:r w:rsidR="00DE1C5C">
        <w:rPr>
          <w:lang w:val="en-US"/>
        </w:rPr>
        <w:t xml:space="preserve">and </w:t>
      </w:r>
      <w:r w:rsidR="0003186D">
        <w:rPr>
          <w:lang w:val="en-US"/>
        </w:rPr>
        <w:t xml:space="preserve">it is </w:t>
      </w:r>
      <w:r w:rsidR="00DE1C5C">
        <w:rPr>
          <w:lang w:val="en-US"/>
        </w:rPr>
        <w:t xml:space="preserve">apparently </w:t>
      </w:r>
      <w:r w:rsidR="0003186D">
        <w:rPr>
          <w:lang w:val="en-US"/>
        </w:rPr>
        <w:t>not possible to make changes</w:t>
      </w:r>
      <w:r w:rsidR="00DE1C5C">
        <w:rPr>
          <w:lang w:val="en-US"/>
        </w:rPr>
        <w:t xml:space="preserve"> to them now</w:t>
      </w:r>
      <w:r w:rsidR="0003186D">
        <w:rPr>
          <w:lang w:val="en-US"/>
        </w:rPr>
        <w:t>, however, appropriate</w:t>
      </w:r>
      <w:r w:rsidR="00DE1C5C">
        <w:rPr>
          <w:lang w:val="en-US"/>
        </w:rPr>
        <w:t xml:space="preserve"> they might be</w:t>
      </w:r>
      <w:r w:rsidR="009D6EF2">
        <w:rPr>
          <w:lang w:val="en-US"/>
        </w:rPr>
        <w:t xml:space="preserve">. Such changes would reduce the scale of reporting to GEF, and would thus pose problems for ongoing and future evaluation of progress. </w:t>
      </w:r>
    </w:p>
    <w:p w14:paraId="2D17EE37" w14:textId="2159D2CF" w:rsidR="00471CEC" w:rsidRPr="00B1561A" w:rsidRDefault="00471CEC" w:rsidP="00EC3A17">
      <w:pPr>
        <w:rPr>
          <w:lang w:val="en-US"/>
        </w:rPr>
      </w:pPr>
      <w:r>
        <w:rPr>
          <w:lang w:val="en-US"/>
        </w:rPr>
        <w:t>There is</w:t>
      </w:r>
      <w:r w:rsidRPr="00B1561A">
        <w:rPr>
          <w:lang w:val="en-US"/>
        </w:rPr>
        <w:t xml:space="preserve"> need </w:t>
      </w:r>
      <w:r>
        <w:rPr>
          <w:lang w:val="en-US"/>
        </w:rPr>
        <w:t xml:space="preserve">for </w:t>
      </w:r>
      <w:r w:rsidRPr="00B1561A">
        <w:rPr>
          <w:lang w:val="en-US"/>
        </w:rPr>
        <w:t xml:space="preserve">consolidation </w:t>
      </w:r>
      <w:r>
        <w:rPr>
          <w:lang w:val="en-US"/>
        </w:rPr>
        <w:t>and rationalization of s</w:t>
      </w:r>
      <w:r w:rsidRPr="00B1561A">
        <w:rPr>
          <w:lang w:val="en-US"/>
        </w:rPr>
        <w:t>everal of the Indicators</w:t>
      </w:r>
      <w:r>
        <w:rPr>
          <w:lang w:val="en-US"/>
        </w:rPr>
        <w:t>. Some</w:t>
      </w:r>
      <w:r w:rsidRPr="00B1561A">
        <w:rPr>
          <w:lang w:val="en-US"/>
        </w:rPr>
        <w:t xml:space="preserve"> refer to differ</w:t>
      </w:r>
      <w:r w:rsidR="009D6EF2">
        <w:rPr>
          <w:lang w:val="en-US"/>
        </w:rPr>
        <w:t>ent measures of the same Outcome indicator</w:t>
      </w:r>
      <w:r>
        <w:rPr>
          <w:lang w:val="en-US"/>
        </w:rPr>
        <w:t>, while s</w:t>
      </w:r>
      <w:r w:rsidRPr="00B1561A">
        <w:rPr>
          <w:lang w:val="en-US"/>
        </w:rPr>
        <w:t>ome indicators in Outcome 1 are not appropriate in that Outcome area and are duplicated in Outcome 2</w:t>
      </w:r>
      <w:r>
        <w:rPr>
          <w:lang w:val="en-US"/>
        </w:rPr>
        <w:t xml:space="preserve"> or Outcome 3</w:t>
      </w:r>
      <w:r w:rsidRPr="00B1561A">
        <w:rPr>
          <w:lang w:val="en-US"/>
        </w:rPr>
        <w:t xml:space="preserve">. An Indicator in each of Outcome 2 and 3 calls for the establishment of baseline information; this is not an </w:t>
      </w:r>
      <w:r>
        <w:rPr>
          <w:lang w:val="en-US"/>
        </w:rPr>
        <w:t xml:space="preserve">Outcome or </w:t>
      </w:r>
      <w:r w:rsidRPr="00B1561A">
        <w:rPr>
          <w:lang w:val="en-US"/>
        </w:rPr>
        <w:t xml:space="preserve">Output, but an Activity that should </w:t>
      </w:r>
      <w:r>
        <w:rPr>
          <w:lang w:val="en-US"/>
        </w:rPr>
        <w:t xml:space="preserve">establish </w:t>
      </w:r>
      <w:r w:rsidRPr="00B1561A">
        <w:rPr>
          <w:lang w:val="en-US"/>
        </w:rPr>
        <w:t xml:space="preserve">the Baseline values for other </w:t>
      </w:r>
      <w:r w:rsidR="009D6EF2">
        <w:rPr>
          <w:lang w:val="en-US"/>
        </w:rPr>
        <w:t xml:space="preserve">Outcome </w:t>
      </w:r>
      <w:r w:rsidRPr="00B1561A">
        <w:rPr>
          <w:lang w:val="en-US"/>
        </w:rPr>
        <w:t xml:space="preserve">Indicators.  </w:t>
      </w:r>
    </w:p>
    <w:p w14:paraId="0A1A8D39" w14:textId="77777777" w:rsidR="00471CEC" w:rsidRPr="00B1561A" w:rsidRDefault="00471CEC" w:rsidP="00471CEC">
      <w:pPr>
        <w:rPr>
          <w:lang w:val="en-US"/>
        </w:rPr>
      </w:pPr>
    </w:p>
    <w:p w14:paraId="37A883FF" w14:textId="77777777" w:rsidR="00471CEC" w:rsidRPr="003E5B0A" w:rsidRDefault="00471CEC" w:rsidP="00471CEC">
      <w:pPr>
        <w:spacing w:after="120"/>
        <w:rPr>
          <w:b/>
          <w:lang w:val="en-US"/>
        </w:rPr>
      </w:pPr>
      <w:r w:rsidRPr="003E5B0A">
        <w:rPr>
          <w:b/>
          <w:lang w:val="en-US"/>
        </w:rPr>
        <w:t>Key improvements have been made:</w:t>
      </w:r>
    </w:p>
    <w:p w14:paraId="56DCA1A1" w14:textId="77777777" w:rsidR="00471CEC" w:rsidRPr="00B1561A" w:rsidRDefault="00471CEC" w:rsidP="00471CEC">
      <w:pPr>
        <w:numPr>
          <w:ilvl w:val="0"/>
          <w:numId w:val="11"/>
        </w:numPr>
        <w:rPr>
          <w:lang w:val="en-US"/>
        </w:rPr>
      </w:pPr>
      <w:r w:rsidRPr="00B1561A">
        <w:rPr>
          <w:lang w:val="en-US"/>
        </w:rPr>
        <w:t>At the Objective level, there has been clearer definition of environmental measures</w:t>
      </w:r>
      <w:r>
        <w:rPr>
          <w:lang w:val="en-US"/>
        </w:rPr>
        <w:t>; indicators of forest condition were added</w:t>
      </w:r>
      <w:r w:rsidRPr="00B1561A">
        <w:rPr>
          <w:lang w:val="en-US"/>
        </w:rPr>
        <w:t xml:space="preserve">. </w:t>
      </w:r>
    </w:p>
    <w:p w14:paraId="2D4ADA31" w14:textId="64A5A264" w:rsidR="00471CEC" w:rsidRPr="00B1561A" w:rsidRDefault="009D6EF2" w:rsidP="00471CEC">
      <w:pPr>
        <w:numPr>
          <w:ilvl w:val="0"/>
          <w:numId w:val="11"/>
        </w:numPr>
        <w:spacing w:after="120"/>
        <w:ind w:left="357" w:hanging="357"/>
        <w:rPr>
          <w:lang w:val="en-US"/>
        </w:rPr>
      </w:pPr>
      <w:r w:rsidRPr="00B1561A">
        <w:rPr>
          <w:lang w:val="en-US"/>
        </w:rPr>
        <w:t xml:space="preserve">There </w:t>
      </w:r>
      <w:r w:rsidR="00471CEC" w:rsidRPr="00B1561A">
        <w:rPr>
          <w:lang w:val="en-US"/>
        </w:rPr>
        <w:t xml:space="preserve">has been attention to the wording of </w:t>
      </w:r>
      <w:r>
        <w:rPr>
          <w:lang w:val="en-US"/>
        </w:rPr>
        <w:t>Outcome indicators</w:t>
      </w:r>
      <w:r w:rsidR="00471CEC" w:rsidRPr="00B1561A">
        <w:rPr>
          <w:lang w:val="en-US"/>
        </w:rPr>
        <w:t xml:space="preserve">, so that they are results/ effects of inputs, rather than simply than Activities </w:t>
      </w:r>
      <w:r w:rsidR="00471CEC">
        <w:rPr>
          <w:lang w:val="en-US"/>
        </w:rPr>
        <w:t xml:space="preserve">performed with </w:t>
      </w:r>
      <w:r w:rsidR="00471CEC" w:rsidRPr="00B1561A">
        <w:rPr>
          <w:lang w:val="en-US"/>
        </w:rPr>
        <w:t>Service Provide</w:t>
      </w:r>
      <w:r w:rsidR="00471CEC">
        <w:rPr>
          <w:lang w:val="en-US"/>
        </w:rPr>
        <w:t>r</w:t>
      </w:r>
      <w:r w:rsidR="00471CEC" w:rsidRPr="00B1561A">
        <w:rPr>
          <w:lang w:val="en-US"/>
        </w:rPr>
        <w:t xml:space="preserve"> support. There has been improvement in the consistency of terminology and parallel construction for Indicators, Baselines and Targets. In some cases, </w:t>
      </w:r>
      <w:r w:rsidR="00471CEC">
        <w:rPr>
          <w:lang w:val="en-US"/>
        </w:rPr>
        <w:t xml:space="preserve">there has been reformulation according to </w:t>
      </w:r>
      <w:r w:rsidR="00471CEC" w:rsidRPr="00B1561A">
        <w:rPr>
          <w:lang w:val="en-US"/>
        </w:rPr>
        <w:t>SMART</w:t>
      </w:r>
      <w:r w:rsidR="00471CEC">
        <w:rPr>
          <w:lang w:val="en-US"/>
        </w:rPr>
        <w:t xml:space="preserve"> principles</w:t>
      </w:r>
      <w:r w:rsidR="00471CEC" w:rsidRPr="00B1561A">
        <w:rPr>
          <w:lang w:val="en-US"/>
        </w:rPr>
        <w:t>. This improvement has included focus on actions</w:t>
      </w:r>
      <w:r w:rsidR="00471CEC">
        <w:rPr>
          <w:lang w:val="en-US"/>
        </w:rPr>
        <w:t xml:space="preserve"> that are under the control of the </w:t>
      </w:r>
      <w:r w:rsidR="00471CEC" w:rsidRPr="00B1561A">
        <w:rPr>
          <w:lang w:val="en-US"/>
        </w:rPr>
        <w:t xml:space="preserve">Project. </w:t>
      </w:r>
    </w:p>
    <w:p w14:paraId="2BA1612B" w14:textId="0C73F732" w:rsidR="00471CEC" w:rsidRDefault="00471CEC" w:rsidP="00471CEC">
      <w:pPr>
        <w:rPr>
          <w:lang w:val="en-US"/>
        </w:rPr>
      </w:pPr>
      <w:r w:rsidRPr="00B1561A">
        <w:rPr>
          <w:lang w:val="en-US"/>
        </w:rPr>
        <w:t xml:space="preserve">A summary of the changes made </w:t>
      </w:r>
      <w:r w:rsidR="009D6EF2">
        <w:rPr>
          <w:lang w:val="en-US"/>
        </w:rPr>
        <w:t xml:space="preserve">based on </w:t>
      </w:r>
      <w:r w:rsidRPr="00B1561A">
        <w:rPr>
          <w:lang w:val="en-US"/>
        </w:rPr>
        <w:t xml:space="preserve">the Workshop held on 30 May, comments on the Briefing Meeting held on 2 June, </w:t>
      </w:r>
      <w:r w:rsidR="009D6EF2">
        <w:rPr>
          <w:lang w:val="en-US"/>
        </w:rPr>
        <w:t xml:space="preserve">and discussions with the UNDP RTA and Results Management Adviser </w:t>
      </w:r>
      <w:r w:rsidRPr="00B1561A">
        <w:rPr>
          <w:lang w:val="en-US"/>
        </w:rPr>
        <w:t>is provided in the Table below. Justifications for the changes are provided</w:t>
      </w:r>
      <w:r>
        <w:rPr>
          <w:lang w:val="en-US"/>
        </w:rPr>
        <w:t xml:space="preserve"> in the adjacent column</w:t>
      </w:r>
      <w:r w:rsidRPr="00B1561A">
        <w:rPr>
          <w:lang w:val="en-US"/>
        </w:rPr>
        <w:t>.</w:t>
      </w:r>
      <w:r>
        <w:rPr>
          <w:lang w:val="en-US"/>
        </w:rPr>
        <w:t xml:space="preserve"> This summary is followed by a copy of the original SRF, as found in the Inception Report, and the revised SRF as proposed by this Consultancy. </w:t>
      </w:r>
    </w:p>
    <w:p w14:paraId="4036DCC8" w14:textId="77777777" w:rsidR="00471CEC" w:rsidRDefault="00471CEC">
      <w:pPr>
        <w:sectPr w:rsidR="00471CEC" w:rsidSect="00471CEC">
          <w:pgSz w:w="11906" w:h="16838"/>
          <w:pgMar w:top="1440" w:right="1440" w:bottom="1440" w:left="1440" w:header="708" w:footer="708" w:gutter="0"/>
          <w:cols w:space="708"/>
          <w:docGrid w:linePitch="360"/>
        </w:sectPr>
      </w:pPr>
      <w:r>
        <w:br w:type="page"/>
      </w:r>
    </w:p>
    <w:p w14:paraId="42CF3682" w14:textId="6B7D47C2" w:rsidR="00471CEC" w:rsidRDefault="00471CEC"/>
    <w:p w14:paraId="4340DC3C" w14:textId="4C785C2A" w:rsidR="005B0009" w:rsidRDefault="002F671F" w:rsidP="002F671F">
      <w:pPr>
        <w:jc w:val="center"/>
        <w:rPr>
          <w:b/>
        </w:rPr>
      </w:pPr>
      <w:r>
        <w:rPr>
          <w:b/>
        </w:rPr>
        <w:t xml:space="preserve">Table A6-1. </w:t>
      </w:r>
      <w:r w:rsidR="005B0009">
        <w:rPr>
          <w:b/>
        </w:rPr>
        <w:t>Original SRF (Inception Report version)</w:t>
      </w:r>
    </w:p>
    <w:p w14:paraId="4E7690FC" w14:textId="77777777" w:rsidR="002F671F" w:rsidRDefault="002F671F" w:rsidP="00561E6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2243"/>
        <w:gridCol w:w="2854"/>
        <w:gridCol w:w="17"/>
        <w:gridCol w:w="3017"/>
        <w:gridCol w:w="1778"/>
        <w:gridCol w:w="1913"/>
      </w:tblGrid>
      <w:tr w:rsidR="002F671F" w:rsidRPr="00377F52" w14:paraId="5D4C6422" w14:textId="77777777" w:rsidTr="002F671F">
        <w:trPr>
          <w:trHeight w:val="440"/>
        </w:trPr>
        <w:tc>
          <w:tcPr>
            <w:tcW w:w="1603" w:type="dxa"/>
            <w:shd w:val="clear" w:color="auto" w:fill="D9D9D9"/>
            <w:vAlign w:val="center"/>
          </w:tcPr>
          <w:p w14:paraId="54A63EDB" w14:textId="77777777" w:rsidR="002F671F" w:rsidRPr="00377F52" w:rsidRDefault="002F671F" w:rsidP="002F671F">
            <w:pPr>
              <w:jc w:val="center"/>
              <w:rPr>
                <w:b/>
                <w:sz w:val="20"/>
                <w:szCs w:val="20"/>
              </w:rPr>
            </w:pPr>
            <w:r w:rsidRPr="00377F52">
              <w:rPr>
                <w:b/>
                <w:sz w:val="20"/>
                <w:szCs w:val="20"/>
              </w:rPr>
              <w:t>Strategy</w:t>
            </w:r>
          </w:p>
        </w:tc>
        <w:tc>
          <w:tcPr>
            <w:tcW w:w="2243" w:type="dxa"/>
            <w:shd w:val="clear" w:color="auto" w:fill="D9D9D9"/>
            <w:vAlign w:val="center"/>
          </w:tcPr>
          <w:p w14:paraId="08C62BEE" w14:textId="77777777" w:rsidR="002F671F" w:rsidRPr="00377F52" w:rsidRDefault="002F671F" w:rsidP="002F671F">
            <w:pPr>
              <w:jc w:val="center"/>
              <w:rPr>
                <w:sz w:val="20"/>
                <w:szCs w:val="20"/>
              </w:rPr>
            </w:pPr>
            <w:r w:rsidRPr="00377F52">
              <w:rPr>
                <w:b/>
                <w:bCs/>
                <w:sz w:val="20"/>
                <w:szCs w:val="20"/>
              </w:rPr>
              <w:t>Indicator</w:t>
            </w:r>
          </w:p>
        </w:tc>
        <w:tc>
          <w:tcPr>
            <w:tcW w:w="2854" w:type="dxa"/>
            <w:shd w:val="clear" w:color="auto" w:fill="D9D9D9"/>
            <w:vAlign w:val="center"/>
          </w:tcPr>
          <w:p w14:paraId="3590112B" w14:textId="77777777" w:rsidR="002F671F" w:rsidRPr="00377F52" w:rsidRDefault="002F671F" w:rsidP="002F671F">
            <w:pPr>
              <w:jc w:val="center"/>
              <w:rPr>
                <w:b/>
                <w:bCs/>
                <w:sz w:val="20"/>
                <w:szCs w:val="20"/>
              </w:rPr>
            </w:pPr>
            <w:r w:rsidRPr="00377F52">
              <w:rPr>
                <w:b/>
                <w:bCs/>
                <w:sz w:val="20"/>
                <w:szCs w:val="20"/>
              </w:rPr>
              <w:t>Baseline</w:t>
            </w:r>
          </w:p>
        </w:tc>
        <w:tc>
          <w:tcPr>
            <w:tcW w:w="3034" w:type="dxa"/>
            <w:gridSpan w:val="2"/>
            <w:shd w:val="clear" w:color="auto" w:fill="D9D9D9"/>
            <w:vAlign w:val="center"/>
          </w:tcPr>
          <w:p w14:paraId="72EF71F0" w14:textId="77777777" w:rsidR="002F671F" w:rsidRPr="00377F52" w:rsidRDefault="002F671F" w:rsidP="002F671F">
            <w:pPr>
              <w:jc w:val="center"/>
              <w:rPr>
                <w:b/>
                <w:bCs/>
                <w:sz w:val="20"/>
                <w:szCs w:val="20"/>
              </w:rPr>
            </w:pPr>
            <w:r w:rsidRPr="00377F52">
              <w:rPr>
                <w:b/>
                <w:bCs/>
                <w:sz w:val="20"/>
                <w:szCs w:val="20"/>
              </w:rPr>
              <w:t>Targets</w:t>
            </w:r>
          </w:p>
        </w:tc>
        <w:tc>
          <w:tcPr>
            <w:tcW w:w="1680" w:type="dxa"/>
            <w:shd w:val="clear" w:color="auto" w:fill="D9D9D9"/>
            <w:vAlign w:val="center"/>
          </w:tcPr>
          <w:p w14:paraId="66F303CA" w14:textId="77777777" w:rsidR="002F671F" w:rsidRPr="00377F52" w:rsidRDefault="002F671F" w:rsidP="002F671F">
            <w:pPr>
              <w:jc w:val="center"/>
              <w:rPr>
                <w:b/>
                <w:bCs/>
                <w:sz w:val="20"/>
                <w:szCs w:val="20"/>
              </w:rPr>
            </w:pPr>
            <w:r w:rsidRPr="00377F52">
              <w:rPr>
                <w:b/>
                <w:bCs/>
                <w:sz w:val="20"/>
                <w:szCs w:val="20"/>
              </w:rPr>
              <w:t>Source of verification</w:t>
            </w:r>
          </w:p>
        </w:tc>
        <w:tc>
          <w:tcPr>
            <w:tcW w:w="1762" w:type="dxa"/>
            <w:shd w:val="clear" w:color="auto" w:fill="D9D9D9"/>
            <w:vAlign w:val="center"/>
          </w:tcPr>
          <w:p w14:paraId="13E5431D" w14:textId="77777777" w:rsidR="002F671F" w:rsidRPr="00377F52" w:rsidRDefault="002F671F" w:rsidP="002F671F">
            <w:pPr>
              <w:jc w:val="center"/>
              <w:rPr>
                <w:sz w:val="20"/>
                <w:szCs w:val="20"/>
              </w:rPr>
            </w:pPr>
            <w:r w:rsidRPr="00377F52">
              <w:rPr>
                <w:b/>
                <w:bCs/>
                <w:sz w:val="20"/>
                <w:szCs w:val="20"/>
              </w:rPr>
              <w:t>Risks</w:t>
            </w:r>
          </w:p>
        </w:tc>
      </w:tr>
      <w:tr w:rsidR="002F671F" w:rsidRPr="00377F52" w14:paraId="384C8353" w14:textId="77777777" w:rsidTr="002F671F">
        <w:trPr>
          <w:trHeight w:val="1468"/>
        </w:trPr>
        <w:tc>
          <w:tcPr>
            <w:tcW w:w="1603" w:type="dxa"/>
            <w:vMerge w:val="restart"/>
          </w:tcPr>
          <w:p w14:paraId="56AA59D2" w14:textId="77777777" w:rsidR="002F671F" w:rsidRPr="00377F52" w:rsidRDefault="002F671F" w:rsidP="002F671F">
            <w:pPr>
              <w:rPr>
                <w:sz w:val="20"/>
                <w:szCs w:val="20"/>
              </w:rPr>
            </w:pPr>
            <w:r w:rsidRPr="00377F52">
              <w:rPr>
                <w:b/>
                <w:sz w:val="20"/>
                <w:szCs w:val="20"/>
              </w:rPr>
              <w:t>Project Objective:</w:t>
            </w:r>
            <w:r w:rsidRPr="00377F52">
              <w:rPr>
                <w:sz w:val="20"/>
                <w:szCs w:val="20"/>
              </w:rPr>
              <w:t xml:space="preserve"> to strengthen national SFM policy, integrate community-based sustainable forest management into policy, planning and investment frameworks and create markets for sustainable bio-energy technologies that reduce CO2 emissions</w:t>
            </w:r>
          </w:p>
        </w:tc>
        <w:tc>
          <w:tcPr>
            <w:tcW w:w="2243" w:type="dxa"/>
          </w:tcPr>
          <w:p w14:paraId="6044B596" w14:textId="77777777" w:rsidR="002F671F" w:rsidRPr="00377F52" w:rsidRDefault="002F671F" w:rsidP="002F671F">
            <w:pPr>
              <w:rPr>
                <w:b/>
                <w:bCs/>
                <w:sz w:val="20"/>
                <w:szCs w:val="20"/>
              </w:rPr>
            </w:pPr>
            <w:r w:rsidRPr="00377F52">
              <w:rPr>
                <w:sz w:val="20"/>
                <w:szCs w:val="20"/>
              </w:rPr>
              <w:t xml:space="preserve">Stability of indices of ecosystem health, diversity and condition in target community-managed forests </w:t>
            </w:r>
          </w:p>
        </w:tc>
        <w:tc>
          <w:tcPr>
            <w:tcW w:w="2854" w:type="dxa"/>
          </w:tcPr>
          <w:p w14:paraId="46F735B3" w14:textId="74A725CF" w:rsidR="002F671F" w:rsidRPr="00377F52" w:rsidRDefault="002F671F" w:rsidP="002F671F">
            <w:pPr>
              <w:rPr>
                <w:sz w:val="20"/>
                <w:szCs w:val="20"/>
              </w:rPr>
            </w:pPr>
            <w:r w:rsidRPr="00377F52">
              <w:rPr>
                <w:sz w:val="20"/>
                <w:szCs w:val="20"/>
              </w:rPr>
              <w:t>To be determined as part of participatory resource assessment at project start-up</w:t>
            </w:r>
          </w:p>
        </w:tc>
        <w:tc>
          <w:tcPr>
            <w:tcW w:w="3034" w:type="dxa"/>
            <w:gridSpan w:val="2"/>
          </w:tcPr>
          <w:p w14:paraId="14D3F7AF" w14:textId="77777777" w:rsidR="002F671F" w:rsidRPr="00377F52" w:rsidRDefault="002F671F" w:rsidP="002F671F">
            <w:pPr>
              <w:rPr>
                <w:sz w:val="20"/>
                <w:szCs w:val="20"/>
              </w:rPr>
            </w:pPr>
            <w:r w:rsidRPr="00377F52">
              <w:rPr>
                <w:sz w:val="20"/>
                <w:szCs w:val="20"/>
              </w:rPr>
              <w:t xml:space="preserve">Indices remain at </w:t>
            </w:r>
            <w:r w:rsidRPr="00377F52">
              <w:rPr>
                <w:b/>
                <w:sz w:val="20"/>
                <w:szCs w:val="20"/>
              </w:rPr>
              <w:t>100%</w:t>
            </w:r>
            <w:r w:rsidRPr="00377F52">
              <w:rPr>
                <w:sz w:val="20"/>
                <w:szCs w:val="20"/>
              </w:rPr>
              <w:t xml:space="preserve"> of baseline levels </w:t>
            </w:r>
          </w:p>
        </w:tc>
        <w:tc>
          <w:tcPr>
            <w:tcW w:w="1680" w:type="dxa"/>
          </w:tcPr>
          <w:p w14:paraId="22D1BE61" w14:textId="77777777" w:rsidR="002F671F" w:rsidRPr="00377F52" w:rsidRDefault="002F671F" w:rsidP="002F671F">
            <w:pPr>
              <w:rPr>
                <w:sz w:val="20"/>
                <w:szCs w:val="20"/>
              </w:rPr>
            </w:pPr>
            <w:r w:rsidRPr="00377F52">
              <w:rPr>
                <w:sz w:val="20"/>
                <w:szCs w:val="20"/>
              </w:rPr>
              <w:t>Participatory resource assessments carried out by community members</w:t>
            </w:r>
          </w:p>
        </w:tc>
        <w:tc>
          <w:tcPr>
            <w:tcW w:w="1762" w:type="dxa"/>
            <w:vMerge w:val="restart"/>
          </w:tcPr>
          <w:p w14:paraId="638165DB"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Exclusion of local communities from Economic Land Concession areas or expansion of ELC into potential CF areas</w:t>
            </w:r>
          </w:p>
          <w:p w14:paraId="762D5B7F"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 xml:space="preserve">Inadequacy of local governance conditions to allow threats to forests to be effectively combated </w:t>
            </w:r>
          </w:p>
          <w:p w14:paraId="451C0847"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Failure by institutional partners to deliver or commit to the project and SFM</w:t>
            </w:r>
          </w:p>
          <w:p w14:paraId="5F76706C"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Limited use of cook stoves once purchased</w:t>
            </w:r>
          </w:p>
          <w:p w14:paraId="5DC3B6E6"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 xml:space="preserve">Limited capacities in local communities to </w:t>
            </w:r>
            <w:r w:rsidRPr="00377F52">
              <w:rPr>
                <w:sz w:val="20"/>
                <w:szCs w:val="20"/>
              </w:rPr>
              <w:lastRenderedPageBreak/>
              <w:t>participate effectively in project activities</w:t>
            </w:r>
          </w:p>
        </w:tc>
      </w:tr>
      <w:tr w:rsidR="002F671F" w:rsidRPr="00377F52" w14:paraId="6C5F293C" w14:textId="77777777" w:rsidTr="002F671F">
        <w:tc>
          <w:tcPr>
            <w:tcW w:w="1603" w:type="dxa"/>
            <w:vMerge/>
          </w:tcPr>
          <w:p w14:paraId="6A56E4F6" w14:textId="77777777" w:rsidR="002F671F" w:rsidRPr="00377F52" w:rsidRDefault="002F671F" w:rsidP="002F671F">
            <w:pPr>
              <w:rPr>
                <w:sz w:val="20"/>
                <w:szCs w:val="20"/>
              </w:rPr>
            </w:pPr>
          </w:p>
        </w:tc>
        <w:tc>
          <w:tcPr>
            <w:tcW w:w="2243" w:type="dxa"/>
          </w:tcPr>
          <w:p w14:paraId="229A9B18" w14:textId="77777777" w:rsidR="002F671F" w:rsidRPr="00377F52" w:rsidRDefault="002F671F" w:rsidP="002F671F">
            <w:pPr>
              <w:rPr>
                <w:sz w:val="20"/>
                <w:szCs w:val="20"/>
              </w:rPr>
            </w:pPr>
            <w:r w:rsidRPr="00377F52">
              <w:rPr>
                <w:sz w:val="20"/>
                <w:szCs w:val="20"/>
              </w:rPr>
              <w:t xml:space="preserve">Reduction in the deforestation rates in Kampong </w:t>
            </w:r>
            <w:proofErr w:type="spellStart"/>
            <w:r w:rsidRPr="00377F52">
              <w:rPr>
                <w:sz w:val="20"/>
                <w:szCs w:val="20"/>
              </w:rPr>
              <w:t>Speu</w:t>
            </w:r>
            <w:proofErr w:type="spellEnd"/>
            <w:r w:rsidRPr="00377F52">
              <w:rPr>
                <w:sz w:val="20"/>
                <w:szCs w:val="20"/>
              </w:rPr>
              <w:t xml:space="preserve">, Kampong Chhnang, </w:t>
            </w:r>
            <w:proofErr w:type="spellStart"/>
            <w:r w:rsidRPr="00377F52">
              <w:rPr>
                <w:sz w:val="20"/>
                <w:szCs w:val="20"/>
              </w:rPr>
              <w:t>Battambang</w:t>
            </w:r>
            <w:proofErr w:type="spellEnd"/>
            <w:r w:rsidRPr="00377F52">
              <w:rPr>
                <w:sz w:val="20"/>
                <w:szCs w:val="20"/>
              </w:rPr>
              <w:t xml:space="preserve"> and </w:t>
            </w:r>
            <w:proofErr w:type="spellStart"/>
            <w:r w:rsidRPr="00377F52">
              <w:rPr>
                <w:sz w:val="20"/>
                <w:szCs w:val="20"/>
              </w:rPr>
              <w:t>Pursat</w:t>
            </w:r>
            <w:proofErr w:type="spellEnd"/>
            <w:r w:rsidRPr="00377F52" w:rsidDel="00002E97">
              <w:rPr>
                <w:sz w:val="20"/>
                <w:szCs w:val="20"/>
              </w:rPr>
              <w:t xml:space="preserve"> </w:t>
            </w:r>
            <w:r w:rsidRPr="00377F52">
              <w:rPr>
                <w:sz w:val="20"/>
                <w:szCs w:val="20"/>
              </w:rPr>
              <w:t xml:space="preserve">provinces, due to increases in the effectiveness of combating of threats due to strengthened community-based management, and reductions in demand for wood energy </w:t>
            </w:r>
          </w:p>
        </w:tc>
        <w:tc>
          <w:tcPr>
            <w:tcW w:w="2854" w:type="dxa"/>
          </w:tcPr>
          <w:p w14:paraId="203CA683" w14:textId="77777777" w:rsidR="002F671F" w:rsidRPr="00377F52" w:rsidRDefault="002F671F" w:rsidP="002F671F">
            <w:pPr>
              <w:rPr>
                <w:sz w:val="20"/>
                <w:szCs w:val="20"/>
              </w:rPr>
            </w:pPr>
            <w:r w:rsidRPr="00377F52">
              <w:rPr>
                <w:sz w:val="20"/>
                <w:szCs w:val="20"/>
              </w:rPr>
              <w:t xml:space="preserve">Current average deforestation rate in Kampong </w:t>
            </w:r>
            <w:proofErr w:type="spellStart"/>
            <w:r w:rsidRPr="00377F52">
              <w:rPr>
                <w:sz w:val="20"/>
                <w:szCs w:val="20"/>
              </w:rPr>
              <w:t>Speu</w:t>
            </w:r>
            <w:proofErr w:type="spellEnd"/>
            <w:r w:rsidRPr="00377F52">
              <w:rPr>
                <w:sz w:val="20"/>
                <w:szCs w:val="20"/>
              </w:rPr>
              <w:t xml:space="preserve">, Kampong Chhnang, </w:t>
            </w:r>
            <w:proofErr w:type="spellStart"/>
            <w:r w:rsidRPr="00377F52">
              <w:rPr>
                <w:sz w:val="20"/>
                <w:szCs w:val="20"/>
              </w:rPr>
              <w:t>Battambang</w:t>
            </w:r>
            <w:proofErr w:type="spellEnd"/>
            <w:r w:rsidRPr="00377F52">
              <w:rPr>
                <w:sz w:val="20"/>
                <w:szCs w:val="20"/>
              </w:rPr>
              <w:t xml:space="preserve"> and </w:t>
            </w:r>
            <w:proofErr w:type="spellStart"/>
            <w:r w:rsidRPr="00377F52">
              <w:rPr>
                <w:sz w:val="20"/>
                <w:szCs w:val="20"/>
              </w:rPr>
              <w:t>Pursat</w:t>
            </w:r>
            <w:proofErr w:type="spellEnd"/>
            <w:r w:rsidRPr="00377F52">
              <w:rPr>
                <w:sz w:val="20"/>
                <w:szCs w:val="20"/>
              </w:rPr>
              <w:t xml:space="preserve"> provinces to be determined at project start-up through analysis of satellite imagery</w:t>
            </w:r>
          </w:p>
        </w:tc>
        <w:tc>
          <w:tcPr>
            <w:tcW w:w="3034" w:type="dxa"/>
            <w:gridSpan w:val="2"/>
          </w:tcPr>
          <w:p w14:paraId="51CCAB4F" w14:textId="77777777" w:rsidR="002F671F" w:rsidRPr="00377F52" w:rsidRDefault="002F671F" w:rsidP="002F671F">
            <w:pPr>
              <w:rPr>
                <w:sz w:val="20"/>
                <w:szCs w:val="20"/>
              </w:rPr>
            </w:pPr>
            <w:r w:rsidRPr="00377F52">
              <w:rPr>
                <w:sz w:val="20"/>
                <w:szCs w:val="20"/>
              </w:rPr>
              <w:t xml:space="preserve">Average between years 1 and 4 is </w:t>
            </w:r>
            <w:r w:rsidRPr="00377F52">
              <w:rPr>
                <w:b/>
                <w:sz w:val="20"/>
                <w:szCs w:val="20"/>
              </w:rPr>
              <w:t>10%</w:t>
            </w:r>
            <w:r w:rsidRPr="00377F52">
              <w:rPr>
                <w:sz w:val="20"/>
                <w:szCs w:val="20"/>
              </w:rPr>
              <w:t xml:space="preserve"> below existing rates in Kampong </w:t>
            </w:r>
            <w:proofErr w:type="spellStart"/>
            <w:r w:rsidRPr="00377F52">
              <w:rPr>
                <w:sz w:val="20"/>
                <w:szCs w:val="20"/>
              </w:rPr>
              <w:t>Speu</w:t>
            </w:r>
            <w:proofErr w:type="spellEnd"/>
            <w:r w:rsidRPr="00377F52">
              <w:rPr>
                <w:sz w:val="20"/>
                <w:szCs w:val="20"/>
              </w:rPr>
              <w:t xml:space="preserve">, Kampong Chhnang, </w:t>
            </w:r>
            <w:proofErr w:type="spellStart"/>
            <w:r w:rsidRPr="00377F52">
              <w:rPr>
                <w:sz w:val="20"/>
                <w:szCs w:val="20"/>
              </w:rPr>
              <w:t>Battambang</w:t>
            </w:r>
            <w:proofErr w:type="spellEnd"/>
            <w:r w:rsidRPr="00377F52">
              <w:rPr>
                <w:sz w:val="20"/>
                <w:szCs w:val="20"/>
              </w:rPr>
              <w:t xml:space="preserve"> and </w:t>
            </w:r>
            <w:proofErr w:type="spellStart"/>
            <w:r w:rsidRPr="00377F52">
              <w:rPr>
                <w:sz w:val="20"/>
                <w:szCs w:val="20"/>
              </w:rPr>
              <w:t>Pursat</w:t>
            </w:r>
            <w:proofErr w:type="spellEnd"/>
            <w:r w:rsidRPr="00377F52">
              <w:rPr>
                <w:sz w:val="20"/>
                <w:szCs w:val="20"/>
              </w:rPr>
              <w:t xml:space="preserve"> provinces’ target areas</w:t>
            </w:r>
          </w:p>
        </w:tc>
        <w:tc>
          <w:tcPr>
            <w:tcW w:w="1680" w:type="dxa"/>
          </w:tcPr>
          <w:p w14:paraId="33D4C69F" w14:textId="77777777" w:rsidR="002F671F" w:rsidRPr="00377F52" w:rsidRDefault="002F671F" w:rsidP="002F671F">
            <w:pPr>
              <w:rPr>
                <w:sz w:val="20"/>
                <w:szCs w:val="20"/>
              </w:rPr>
            </w:pPr>
            <w:r w:rsidRPr="00377F52">
              <w:rPr>
                <w:sz w:val="20"/>
                <w:szCs w:val="20"/>
              </w:rPr>
              <w:t xml:space="preserve">Satellite and/or aerial photography cross-checked with </w:t>
            </w:r>
            <w:proofErr w:type="spellStart"/>
            <w:r w:rsidRPr="00377F52">
              <w:rPr>
                <w:sz w:val="20"/>
                <w:szCs w:val="20"/>
              </w:rPr>
              <w:t>woodflow</w:t>
            </w:r>
            <w:proofErr w:type="spellEnd"/>
            <w:r w:rsidRPr="00377F52">
              <w:rPr>
                <w:sz w:val="20"/>
                <w:szCs w:val="20"/>
              </w:rPr>
              <w:t xml:space="preserve"> analyses and interviews with provincial staff and community forestry associations</w:t>
            </w:r>
          </w:p>
        </w:tc>
        <w:tc>
          <w:tcPr>
            <w:tcW w:w="1762" w:type="dxa"/>
            <w:vMerge/>
          </w:tcPr>
          <w:p w14:paraId="04D4A233" w14:textId="77777777" w:rsidR="002F671F" w:rsidRPr="00377F52" w:rsidRDefault="002F671F" w:rsidP="002F671F">
            <w:pPr>
              <w:rPr>
                <w:sz w:val="20"/>
                <w:szCs w:val="20"/>
              </w:rPr>
            </w:pPr>
          </w:p>
        </w:tc>
      </w:tr>
      <w:tr w:rsidR="002F671F" w:rsidRPr="00377F52" w14:paraId="41E9D164" w14:textId="77777777" w:rsidTr="002F671F">
        <w:trPr>
          <w:trHeight w:val="1729"/>
        </w:trPr>
        <w:tc>
          <w:tcPr>
            <w:tcW w:w="1603" w:type="dxa"/>
            <w:vMerge/>
          </w:tcPr>
          <w:p w14:paraId="19BDD12B" w14:textId="77777777" w:rsidR="002F671F" w:rsidRPr="00377F52" w:rsidRDefault="002F671F" w:rsidP="002F671F">
            <w:pPr>
              <w:rPr>
                <w:sz w:val="20"/>
                <w:szCs w:val="20"/>
              </w:rPr>
            </w:pPr>
          </w:p>
        </w:tc>
        <w:tc>
          <w:tcPr>
            <w:tcW w:w="2243" w:type="dxa"/>
          </w:tcPr>
          <w:p w14:paraId="220E2787" w14:textId="77777777" w:rsidR="002F671F" w:rsidRPr="00377F52" w:rsidRDefault="002F671F" w:rsidP="002F671F">
            <w:pPr>
              <w:rPr>
                <w:sz w:val="20"/>
                <w:szCs w:val="20"/>
              </w:rPr>
            </w:pPr>
            <w:r w:rsidRPr="00377F52">
              <w:rPr>
                <w:sz w:val="20"/>
                <w:szCs w:val="20"/>
              </w:rPr>
              <w:t xml:space="preserve">Improvement in the canopy density and structure of forests in Kampong </w:t>
            </w:r>
            <w:proofErr w:type="spellStart"/>
            <w:r w:rsidRPr="00377F52">
              <w:rPr>
                <w:sz w:val="20"/>
                <w:szCs w:val="20"/>
              </w:rPr>
              <w:t>Speu</w:t>
            </w:r>
            <w:proofErr w:type="spellEnd"/>
            <w:r w:rsidRPr="00377F52">
              <w:rPr>
                <w:sz w:val="20"/>
                <w:szCs w:val="20"/>
              </w:rPr>
              <w:t xml:space="preserve">, Kampong Chhnang, </w:t>
            </w:r>
            <w:proofErr w:type="spellStart"/>
            <w:r w:rsidRPr="00377F52">
              <w:rPr>
                <w:sz w:val="20"/>
                <w:szCs w:val="20"/>
              </w:rPr>
              <w:t>Battambang</w:t>
            </w:r>
            <w:proofErr w:type="spellEnd"/>
            <w:r w:rsidRPr="00377F52">
              <w:rPr>
                <w:sz w:val="20"/>
                <w:szCs w:val="20"/>
              </w:rPr>
              <w:t xml:space="preserve"> and </w:t>
            </w:r>
            <w:proofErr w:type="spellStart"/>
            <w:r w:rsidRPr="00377F52">
              <w:rPr>
                <w:sz w:val="20"/>
                <w:szCs w:val="20"/>
              </w:rPr>
              <w:t>Pursat</w:t>
            </w:r>
            <w:proofErr w:type="spellEnd"/>
            <w:r w:rsidRPr="00377F52" w:rsidDel="00002E97">
              <w:rPr>
                <w:sz w:val="20"/>
                <w:szCs w:val="20"/>
              </w:rPr>
              <w:t xml:space="preserve"> </w:t>
            </w:r>
            <w:r w:rsidRPr="00377F52">
              <w:rPr>
                <w:sz w:val="20"/>
                <w:szCs w:val="20"/>
              </w:rPr>
              <w:t xml:space="preserve">provinces, due to improved management and protection by forest </w:t>
            </w:r>
            <w:r w:rsidRPr="00377F52">
              <w:rPr>
                <w:sz w:val="20"/>
                <w:szCs w:val="20"/>
              </w:rPr>
              <w:lastRenderedPageBreak/>
              <w:t xml:space="preserve">communities and reductions in the levels of demand for wood energy </w:t>
            </w:r>
          </w:p>
        </w:tc>
        <w:tc>
          <w:tcPr>
            <w:tcW w:w="2854" w:type="dxa"/>
          </w:tcPr>
          <w:p w14:paraId="140F35C5" w14:textId="77777777" w:rsidR="002F671F" w:rsidRPr="00377F52" w:rsidRDefault="002F671F" w:rsidP="002F671F">
            <w:pPr>
              <w:rPr>
                <w:sz w:val="20"/>
                <w:szCs w:val="20"/>
              </w:rPr>
            </w:pPr>
            <w:r w:rsidRPr="00377F52">
              <w:rPr>
                <w:b/>
                <w:sz w:val="20"/>
                <w:szCs w:val="20"/>
              </w:rPr>
              <w:lastRenderedPageBreak/>
              <w:t xml:space="preserve">Current extent and status of </w:t>
            </w:r>
            <w:r w:rsidRPr="00377F52">
              <w:rPr>
                <w:sz w:val="20"/>
                <w:szCs w:val="20"/>
              </w:rPr>
              <w:t xml:space="preserve">degraded forest,  in Kampong </w:t>
            </w:r>
            <w:proofErr w:type="spellStart"/>
            <w:r w:rsidRPr="00377F52">
              <w:rPr>
                <w:sz w:val="20"/>
                <w:szCs w:val="20"/>
              </w:rPr>
              <w:t>Speu</w:t>
            </w:r>
            <w:proofErr w:type="spellEnd"/>
            <w:r w:rsidRPr="00377F52">
              <w:rPr>
                <w:sz w:val="20"/>
                <w:szCs w:val="20"/>
              </w:rPr>
              <w:t xml:space="preserve">, Kampong Chhnang, </w:t>
            </w:r>
            <w:proofErr w:type="spellStart"/>
            <w:r w:rsidRPr="00377F52">
              <w:rPr>
                <w:sz w:val="20"/>
                <w:szCs w:val="20"/>
              </w:rPr>
              <w:t>Battambang</w:t>
            </w:r>
            <w:proofErr w:type="spellEnd"/>
            <w:r w:rsidRPr="00377F52">
              <w:rPr>
                <w:sz w:val="20"/>
                <w:szCs w:val="20"/>
              </w:rPr>
              <w:t xml:space="preserve"> and </w:t>
            </w:r>
            <w:proofErr w:type="spellStart"/>
            <w:r w:rsidRPr="00377F52">
              <w:rPr>
                <w:sz w:val="20"/>
                <w:szCs w:val="20"/>
              </w:rPr>
              <w:t>Pursat</w:t>
            </w:r>
            <w:proofErr w:type="spellEnd"/>
            <w:r w:rsidRPr="00377F52">
              <w:rPr>
                <w:sz w:val="20"/>
                <w:szCs w:val="20"/>
              </w:rPr>
              <w:t xml:space="preserve"> provinces to be determined at project start-up through analysis of satellite imagery</w:t>
            </w:r>
          </w:p>
        </w:tc>
        <w:tc>
          <w:tcPr>
            <w:tcW w:w="3034" w:type="dxa"/>
            <w:gridSpan w:val="2"/>
          </w:tcPr>
          <w:p w14:paraId="268E843C" w14:textId="77777777" w:rsidR="002F671F" w:rsidRPr="00377F52" w:rsidRDefault="002F671F" w:rsidP="002F671F">
            <w:pPr>
              <w:rPr>
                <w:sz w:val="20"/>
                <w:szCs w:val="20"/>
              </w:rPr>
            </w:pPr>
            <w:r w:rsidRPr="00377F52">
              <w:rPr>
                <w:sz w:val="20"/>
                <w:szCs w:val="20"/>
              </w:rPr>
              <w:t>xx ha of degraded forest, representing xx% of total forest cover (baseline and target values to be determined at project start-up)</w:t>
            </w:r>
          </w:p>
        </w:tc>
        <w:tc>
          <w:tcPr>
            <w:tcW w:w="1680" w:type="dxa"/>
          </w:tcPr>
          <w:p w14:paraId="4473B814" w14:textId="77777777" w:rsidR="002F671F" w:rsidRPr="00377F52" w:rsidRDefault="002F671F" w:rsidP="002F671F">
            <w:pPr>
              <w:rPr>
                <w:sz w:val="20"/>
                <w:szCs w:val="20"/>
              </w:rPr>
            </w:pPr>
            <w:r w:rsidRPr="00377F52">
              <w:rPr>
                <w:sz w:val="20"/>
                <w:szCs w:val="20"/>
              </w:rPr>
              <w:t>Satellite and/or aerial photography</w:t>
            </w:r>
          </w:p>
        </w:tc>
        <w:tc>
          <w:tcPr>
            <w:tcW w:w="1762" w:type="dxa"/>
            <w:vMerge/>
          </w:tcPr>
          <w:p w14:paraId="2669BFA5" w14:textId="77777777" w:rsidR="002F671F" w:rsidRPr="00377F52" w:rsidRDefault="002F671F" w:rsidP="002F671F">
            <w:pPr>
              <w:rPr>
                <w:sz w:val="20"/>
                <w:szCs w:val="20"/>
              </w:rPr>
            </w:pPr>
          </w:p>
        </w:tc>
      </w:tr>
      <w:tr w:rsidR="002F671F" w:rsidRPr="00377F52" w14:paraId="11BB1330" w14:textId="77777777" w:rsidTr="002F671F">
        <w:trPr>
          <w:trHeight w:val="629"/>
        </w:trPr>
        <w:tc>
          <w:tcPr>
            <w:tcW w:w="1603" w:type="dxa"/>
            <w:vMerge/>
          </w:tcPr>
          <w:p w14:paraId="4212C8DD" w14:textId="77777777" w:rsidR="002F671F" w:rsidRPr="00377F52" w:rsidRDefault="002F671F" w:rsidP="002F671F">
            <w:pPr>
              <w:rPr>
                <w:sz w:val="20"/>
                <w:szCs w:val="20"/>
              </w:rPr>
            </w:pPr>
          </w:p>
        </w:tc>
        <w:tc>
          <w:tcPr>
            <w:tcW w:w="2243" w:type="dxa"/>
          </w:tcPr>
          <w:p w14:paraId="65B09076" w14:textId="77777777" w:rsidR="002F671F" w:rsidRPr="00377F52" w:rsidRDefault="002F671F" w:rsidP="002F671F">
            <w:pPr>
              <w:rPr>
                <w:sz w:val="20"/>
                <w:szCs w:val="20"/>
              </w:rPr>
            </w:pPr>
            <w:r w:rsidRPr="00377F52">
              <w:rPr>
                <w:sz w:val="20"/>
                <w:szCs w:val="20"/>
              </w:rPr>
              <w:t>Reduction in CO</w:t>
            </w:r>
            <w:r w:rsidRPr="00377F52">
              <w:rPr>
                <w:sz w:val="20"/>
                <w:szCs w:val="20"/>
                <w:vertAlign w:val="subscript"/>
              </w:rPr>
              <w:t>2</w:t>
            </w:r>
            <w:r w:rsidRPr="00377F52">
              <w:rPr>
                <w:sz w:val="20"/>
                <w:szCs w:val="20"/>
              </w:rPr>
              <w:t xml:space="preserve"> emissions nationally due to adoption of improved cook stoves</w:t>
            </w:r>
          </w:p>
        </w:tc>
        <w:tc>
          <w:tcPr>
            <w:tcW w:w="2854" w:type="dxa"/>
          </w:tcPr>
          <w:p w14:paraId="41A2F853" w14:textId="77777777" w:rsidR="002F671F" w:rsidRPr="00377F52" w:rsidRDefault="002F671F" w:rsidP="002F671F">
            <w:pPr>
              <w:rPr>
                <w:sz w:val="20"/>
                <w:szCs w:val="20"/>
              </w:rPr>
            </w:pPr>
            <w:r w:rsidRPr="00377F52">
              <w:rPr>
                <w:sz w:val="20"/>
                <w:szCs w:val="20"/>
              </w:rPr>
              <w:t xml:space="preserve">Total emissions from cook stoves are </w:t>
            </w:r>
            <w:r w:rsidRPr="00377F52">
              <w:rPr>
                <w:b/>
                <w:sz w:val="20"/>
                <w:szCs w:val="20"/>
              </w:rPr>
              <w:t>500,000tCO</w:t>
            </w:r>
            <w:r w:rsidRPr="00377F52">
              <w:rPr>
                <w:b/>
                <w:sz w:val="20"/>
                <w:szCs w:val="20"/>
                <w:vertAlign w:val="subscript"/>
              </w:rPr>
              <w:t>2</w:t>
            </w:r>
            <w:r w:rsidRPr="00377F52">
              <w:rPr>
                <w:b/>
                <w:sz w:val="20"/>
                <w:szCs w:val="20"/>
              </w:rPr>
              <w:t>e</w:t>
            </w:r>
            <w:r w:rsidRPr="00377F52">
              <w:rPr>
                <w:sz w:val="20"/>
                <w:szCs w:val="20"/>
              </w:rPr>
              <w:t xml:space="preserve"> per year </w:t>
            </w:r>
          </w:p>
        </w:tc>
        <w:tc>
          <w:tcPr>
            <w:tcW w:w="3034" w:type="dxa"/>
            <w:gridSpan w:val="2"/>
          </w:tcPr>
          <w:p w14:paraId="241D72DA" w14:textId="77777777" w:rsidR="002F671F" w:rsidRPr="00377F52" w:rsidRDefault="002F671F" w:rsidP="002F671F">
            <w:pPr>
              <w:rPr>
                <w:sz w:val="20"/>
                <w:szCs w:val="20"/>
              </w:rPr>
            </w:pPr>
            <w:r w:rsidRPr="00377F52">
              <w:rPr>
                <w:sz w:val="20"/>
                <w:szCs w:val="20"/>
              </w:rPr>
              <w:t xml:space="preserve">Total emissions are </w:t>
            </w:r>
            <w:r w:rsidRPr="00377F52">
              <w:rPr>
                <w:b/>
                <w:bCs/>
                <w:sz w:val="20"/>
                <w:szCs w:val="20"/>
              </w:rPr>
              <w:t xml:space="preserve">400,000 </w:t>
            </w:r>
            <w:r w:rsidRPr="00377F52">
              <w:rPr>
                <w:b/>
                <w:sz w:val="20"/>
                <w:szCs w:val="20"/>
              </w:rPr>
              <w:t>tCO</w:t>
            </w:r>
            <w:r w:rsidRPr="00377F52">
              <w:rPr>
                <w:b/>
                <w:sz w:val="20"/>
                <w:szCs w:val="20"/>
                <w:vertAlign w:val="subscript"/>
              </w:rPr>
              <w:t>2</w:t>
            </w:r>
            <w:r w:rsidRPr="00377F52">
              <w:rPr>
                <w:b/>
                <w:sz w:val="20"/>
                <w:szCs w:val="20"/>
              </w:rPr>
              <w:t>e/year</w:t>
            </w:r>
            <w:r w:rsidRPr="00377F52">
              <w:rPr>
                <w:sz w:val="20"/>
                <w:szCs w:val="20"/>
              </w:rPr>
              <w:t xml:space="preserve"> (a reduction in emissions of 61,043</w:t>
            </w:r>
            <w:r w:rsidRPr="00377F52">
              <w:rPr>
                <w:b/>
                <w:sz w:val="20"/>
                <w:szCs w:val="20"/>
              </w:rPr>
              <w:t>tCO</w:t>
            </w:r>
            <w:r w:rsidRPr="00377F52">
              <w:rPr>
                <w:b/>
                <w:sz w:val="20"/>
                <w:szCs w:val="20"/>
                <w:vertAlign w:val="subscript"/>
              </w:rPr>
              <w:t>2</w:t>
            </w:r>
            <w:r w:rsidRPr="00377F52">
              <w:rPr>
                <w:b/>
                <w:sz w:val="20"/>
                <w:szCs w:val="20"/>
              </w:rPr>
              <w:t>e/year</w:t>
            </w:r>
            <w:r w:rsidRPr="00377F52">
              <w:rPr>
                <w:sz w:val="20"/>
                <w:szCs w:val="20"/>
              </w:rPr>
              <w:t>)</w:t>
            </w:r>
          </w:p>
        </w:tc>
        <w:tc>
          <w:tcPr>
            <w:tcW w:w="1680" w:type="dxa"/>
          </w:tcPr>
          <w:p w14:paraId="18CBE1DA" w14:textId="77777777" w:rsidR="002F671F" w:rsidRPr="00377F52" w:rsidRDefault="002F671F" w:rsidP="002F671F">
            <w:pPr>
              <w:rPr>
                <w:sz w:val="20"/>
                <w:szCs w:val="20"/>
              </w:rPr>
            </w:pPr>
            <w:r w:rsidRPr="00377F52">
              <w:rPr>
                <w:sz w:val="20"/>
                <w:szCs w:val="20"/>
              </w:rPr>
              <w:t>Official VER emission reduction audit reports</w:t>
            </w:r>
          </w:p>
        </w:tc>
        <w:tc>
          <w:tcPr>
            <w:tcW w:w="1762" w:type="dxa"/>
            <w:vMerge/>
          </w:tcPr>
          <w:p w14:paraId="60A414B3" w14:textId="77777777" w:rsidR="002F671F" w:rsidRPr="00377F52" w:rsidRDefault="002F671F" w:rsidP="002F671F">
            <w:pPr>
              <w:rPr>
                <w:sz w:val="20"/>
                <w:szCs w:val="20"/>
              </w:rPr>
            </w:pPr>
          </w:p>
        </w:tc>
      </w:tr>
      <w:tr w:rsidR="002F671F" w:rsidRPr="00377F52" w14:paraId="45A5D066" w14:textId="77777777" w:rsidTr="002F671F">
        <w:trPr>
          <w:trHeight w:val="629"/>
        </w:trPr>
        <w:tc>
          <w:tcPr>
            <w:tcW w:w="1603" w:type="dxa"/>
            <w:vMerge/>
          </w:tcPr>
          <w:p w14:paraId="50DBCB17" w14:textId="77777777" w:rsidR="002F671F" w:rsidRPr="00377F52" w:rsidRDefault="002F671F" w:rsidP="002F671F">
            <w:pPr>
              <w:rPr>
                <w:sz w:val="20"/>
                <w:szCs w:val="20"/>
              </w:rPr>
            </w:pPr>
          </w:p>
        </w:tc>
        <w:tc>
          <w:tcPr>
            <w:tcW w:w="2243" w:type="dxa"/>
          </w:tcPr>
          <w:p w14:paraId="1B0B031B" w14:textId="77777777" w:rsidR="002F671F" w:rsidRPr="00377F52" w:rsidRDefault="002F671F" w:rsidP="002F671F">
            <w:pPr>
              <w:rPr>
                <w:sz w:val="20"/>
                <w:szCs w:val="20"/>
              </w:rPr>
            </w:pPr>
            <w:r w:rsidRPr="00377F52">
              <w:rPr>
                <w:sz w:val="20"/>
                <w:szCs w:val="20"/>
              </w:rPr>
              <w:t xml:space="preserve">No. of CFs around the Cardamoms that  have completed all legalization requirements to operate by EOP </w:t>
            </w:r>
            <w:r w:rsidRPr="00377F52">
              <w:rPr>
                <w:b/>
                <w:bCs/>
                <w:sz w:val="20"/>
                <w:szCs w:val="20"/>
              </w:rPr>
              <w:t>as an indirect result of SFM alliance with the other DP</w:t>
            </w:r>
          </w:p>
        </w:tc>
        <w:tc>
          <w:tcPr>
            <w:tcW w:w="2854" w:type="dxa"/>
          </w:tcPr>
          <w:p w14:paraId="1082DCCE" w14:textId="77777777" w:rsidR="002F671F" w:rsidRPr="00377F52" w:rsidRDefault="002F671F" w:rsidP="002F671F">
            <w:pPr>
              <w:ind w:left="233"/>
              <w:rPr>
                <w:bCs/>
                <w:color w:val="FF0000"/>
                <w:sz w:val="20"/>
                <w:szCs w:val="20"/>
              </w:rPr>
            </w:pPr>
          </w:p>
        </w:tc>
        <w:tc>
          <w:tcPr>
            <w:tcW w:w="3034" w:type="dxa"/>
            <w:gridSpan w:val="2"/>
          </w:tcPr>
          <w:p w14:paraId="075D94F2" w14:textId="77777777" w:rsidR="002F671F" w:rsidRPr="00377F52" w:rsidRDefault="002F671F" w:rsidP="002F671F">
            <w:pPr>
              <w:rPr>
                <w:sz w:val="20"/>
                <w:szCs w:val="20"/>
              </w:rPr>
            </w:pPr>
            <w:r w:rsidRPr="00377F52">
              <w:rPr>
                <w:b/>
                <w:sz w:val="20"/>
                <w:szCs w:val="20"/>
              </w:rPr>
              <w:t>125</w:t>
            </w:r>
            <w:r w:rsidRPr="00377F52">
              <w:rPr>
                <w:rStyle w:val="FootnoteReference"/>
                <w:sz w:val="20"/>
                <w:szCs w:val="20"/>
              </w:rPr>
              <w:footnoteReference w:id="25"/>
            </w:r>
            <w:r w:rsidRPr="00377F52">
              <w:rPr>
                <w:b/>
                <w:sz w:val="20"/>
                <w:szCs w:val="20"/>
              </w:rPr>
              <w:t xml:space="preserve">  </w:t>
            </w:r>
          </w:p>
        </w:tc>
        <w:tc>
          <w:tcPr>
            <w:tcW w:w="1680" w:type="dxa"/>
          </w:tcPr>
          <w:p w14:paraId="2C27ADAE" w14:textId="77777777" w:rsidR="002F671F" w:rsidRPr="00377F52" w:rsidRDefault="002F671F" w:rsidP="002F671F">
            <w:pPr>
              <w:rPr>
                <w:sz w:val="20"/>
                <w:szCs w:val="20"/>
              </w:rPr>
            </w:pPr>
            <w:r w:rsidRPr="00377F52">
              <w:rPr>
                <w:sz w:val="20"/>
                <w:szCs w:val="20"/>
              </w:rPr>
              <w:t xml:space="preserve">Reports by all projects working in the periphery of </w:t>
            </w:r>
            <w:proofErr w:type="spellStart"/>
            <w:r w:rsidRPr="00377F52">
              <w:rPr>
                <w:sz w:val="20"/>
                <w:szCs w:val="20"/>
              </w:rPr>
              <w:t>rhe</w:t>
            </w:r>
            <w:proofErr w:type="spellEnd"/>
            <w:r w:rsidRPr="00377F52">
              <w:rPr>
                <w:sz w:val="20"/>
                <w:szCs w:val="20"/>
              </w:rPr>
              <w:t xml:space="preserve"> </w:t>
            </w:r>
            <w:proofErr w:type="spellStart"/>
            <w:r w:rsidRPr="00377F52">
              <w:rPr>
                <w:sz w:val="20"/>
                <w:szCs w:val="20"/>
              </w:rPr>
              <w:t>Cardamon</w:t>
            </w:r>
            <w:proofErr w:type="spellEnd"/>
            <w:r w:rsidRPr="00377F52">
              <w:rPr>
                <w:sz w:val="20"/>
                <w:szCs w:val="20"/>
              </w:rPr>
              <w:t xml:space="preserve"> Complex</w:t>
            </w:r>
          </w:p>
        </w:tc>
        <w:tc>
          <w:tcPr>
            <w:tcW w:w="1762" w:type="dxa"/>
          </w:tcPr>
          <w:p w14:paraId="093EB4AC" w14:textId="77777777" w:rsidR="002F671F" w:rsidRPr="00377F52" w:rsidRDefault="002F671F" w:rsidP="002F671F">
            <w:pPr>
              <w:rPr>
                <w:sz w:val="20"/>
                <w:szCs w:val="20"/>
              </w:rPr>
            </w:pPr>
          </w:p>
        </w:tc>
      </w:tr>
      <w:tr w:rsidR="002F671F" w:rsidRPr="00377F52" w14:paraId="6B81DD48" w14:textId="77777777" w:rsidTr="002F671F">
        <w:trPr>
          <w:trHeight w:val="629"/>
        </w:trPr>
        <w:tc>
          <w:tcPr>
            <w:tcW w:w="1603" w:type="dxa"/>
          </w:tcPr>
          <w:p w14:paraId="0538AF73" w14:textId="77777777" w:rsidR="002F671F" w:rsidRPr="00377F52" w:rsidRDefault="002F671F" w:rsidP="002F671F">
            <w:pPr>
              <w:rPr>
                <w:sz w:val="20"/>
                <w:szCs w:val="20"/>
              </w:rPr>
            </w:pPr>
          </w:p>
        </w:tc>
        <w:tc>
          <w:tcPr>
            <w:tcW w:w="2243" w:type="dxa"/>
          </w:tcPr>
          <w:p w14:paraId="6AAF92CF" w14:textId="77777777" w:rsidR="002F671F" w:rsidRPr="00377F52" w:rsidRDefault="002F671F" w:rsidP="002F671F">
            <w:pPr>
              <w:rPr>
                <w:sz w:val="20"/>
                <w:szCs w:val="20"/>
              </w:rPr>
            </w:pPr>
            <w:r w:rsidRPr="00377F52">
              <w:rPr>
                <w:sz w:val="20"/>
                <w:szCs w:val="20"/>
              </w:rPr>
              <w:t>No. of CPAs that have completed all procedural requirements to operate by EOP</w:t>
            </w:r>
            <w:r w:rsidRPr="00377F52">
              <w:rPr>
                <w:color w:val="FF0000"/>
                <w:sz w:val="20"/>
                <w:szCs w:val="20"/>
              </w:rPr>
              <w:t xml:space="preserve"> </w:t>
            </w:r>
            <w:r w:rsidRPr="00377F52">
              <w:rPr>
                <w:b/>
                <w:bCs/>
                <w:sz w:val="20"/>
                <w:szCs w:val="20"/>
              </w:rPr>
              <w:t>as an indirect result of SFM alliance with the other DP</w:t>
            </w:r>
          </w:p>
        </w:tc>
        <w:tc>
          <w:tcPr>
            <w:tcW w:w="2854" w:type="dxa"/>
          </w:tcPr>
          <w:p w14:paraId="6CA00CB4" w14:textId="77777777" w:rsidR="002F671F" w:rsidRPr="00377F52" w:rsidRDefault="002F671F" w:rsidP="002F671F">
            <w:pPr>
              <w:rPr>
                <w:sz w:val="20"/>
                <w:szCs w:val="20"/>
              </w:rPr>
            </w:pPr>
            <w:r w:rsidRPr="00377F52">
              <w:rPr>
                <w:sz w:val="20"/>
                <w:szCs w:val="20"/>
              </w:rPr>
              <w:t>20 have developed a number of steps under CPA guidelines</w:t>
            </w:r>
          </w:p>
        </w:tc>
        <w:tc>
          <w:tcPr>
            <w:tcW w:w="3034" w:type="dxa"/>
            <w:gridSpan w:val="2"/>
          </w:tcPr>
          <w:p w14:paraId="531438BF" w14:textId="77777777" w:rsidR="002F671F" w:rsidRPr="00377F52" w:rsidRDefault="002F671F" w:rsidP="002F671F">
            <w:pPr>
              <w:rPr>
                <w:sz w:val="20"/>
                <w:szCs w:val="20"/>
              </w:rPr>
            </w:pPr>
            <w:r w:rsidRPr="00377F52">
              <w:rPr>
                <w:b/>
                <w:sz w:val="20"/>
                <w:szCs w:val="20"/>
              </w:rPr>
              <w:t>34</w:t>
            </w:r>
            <w:r w:rsidRPr="00377F52">
              <w:rPr>
                <w:rStyle w:val="FootnoteReference"/>
                <w:sz w:val="20"/>
                <w:szCs w:val="20"/>
              </w:rPr>
              <w:footnoteReference w:id="26"/>
            </w:r>
            <w:r w:rsidRPr="00377F52">
              <w:rPr>
                <w:b/>
                <w:sz w:val="20"/>
                <w:szCs w:val="20"/>
              </w:rPr>
              <w:t xml:space="preserve"> </w:t>
            </w:r>
          </w:p>
        </w:tc>
        <w:tc>
          <w:tcPr>
            <w:tcW w:w="1680" w:type="dxa"/>
          </w:tcPr>
          <w:p w14:paraId="49D1CBD5" w14:textId="77777777" w:rsidR="002F671F" w:rsidRPr="00377F52" w:rsidRDefault="002F671F" w:rsidP="002F671F">
            <w:pPr>
              <w:rPr>
                <w:sz w:val="20"/>
                <w:szCs w:val="20"/>
              </w:rPr>
            </w:pPr>
            <w:r w:rsidRPr="00377F52">
              <w:rPr>
                <w:sz w:val="20"/>
                <w:szCs w:val="20"/>
              </w:rPr>
              <w:t>SFM project is contributing to the completion of procedural requirements but do not control them</w:t>
            </w:r>
          </w:p>
        </w:tc>
        <w:tc>
          <w:tcPr>
            <w:tcW w:w="1762" w:type="dxa"/>
          </w:tcPr>
          <w:p w14:paraId="1085790F" w14:textId="77777777" w:rsidR="002F671F" w:rsidRPr="00377F52" w:rsidRDefault="002F671F" w:rsidP="002F671F">
            <w:pPr>
              <w:rPr>
                <w:sz w:val="20"/>
                <w:szCs w:val="20"/>
              </w:rPr>
            </w:pPr>
          </w:p>
        </w:tc>
      </w:tr>
      <w:tr w:rsidR="002F671F" w:rsidRPr="00377F52" w14:paraId="11994324" w14:textId="77777777" w:rsidTr="002F671F">
        <w:tc>
          <w:tcPr>
            <w:tcW w:w="1603" w:type="dxa"/>
            <w:vMerge w:val="restart"/>
          </w:tcPr>
          <w:p w14:paraId="70131322" w14:textId="77777777" w:rsidR="002F671F" w:rsidRPr="00377F52" w:rsidRDefault="002F671F" w:rsidP="002F671F">
            <w:pPr>
              <w:rPr>
                <w:b/>
                <w:sz w:val="20"/>
                <w:szCs w:val="20"/>
              </w:rPr>
            </w:pPr>
            <w:r w:rsidRPr="00377F52">
              <w:rPr>
                <w:b/>
                <w:sz w:val="20"/>
                <w:szCs w:val="20"/>
              </w:rPr>
              <w:t>Outcome 1:</w:t>
            </w:r>
            <w:r w:rsidRPr="00377F52">
              <w:rPr>
                <w:sz w:val="20"/>
                <w:szCs w:val="20"/>
              </w:rPr>
              <w:t xml:space="preserve"> National capacities and tools exist to facilitate the </w:t>
            </w:r>
            <w:r w:rsidRPr="00377F52">
              <w:rPr>
                <w:sz w:val="20"/>
                <w:szCs w:val="20"/>
              </w:rPr>
              <w:lastRenderedPageBreak/>
              <w:t>widespread implementation of sustainable community-based forest management and technologies that reduce demand for fuel wood</w:t>
            </w:r>
          </w:p>
        </w:tc>
        <w:tc>
          <w:tcPr>
            <w:tcW w:w="2243" w:type="dxa"/>
          </w:tcPr>
          <w:p w14:paraId="26D1E27C" w14:textId="77777777" w:rsidR="002F671F" w:rsidRPr="00377F52" w:rsidRDefault="002F671F" w:rsidP="002F671F">
            <w:pPr>
              <w:rPr>
                <w:sz w:val="20"/>
                <w:szCs w:val="20"/>
              </w:rPr>
            </w:pPr>
            <w:r w:rsidRPr="00377F52">
              <w:rPr>
                <w:sz w:val="20"/>
                <w:szCs w:val="20"/>
              </w:rPr>
              <w:lastRenderedPageBreak/>
              <w:t xml:space="preserve">Improvement in institutional capacities in FA and GDANCP, as combined rating measured by UNDP </w:t>
            </w:r>
            <w:r w:rsidRPr="00377F52">
              <w:rPr>
                <w:sz w:val="20"/>
                <w:szCs w:val="20"/>
              </w:rPr>
              <w:lastRenderedPageBreak/>
              <w:t>capacity development scorecard</w:t>
            </w:r>
          </w:p>
        </w:tc>
        <w:tc>
          <w:tcPr>
            <w:tcW w:w="2854" w:type="dxa"/>
          </w:tcPr>
          <w:p w14:paraId="5CEA6E82" w14:textId="77777777" w:rsidR="002F671F" w:rsidRPr="00377F52" w:rsidRDefault="002F671F" w:rsidP="002F671F">
            <w:pPr>
              <w:ind w:left="-108" w:right="-108"/>
              <w:rPr>
                <w:sz w:val="20"/>
                <w:szCs w:val="20"/>
              </w:rPr>
            </w:pPr>
            <w:r w:rsidRPr="00377F52">
              <w:rPr>
                <w:sz w:val="20"/>
                <w:szCs w:val="20"/>
              </w:rPr>
              <w:lastRenderedPageBreak/>
              <w:t>12.5/33 (See Project Document Annex 14)</w:t>
            </w:r>
          </w:p>
        </w:tc>
        <w:tc>
          <w:tcPr>
            <w:tcW w:w="3034" w:type="dxa"/>
            <w:gridSpan w:val="2"/>
          </w:tcPr>
          <w:p w14:paraId="289E6BA9" w14:textId="77777777" w:rsidR="002F671F" w:rsidRPr="00377F52" w:rsidRDefault="002F671F" w:rsidP="002F671F">
            <w:pPr>
              <w:ind w:left="-108" w:right="-108"/>
              <w:rPr>
                <w:sz w:val="20"/>
                <w:szCs w:val="20"/>
              </w:rPr>
            </w:pPr>
            <w:r w:rsidRPr="00377F52">
              <w:rPr>
                <w:sz w:val="20"/>
                <w:szCs w:val="20"/>
              </w:rPr>
              <w:t>31/42 (See Project Document Annex 14)</w:t>
            </w:r>
          </w:p>
        </w:tc>
        <w:tc>
          <w:tcPr>
            <w:tcW w:w="1680" w:type="dxa"/>
          </w:tcPr>
          <w:p w14:paraId="60950497" w14:textId="77777777" w:rsidR="002F671F" w:rsidRPr="00377F52" w:rsidRDefault="002F671F" w:rsidP="002F671F">
            <w:pPr>
              <w:rPr>
                <w:sz w:val="20"/>
                <w:szCs w:val="20"/>
              </w:rPr>
            </w:pPr>
            <w:r w:rsidRPr="00377F52">
              <w:rPr>
                <w:sz w:val="20"/>
                <w:szCs w:val="20"/>
              </w:rPr>
              <w:t>Evaluations by groups of experts</w:t>
            </w:r>
          </w:p>
        </w:tc>
        <w:tc>
          <w:tcPr>
            <w:tcW w:w="1762" w:type="dxa"/>
          </w:tcPr>
          <w:p w14:paraId="4FDDF8A9" w14:textId="77777777" w:rsidR="002F671F" w:rsidRPr="00377F52" w:rsidRDefault="002F671F" w:rsidP="002F671F">
            <w:pPr>
              <w:ind w:left="158"/>
              <w:rPr>
                <w:sz w:val="20"/>
                <w:szCs w:val="20"/>
              </w:rPr>
            </w:pPr>
          </w:p>
        </w:tc>
      </w:tr>
      <w:tr w:rsidR="002F671F" w:rsidRPr="00377F52" w14:paraId="0FA12B2F" w14:textId="77777777" w:rsidTr="002F671F">
        <w:tc>
          <w:tcPr>
            <w:tcW w:w="1603" w:type="dxa"/>
            <w:vMerge/>
          </w:tcPr>
          <w:p w14:paraId="3FB16417" w14:textId="77777777" w:rsidR="002F671F" w:rsidRPr="00377F52" w:rsidRDefault="002F671F" w:rsidP="002F671F">
            <w:pPr>
              <w:rPr>
                <w:sz w:val="20"/>
                <w:szCs w:val="20"/>
              </w:rPr>
            </w:pPr>
          </w:p>
        </w:tc>
        <w:tc>
          <w:tcPr>
            <w:tcW w:w="2243" w:type="dxa"/>
          </w:tcPr>
          <w:p w14:paraId="1359A00C" w14:textId="77777777" w:rsidR="002F671F" w:rsidRPr="00377F52" w:rsidRDefault="002F671F" w:rsidP="002F671F">
            <w:pPr>
              <w:rPr>
                <w:sz w:val="20"/>
                <w:szCs w:val="20"/>
              </w:rPr>
            </w:pPr>
            <w:r w:rsidRPr="00377F52">
              <w:rPr>
                <w:sz w:val="20"/>
                <w:szCs w:val="20"/>
              </w:rPr>
              <w:t>A supportive legal framework exists for all models of community-based forest management and conservation mentioned in the NFP</w:t>
            </w:r>
          </w:p>
        </w:tc>
        <w:tc>
          <w:tcPr>
            <w:tcW w:w="2854" w:type="dxa"/>
          </w:tcPr>
          <w:p w14:paraId="705DB018" w14:textId="77777777" w:rsidR="002F671F" w:rsidRPr="00377F52" w:rsidRDefault="002F671F" w:rsidP="002F671F">
            <w:pPr>
              <w:rPr>
                <w:sz w:val="20"/>
                <w:szCs w:val="20"/>
              </w:rPr>
            </w:pPr>
            <w:r w:rsidRPr="00377F52">
              <w:rPr>
                <w:sz w:val="20"/>
                <w:szCs w:val="20"/>
              </w:rPr>
              <w:t>Legal framework for CF defined in 2006 exists but framework for Production-based Community Forestry, Partnership Forestry and Community-based Conservation forestry still lacking</w:t>
            </w:r>
          </w:p>
        </w:tc>
        <w:tc>
          <w:tcPr>
            <w:tcW w:w="3034" w:type="dxa"/>
            <w:gridSpan w:val="2"/>
          </w:tcPr>
          <w:p w14:paraId="55396A59" w14:textId="77777777" w:rsidR="002F671F" w:rsidRPr="00377F52" w:rsidRDefault="002F671F" w:rsidP="002F671F">
            <w:pPr>
              <w:ind w:left="72"/>
              <w:rPr>
                <w:sz w:val="20"/>
                <w:szCs w:val="20"/>
              </w:rPr>
            </w:pPr>
            <w:r w:rsidRPr="00377F52">
              <w:rPr>
                <w:sz w:val="20"/>
                <w:szCs w:val="20"/>
              </w:rPr>
              <w:t>6 CF sites developed for Partnership Forestry, Production based CF or Community- based Conservation Forestry</w:t>
            </w:r>
          </w:p>
          <w:p w14:paraId="16B1CC40" w14:textId="77777777" w:rsidR="002F671F" w:rsidRPr="00377F52" w:rsidRDefault="002F671F" w:rsidP="002F671F">
            <w:pPr>
              <w:ind w:left="72"/>
              <w:rPr>
                <w:sz w:val="20"/>
                <w:szCs w:val="20"/>
              </w:rPr>
            </w:pPr>
            <w:r w:rsidRPr="00377F52">
              <w:rPr>
                <w:sz w:val="20"/>
                <w:szCs w:val="20"/>
              </w:rPr>
              <w:t>Regulatory framework amended to include the additional modalities of CF</w:t>
            </w:r>
          </w:p>
        </w:tc>
        <w:tc>
          <w:tcPr>
            <w:tcW w:w="1680" w:type="dxa"/>
          </w:tcPr>
          <w:p w14:paraId="3DF566A7" w14:textId="77777777" w:rsidR="002F671F" w:rsidRPr="00377F52" w:rsidRDefault="002F671F" w:rsidP="002F671F">
            <w:pPr>
              <w:rPr>
                <w:sz w:val="20"/>
                <w:szCs w:val="20"/>
              </w:rPr>
            </w:pPr>
            <w:r w:rsidRPr="00377F52">
              <w:rPr>
                <w:sz w:val="20"/>
                <w:szCs w:val="20"/>
              </w:rPr>
              <w:t>Legislative instruments</w:t>
            </w:r>
          </w:p>
        </w:tc>
        <w:tc>
          <w:tcPr>
            <w:tcW w:w="1762" w:type="dxa"/>
            <w:vMerge w:val="restart"/>
          </w:tcPr>
          <w:p w14:paraId="0A6FDF60"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Failure of sector institutions to collaborate effectively</w:t>
            </w:r>
          </w:p>
          <w:p w14:paraId="00D91D07"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 xml:space="preserve">Limited political will for forest demarcation development </w:t>
            </w:r>
          </w:p>
          <w:p w14:paraId="243B3D08"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Limited financial support for forest demarcation development due to high costs</w:t>
            </w:r>
          </w:p>
        </w:tc>
      </w:tr>
      <w:tr w:rsidR="002F671F" w:rsidRPr="00377F52" w14:paraId="2D0B4753" w14:textId="77777777" w:rsidTr="002F671F">
        <w:trPr>
          <w:trHeight w:val="467"/>
        </w:trPr>
        <w:tc>
          <w:tcPr>
            <w:tcW w:w="1603" w:type="dxa"/>
            <w:vMerge/>
          </w:tcPr>
          <w:p w14:paraId="35026FCC" w14:textId="77777777" w:rsidR="002F671F" w:rsidRPr="00377F52" w:rsidRDefault="002F671F" w:rsidP="002F671F">
            <w:pPr>
              <w:rPr>
                <w:sz w:val="20"/>
                <w:szCs w:val="20"/>
              </w:rPr>
            </w:pPr>
          </w:p>
        </w:tc>
        <w:tc>
          <w:tcPr>
            <w:tcW w:w="2243" w:type="dxa"/>
          </w:tcPr>
          <w:p w14:paraId="3987AC68" w14:textId="77777777" w:rsidR="002F671F" w:rsidRPr="00377F52" w:rsidRDefault="002F671F" w:rsidP="002F671F">
            <w:pPr>
              <w:rPr>
                <w:sz w:val="20"/>
                <w:szCs w:val="20"/>
              </w:rPr>
            </w:pPr>
            <w:r w:rsidRPr="00377F52">
              <w:rPr>
                <w:sz w:val="20"/>
                <w:szCs w:val="20"/>
              </w:rPr>
              <w:t>Enhanced national capacities and political will in FA and GDANCP to coordinate  &amp; integrate development of CFs and CPAs in a  decentralised landscape-based approach, integrating commune land use planning</w:t>
            </w:r>
          </w:p>
        </w:tc>
        <w:tc>
          <w:tcPr>
            <w:tcW w:w="2854" w:type="dxa"/>
          </w:tcPr>
          <w:p w14:paraId="24EDD1F6" w14:textId="77777777" w:rsidR="002F671F" w:rsidRPr="00377F52" w:rsidRDefault="002F671F" w:rsidP="002F671F">
            <w:pPr>
              <w:rPr>
                <w:sz w:val="20"/>
                <w:szCs w:val="20"/>
              </w:rPr>
            </w:pPr>
            <w:r w:rsidRPr="00377F52">
              <w:rPr>
                <w:sz w:val="20"/>
                <w:szCs w:val="20"/>
              </w:rPr>
              <w:t>Land Use planning by local authorities does not include attention to SFM</w:t>
            </w:r>
          </w:p>
        </w:tc>
        <w:tc>
          <w:tcPr>
            <w:tcW w:w="3034" w:type="dxa"/>
            <w:gridSpan w:val="2"/>
          </w:tcPr>
          <w:p w14:paraId="529C80C4" w14:textId="77777777" w:rsidR="002F671F" w:rsidRPr="00377F52" w:rsidRDefault="002F671F" w:rsidP="002F671F">
            <w:pPr>
              <w:rPr>
                <w:sz w:val="20"/>
                <w:szCs w:val="20"/>
              </w:rPr>
            </w:pPr>
            <w:r w:rsidRPr="00377F52">
              <w:rPr>
                <w:sz w:val="20"/>
                <w:szCs w:val="20"/>
              </w:rPr>
              <w:t>Communal land use planning in 4 communes where the project supports CFs and CPAs</w:t>
            </w:r>
            <w:r w:rsidRPr="00377F52" w:rsidDel="00EB2C31">
              <w:rPr>
                <w:sz w:val="20"/>
                <w:szCs w:val="20"/>
              </w:rPr>
              <w:t xml:space="preserve"> </w:t>
            </w:r>
            <w:r w:rsidRPr="00377F52">
              <w:rPr>
                <w:sz w:val="20"/>
                <w:szCs w:val="20"/>
              </w:rPr>
              <w:t xml:space="preserve"> in Kampong </w:t>
            </w:r>
            <w:proofErr w:type="spellStart"/>
            <w:r w:rsidRPr="00377F52">
              <w:rPr>
                <w:sz w:val="20"/>
                <w:szCs w:val="20"/>
              </w:rPr>
              <w:t>Speu</w:t>
            </w:r>
            <w:proofErr w:type="spellEnd"/>
            <w:r w:rsidRPr="00377F52">
              <w:rPr>
                <w:sz w:val="20"/>
                <w:szCs w:val="20"/>
              </w:rPr>
              <w:t xml:space="preserve">, Kampong Chhnang, </w:t>
            </w:r>
            <w:proofErr w:type="spellStart"/>
            <w:r w:rsidRPr="00377F52">
              <w:rPr>
                <w:sz w:val="20"/>
                <w:szCs w:val="20"/>
              </w:rPr>
              <w:t>Battambang</w:t>
            </w:r>
            <w:proofErr w:type="spellEnd"/>
            <w:r w:rsidRPr="00377F52">
              <w:rPr>
                <w:sz w:val="20"/>
                <w:szCs w:val="20"/>
              </w:rPr>
              <w:t xml:space="preserve"> and </w:t>
            </w:r>
            <w:proofErr w:type="spellStart"/>
            <w:r w:rsidRPr="00377F52">
              <w:rPr>
                <w:sz w:val="20"/>
                <w:szCs w:val="20"/>
              </w:rPr>
              <w:t>Pursat</w:t>
            </w:r>
            <w:proofErr w:type="spellEnd"/>
            <w:r w:rsidRPr="00377F52" w:rsidDel="00002E97">
              <w:rPr>
                <w:sz w:val="20"/>
                <w:szCs w:val="20"/>
              </w:rPr>
              <w:t xml:space="preserve"> </w:t>
            </w:r>
            <w:r w:rsidRPr="00377F52">
              <w:rPr>
                <w:sz w:val="20"/>
                <w:szCs w:val="20"/>
              </w:rPr>
              <w:t>provinces reflects SFM by integrating CF and CPA development and sustainability</w:t>
            </w:r>
          </w:p>
        </w:tc>
        <w:tc>
          <w:tcPr>
            <w:tcW w:w="1680" w:type="dxa"/>
          </w:tcPr>
          <w:p w14:paraId="5904B418" w14:textId="77777777" w:rsidR="002F671F" w:rsidRPr="00377F52" w:rsidRDefault="002F671F" w:rsidP="002F671F">
            <w:pPr>
              <w:rPr>
                <w:sz w:val="20"/>
                <w:szCs w:val="20"/>
              </w:rPr>
            </w:pPr>
            <w:r w:rsidRPr="00377F52">
              <w:rPr>
                <w:sz w:val="20"/>
                <w:szCs w:val="20"/>
              </w:rPr>
              <w:t>TWG F-E Action Plan and Annual Reports</w:t>
            </w:r>
          </w:p>
          <w:p w14:paraId="247DF535" w14:textId="77777777" w:rsidR="002F671F" w:rsidRPr="00377F52" w:rsidRDefault="002F671F" w:rsidP="002F671F">
            <w:pPr>
              <w:rPr>
                <w:color w:val="FF0000"/>
                <w:sz w:val="20"/>
                <w:szCs w:val="20"/>
              </w:rPr>
            </w:pPr>
          </w:p>
          <w:p w14:paraId="0F34A8BB" w14:textId="77777777" w:rsidR="002F671F" w:rsidRPr="00377F52" w:rsidRDefault="002F671F" w:rsidP="002F671F">
            <w:pPr>
              <w:rPr>
                <w:sz w:val="20"/>
                <w:szCs w:val="20"/>
              </w:rPr>
            </w:pPr>
            <w:r w:rsidRPr="00377F52">
              <w:rPr>
                <w:sz w:val="20"/>
                <w:szCs w:val="20"/>
              </w:rPr>
              <w:t>Provincial Local Administration Unit  (MOI), Cantonment and PA authority interact, reported by PLAU</w:t>
            </w:r>
          </w:p>
        </w:tc>
        <w:tc>
          <w:tcPr>
            <w:tcW w:w="1762" w:type="dxa"/>
            <w:vMerge/>
          </w:tcPr>
          <w:p w14:paraId="7239C36E" w14:textId="77777777" w:rsidR="002F671F" w:rsidRPr="00377F52" w:rsidRDefault="002F671F" w:rsidP="002F671F">
            <w:pPr>
              <w:rPr>
                <w:sz w:val="20"/>
                <w:szCs w:val="20"/>
              </w:rPr>
            </w:pPr>
          </w:p>
        </w:tc>
      </w:tr>
      <w:tr w:rsidR="002F671F" w:rsidRPr="00377F52" w14:paraId="5D7CCFEF" w14:textId="77777777" w:rsidTr="002F671F">
        <w:tc>
          <w:tcPr>
            <w:tcW w:w="1603" w:type="dxa"/>
            <w:vMerge/>
          </w:tcPr>
          <w:p w14:paraId="24BC1871" w14:textId="77777777" w:rsidR="002F671F" w:rsidRPr="00377F52" w:rsidRDefault="002F671F" w:rsidP="002F671F">
            <w:pPr>
              <w:rPr>
                <w:sz w:val="20"/>
                <w:szCs w:val="20"/>
              </w:rPr>
            </w:pPr>
          </w:p>
        </w:tc>
        <w:tc>
          <w:tcPr>
            <w:tcW w:w="2243" w:type="dxa"/>
          </w:tcPr>
          <w:p w14:paraId="5F025FFF" w14:textId="77777777" w:rsidR="002F671F" w:rsidRPr="00377F52" w:rsidRDefault="002F671F" w:rsidP="002F671F">
            <w:pPr>
              <w:rPr>
                <w:sz w:val="20"/>
                <w:szCs w:val="20"/>
                <w:highlight w:val="yellow"/>
              </w:rPr>
            </w:pPr>
            <w:r w:rsidRPr="00377F52">
              <w:rPr>
                <w:sz w:val="20"/>
                <w:szCs w:val="20"/>
              </w:rPr>
              <w:t>No. of local budgeted development plans  (CLUP) that  integrates SFM through CF/CPA designed and approved by consensus among the local government institutions by Year 4</w:t>
            </w:r>
          </w:p>
        </w:tc>
        <w:tc>
          <w:tcPr>
            <w:tcW w:w="2854" w:type="dxa"/>
          </w:tcPr>
          <w:p w14:paraId="79299545" w14:textId="77777777" w:rsidR="002F671F" w:rsidRPr="00377F52" w:rsidRDefault="002F671F" w:rsidP="002F671F">
            <w:pPr>
              <w:rPr>
                <w:sz w:val="20"/>
                <w:szCs w:val="20"/>
              </w:rPr>
            </w:pPr>
            <w:r w:rsidRPr="00377F52">
              <w:rPr>
                <w:sz w:val="20"/>
                <w:szCs w:val="20"/>
              </w:rPr>
              <w:t>0</w:t>
            </w:r>
          </w:p>
        </w:tc>
        <w:tc>
          <w:tcPr>
            <w:tcW w:w="3034" w:type="dxa"/>
            <w:gridSpan w:val="2"/>
          </w:tcPr>
          <w:p w14:paraId="4B507DE3" w14:textId="77777777" w:rsidR="002F671F" w:rsidRPr="00377F52" w:rsidRDefault="002F671F" w:rsidP="002F671F">
            <w:pPr>
              <w:rPr>
                <w:sz w:val="20"/>
                <w:szCs w:val="20"/>
              </w:rPr>
            </w:pPr>
            <w:r w:rsidRPr="00377F52">
              <w:rPr>
                <w:sz w:val="20"/>
                <w:szCs w:val="20"/>
              </w:rPr>
              <w:t>4 CLUP</w:t>
            </w:r>
          </w:p>
        </w:tc>
        <w:tc>
          <w:tcPr>
            <w:tcW w:w="1680" w:type="dxa"/>
          </w:tcPr>
          <w:p w14:paraId="69FA5730" w14:textId="77777777" w:rsidR="002F671F" w:rsidRPr="00377F52" w:rsidRDefault="002F671F" w:rsidP="002F671F">
            <w:pPr>
              <w:rPr>
                <w:sz w:val="20"/>
                <w:szCs w:val="20"/>
              </w:rPr>
            </w:pPr>
            <w:r w:rsidRPr="00377F52">
              <w:rPr>
                <w:sz w:val="20"/>
                <w:szCs w:val="20"/>
              </w:rPr>
              <w:t>Interviews with Commune Councils</w:t>
            </w:r>
          </w:p>
        </w:tc>
        <w:tc>
          <w:tcPr>
            <w:tcW w:w="1762" w:type="dxa"/>
            <w:vMerge/>
          </w:tcPr>
          <w:p w14:paraId="43EFB197" w14:textId="77777777" w:rsidR="002F671F" w:rsidRPr="00377F52" w:rsidRDefault="002F671F" w:rsidP="002F671F">
            <w:pPr>
              <w:rPr>
                <w:sz w:val="20"/>
                <w:szCs w:val="20"/>
              </w:rPr>
            </w:pPr>
          </w:p>
        </w:tc>
      </w:tr>
      <w:tr w:rsidR="002F671F" w:rsidRPr="00377F52" w14:paraId="299EB424" w14:textId="77777777" w:rsidTr="002F671F">
        <w:tc>
          <w:tcPr>
            <w:tcW w:w="1603" w:type="dxa"/>
            <w:vMerge/>
          </w:tcPr>
          <w:p w14:paraId="1841FB1D" w14:textId="77777777" w:rsidR="002F671F" w:rsidRPr="00377F52" w:rsidRDefault="002F671F" w:rsidP="002F671F">
            <w:pPr>
              <w:rPr>
                <w:sz w:val="20"/>
                <w:szCs w:val="20"/>
              </w:rPr>
            </w:pPr>
          </w:p>
        </w:tc>
        <w:tc>
          <w:tcPr>
            <w:tcW w:w="2243" w:type="dxa"/>
          </w:tcPr>
          <w:p w14:paraId="364B419B" w14:textId="77777777" w:rsidR="002F671F" w:rsidRPr="00377F52" w:rsidRDefault="002F671F" w:rsidP="002F671F">
            <w:pPr>
              <w:rPr>
                <w:sz w:val="20"/>
                <w:szCs w:val="20"/>
              </w:rPr>
            </w:pPr>
            <w:r w:rsidRPr="00377F52">
              <w:rPr>
                <w:sz w:val="20"/>
                <w:szCs w:val="20"/>
              </w:rPr>
              <w:t>No. of CF and CPA management plans that incorporates SFM by Year 4</w:t>
            </w:r>
          </w:p>
        </w:tc>
        <w:tc>
          <w:tcPr>
            <w:tcW w:w="2854" w:type="dxa"/>
          </w:tcPr>
          <w:p w14:paraId="0020A863" w14:textId="42BDC53B" w:rsidR="002F671F" w:rsidRPr="00377F52" w:rsidRDefault="002F671F" w:rsidP="002F671F">
            <w:pPr>
              <w:rPr>
                <w:sz w:val="20"/>
                <w:szCs w:val="20"/>
              </w:rPr>
            </w:pPr>
            <w:r w:rsidRPr="00377F52">
              <w:rPr>
                <w:sz w:val="20"/>
                <w:szCs w:val="20"/>
              </w:rPr>
              <w:t>0 CFs</w:t>
            </w:r>
            <w:r w:rsidR="00CF586B">
              <w:rPr>
                <w:sz w:val="20"/>
                <w:szCs w:val="20"/>
              </w:rPr>
              <w:t xml:space="preserve"> and </w:t>
            </w:r>
            <w:r w:rsidR="00CF586B" w:rsidRPr="00377F52">
              <w:rPr>
                <w:sz w:val="20"/>
                <w:szCs w:val="20"/>
              </w:rPr>
              <w:t>CPAs</w:t>
            </w:r>
          </w:p>
          <w:p w14:paraId="7FE87F9B" w14:textId="77777777" w:rsidR="002F671F" w:rsidRPr="00377F52" w:rsidRDefault="002F671F" w:rsidP="002F671F">
            <w:pPr>
              <w:rPr>
                <w:sz w:val="20"/>
                <w:szCs w:val="20"/>
              </w:rPr>
            </w:pPr>
          </w:p>
        </w:tc>
        <w:tc>
          <w:tcPr>
            <w:tcW w:w="3034" w:type="dxa"/>
            <w:gridSpan w:val="2"/>
          </w:tcPr>
          <w:p w14:paraId="15744C82" w14:textId="77777777" w:rsidR="002F671F" w:rsidRPr="00377F52" w:rsidRDefault="002F671F" w:rsidP="002F671F">
            <w:pPr>
              <w:rPr>
                <w:sz w:val="20"/>
                <w:szCs w:val="20"/>
              </w:rPr>
            </w:pPr>
            <w:r w:rsidRPr="00377F52">
              <w:rPr>
                <w:sz w:val="20"/>
                <w:szCs w:val="20"/>
              </w:rPr>
              <w:t>30 CFs and 10 CPAs</w:t>
            </w:r>
          </w:p>
        </w:tc>
        <w:tc>
          <w:tcPr>
            <w:tcW w:w="1680" w:type="dxa"/>
          </w:tcPr>
          <w:p w14:paraId="29A7C802" w14:textId="77777777" w:rsidR="002F671F" w:rsidRPr="00377F52" w:rsidRDefault="002F671F" w:rsidP="002F671F">
            <w:pPr>
              <w:rPr>
                <w:sz w:val="20"/>
                <w:szCs w:val="20"/>
              </w:rPr>
            </w:pPr>
          </w:p>
        </w:tc>
        <w:tc>
          <w:tcPr>
            <w:tcW w:w="1762" w:type="dxa"/>
            <w:vMerge/>
          </w:tcPr>
          <w:p w14:paraId="24B0B1B8" w14:textId="77777777" w:rsidR="002F671F" w:rsidRPr="00377F52" w:rsidRDefault="002F671F" w:rsidP="002F671F">
            <w:pPr>
              <w:rPr>
                <w:sz w:val="20"/>
                <w:szCs w:val="20"/>
              </w:rPr>
            </w:pPr>
          </w:p>
        </w:tc>
      </w:tr>
      <w:tr w:rsidR="002F671F" w:rsidRPr="00377F52" w14:paraId="5980EE58" w14:textId="77777777" w:rsidTr="002F671F">
        <w:tc>
          <w:tcPr>
            <w:tcW w:w="1603" w:type="dxa"/>
            <w:vMerge/>
          </w:tcPr>
          <w:p w14:paraId="487189D1" w14:textId="77777777" w:rsidR="002F671F" w:rsidRPr="00377F52" w:rsidRDefault="002F671F" w:rsidP="002F671F">
            <w:pPr>
              <w:rPr>
                <w:sz w:val="20"/>
                <w:szCs w:val="20"/>
              </w:rPr>
            </w:pPr>
          </w:p>
        </w:tc>
        <w:tc>
          <w:tcPr>
            <w:tcW w:w="2243" w:type="dxa"/>
          </w:tcPr>
          <w:p w14:paraId="46C0EE5E" w14:textId="77777777" w:rsidR="002F671F" w:rsidRPr="00377F52" w:rsidRDefault="002F671F" w:rsidP="002F671F">
            <w:pPr>
              <w:rPr>
                <w:sz w:val="20"/>
                <w:szCs w:val="20"/>
              </w:rPr>
            </w:pPr>
            <w:r w:rsidRPr="00377F52">
              <w:rPr>
                <w:sz w:val="20"/>
                <w:szCs w:val="20"/>
              </w:rPr>
              <w:t xml:space="preserve">National Wood Energy Implementation Strategy exists, incorporating private sector modalities </w:t>
            </w:r>
          </w:p>
        </w:tc>
        <w:tc>
          <w:tcPr>
            <w:tcW w:w="2854" w:type="dxa"/>
          </w:tcPr>
          <w:p w14:paraId="72856503" w14:textId="77777777" w:rsidR="002F671F" w:rsidRPr="00377F52" w:rsidRDefault="002F671F" w:rsidP="002F671F">
            <w:pPr>
              <w:rPr>
                <w:sz w:val="20"/>
                <w:szCs w:val="20"/>
              </w:rPr>
            </w:pPr>
            <w:r w:rsidRPr="00377F52">
              <w:rPr>
                <w:sz w:val="20"/>
                <w:szCs w:val="20"/>
              </w:rPr>
              <w:t>Wood &amp; Biomass Energy Strategy will exist by end of 2001 produced by MIME</w:t>
            </w:r>
          </w:p>
        </w:tc>
        <w:tc>
          <w:tcPr>
            <w:tcW w:w="3034" w:type="dxa"/>
            <w:gridSpan w:val="2"/>
          </w:tcPr>
          <w:p w14:paraId="02810E44" w14:textId="77777777" w:rsidR="002F671F" w:rsidRPr="00377F52" w:rsidRDefault="002F671F" w:rsidP="002F671F">
            <w:pPr>
              <w:rPr>
                <w:strike/>
                <w:sz w:val="20"/>
                <w:szCs w:val="20"/>
              </w:rPr>
            </w:pPr>
            <w:r w:rsidRPr="00377F52">
              <w:rPr>
                <w:sz w:val="20"/>
                <w:szCs w:val="20"/>
              </w:rPr>
              <w:t xml:space="preserve"> Component 3 will have prepared AWP to follow up on recommendations of Strategy</w:t>
            </w:r>
          </w:p>
        </w:tc>
        <w:tc>
          <w:tcPr>
            <w:tcW w:w="1680" w:type="dxa"/>
          </w:tcPr>
          <w:p w14:paraId="2C0D0904" w14:textId="77777777" w:rsidR="002F671F" w:rsidRPr="00377F52" w:rsidRDefault="002F671F" w:rsidP="002F671F">
            <w:pPr>
              <w:rPr>
                <w:sz w:val="20"/>
                <w:szCs w:val="20"/>
              </w:rPr>
            </w:pPr>
            <w:r w:rsidRPr="00377F52">
              <w:rPr>
                <w:sz w:val="20"/>
                <w:szCs w:val="20"/>
              </w:rPr>
              <w:t>already produced by MIME</w:t>
            </w:r>
          </w:p>
        </w:tc>
        <w:tc>
          <w:tcPr>
            <w:tcW w:w="1762" w:type="dxa"/>
            <w:vMerge/>
          </w:tcPr>
          <w:p w14:paraId="0B1FAEC8" w14:textId="77777777" w:rsidR="002F671F" w:rsidRPr="00377F52" w:rsidRDefault="002F671F" w:rsidP="002F671F">
            <w:pPr>
              <w:rPr>
                <w:sz w:val="20"/>
                <w:szCs w:val="20"/>
              </w:rPr>
            </w:pPr>
          </w:p>
        </w:tc>
      </w:tr>
      <w:tr w:rsidR="002F671F" w:rsidRPr="00377F52" w14:paraId="454652A9" w14:textId="77777777" w:rsidTr="002F671F">
        <w:tc>
          <w:tcPr>
            <w:tcW w:w="1603" w:type="dxa"/>
            <w:vMerge/>
          </w:tcPr>
          <w:p w14:paraId="42448EF2" w14:textId="77777777" w:rsidR="002F671F" w:rsidRPr="00377F52" w:rsidRDefault="002F671F" w:rsidP="002F671F">
            <w:pPr>
              <w:rPr>
                <w:sz w:val="20"/>
                <w:szCs w:val="20"/>
              </w:rPr>
            </w:pPr>
          </w:p>
        </w:tc>
        <w:tc>
          <w:tcPr>
            <w:tcW w:w="2243" w:type="dxa"/>
          </w:tcPr>
          <w:p w14:paraId="5B2C9FBF" w14:textId="77777777" w:rsidR="002F671F" w:rsidRPr="00377F52" w:rsidRDefault="002F671F" w:rsidP="002F671F">
            <w:pPr>
              <w:rPr>
                <w:sz w:val="20"/>
                <w:szCs w:val="20"/>
              </w:rPr>
            </w:pPr>
            <w:r w:rsidRPr="00377F52">
              <w:rPr>
                <w:sz w:val="20"/>
                <w:szCs w:val="20"/>
              </w:rPr>
              <w:t>Annual volume of sustainable fuel wood produced from the wood lots starting Year X</w:t>
            </w:r>
          </w:p>
        </w:tc>
        <w:tc>
          <w:tcPr>
            <w:tcW w:w="2854" w:type="dxa"/>
          </w:tcPr>
          <w:p w14:paraId="59F94750" w14:textId="77777777" w:rsidR="002F671F" w:rsidRPr="00377F52" w:rsidRDefault="002F671F" w:rsidP="002F671F">
            <w:pPr>
              <w:rPr>
                <w:sz w:val="20"/>
                <w:szCs w:val="20"/>
              </w:rPr>
            </w:pPr>
            <w:r w:rsidRPr="00377F52">
              <w:rPr>
                <w:sz w:val="20"/>
                <w:szCs w:val="20"/>
              </w:rPr>
              <w:t>0 Baseline to be established</w:t>
            </w:r>
          </w:p>
        </w:tc>
        <w:tc>
          <w:tcPr>
            <w:tcW w:w="3034" w:type="dxa"/>
            <w:gridSpan w:val="2"/>
          </w:tcPr>
          <w:p w14:paraId="4B31BB9A" w14:textId="77777777" w:rsidR="002F671F" w:rsidRPr="00377F52" w:rsidRDefault="002F671F" w:rsidP="002F671F">
            <w:pPr>
              <w:rPr>
                <w:sz w:val="20"/>
                <w:szCs w:val="20"/>
              </w:rPr>
            </w:pPr>
            <w:r w:rsidRPr="00377F52">
              <w:rPr>
                <w:sz w:val="20"/>
                <w:szCs w:val="20"/>
              </w:rPr>
              <w:t>X</w:t>
            </w:r>
          </w:p>
        </w:tc>
        <w:tc>
          <w:tcPr>
            <w:tcW w:w="1680" w:type="dxa"/>
          </w:tcPr>
          <w:p w14:paraId="4DF6E03B" w14:textId="77777777" w:rsidR="002F671F" w:rsidRPr="00377F52" w:rsidRDefault="002F671F" w:rsidP="002F671F">
            <w:pPr>
              <w:rPr>
                <w:sz w:val="20"/>
                <w:szCs w:val="20"/>
              </w:rPr>
            </w:pPr>
            <w:r w:rsidRPr="00377F52">
              <w:rPr>
                <w:sz w:val="20"/>
                <w:szCs w:val="20"/>
              </w:rPr>
              <w:t>M&amp;E Review of fuel wood production and sales from wood lots</w:t>
            </w:r>
          </w:p>
        </w:tc>
        <w:tc>
          <w:tcPr>
            <w:tcW w:w="1762" w:type="dxa"/>
            <w:vMerge/>
          </w:tcPr>
          <w:p w14:paraId="130516BF" w14:textId="77777777" w:rsidR="002F671F" w:rsidRPr="00377F52" w:rsidRDefault="002F671F" w:rsidP="002F671F">
            <w:pPr>
              <w:rPr>
                <w:sz w:val="20"/>
                <w:szCs w:val="20"/>
              </w:rPr>
            </w:pPr>
          </w:p>
        </w:tc>
      </w:tr>
      <w:tr w:rsidR="002F671F" w:rsidRPr="00377F52" w14:paraId="06E7A2BC" w14:textId="77777777" w:rsidTr="002F671F">
        <w:trPr>
          <w:trHeight w:val="233"/>
        </w:trPr>
        <w:tc>
          <w:tcPr>
            <w:tcW w:w="1603" w:type="dxa"/>
            <w:vMerge/>
          </w:tcPr>
          <w:p w14:paraId="35DDFCDB" w14:textId="77777777" w:rsidR="002F671F" w:rsidRPr="00377F52" w:rsidRDefault="002F671F" w:rsidP="002F671F">
            <w:pPr>
              <w:rPr>
                <w:sz w:val="20"/>
                <w:szCs w:val="20"/>
              </w:rPr>
            </w:pPr>
          </w:p>
        </w:tc>
        <w:tc>
          <w:tcPr>
            <w:tcW w:w="2243" w:type="dxa"/>
          </w:tcPr>
          <w:p w14:paraId="203A20C6" w14:textId="77777777" w:rsidR="002F671F" w:rsidRPr="00377F52" w:rsidRDefault="002F671F" w:rsidP="002F671F">
            <w:pPr>
              <w:rPr>
                <w:sz w:val="20"/>
                <w:szCs w:val="20"/>
              </w:rPr>
            </w:pPr>
            <w:r w:rsidRPr="00377F52">
              <w:rPr>
                <w:sz w:val="20"/>
                <w:szCs w:val="20"/>
              </w:rPr>
              <w:t>Financial strategies in MAFF and MOE to support SFM, including opportunities for REDD and carbon financing for sustained funding to support community-based forestry by Year 4</w:t>
            </w:r>
          </w:p>
        </w:tc>
        <w:tc>
          <w:tcPr>
            <w:tcW w:w="2854" w:type="dxa"/>
          </w:tcPr>
          <w:p w14:paraId="7107FCC8" w14:textId="77777777" w:rsidR="002F671F" w:rsidRPr="00377F52" w:rsidRDefault="002F671F" w:rsidP="002F671F">
            <w:pPr>
              <w:rPr>
                <w:sz w:val="20"/>
                <w:szCs w:val="20"/>
              </w:rPr>
            </w:pPr>
            <w:r w:rsidRPr="00377F52">
              <w:rPr>
                <w:sz w:val="20"/>
                <w:szCs w:val="20"/>
              </w:rPr>
              <w:t xml:space="preserve"> 0</w:t>
            </w:r>
          </w:p>
        </w:tc>
        <w:tc>
          <w:tcPr>
            <w:tcW w:w="3034" w:type="dxa"/>
            <w:gridSpan w:val="2"/>
          </w:tcPr>
          <w:p w14:paraId="5A796EFA" w14:textId="77777777" w:rsidR="002F671F" w:rsidRPr="00377F52" w:rsidRDefault="002F671F" w:rsidP="002F671F">
            <w:pPr>
              <w:rPr>
                <w:sz w:val="20"/>
                <w:szCs w:val="20"/>
              </w:rPr>
            </w:pPr>
            <w:r w:rsidRPr="00377F52">
              <w:rPr>
                <w:sz w:val="20"/>
                <w:szCs w:val="20"/>
              </w:rPr>
              <w:t xml:space="preserve"> X </w:t>
            </w:r>
            <w:proofErr w:type="spellStart"/>
            <w:r w:rsidRPr="00377F52">
              <w:rPr>
                <w:sz w:val="20"/>
                <w:szCs w:val="20"/>
              </w:rPr>
              <w:t>Qtr</w:t>
            </w:r>
            <w:proofErr w:type="spellEnd"/>
            <w:r w:rsidRPr="00377F52">
              <w:rPr>
                <w:sz w:val="20"/>
                <w:szCs w:val="20"/>
              </w:rPr>
              <w:t xml:space="preserve"> Year 4</w:t>
            </w:r>
          </w:p>
        </w:tc>
        <w:tc>
          <w:tcPr>
            <w:tcW w:w="1680" w:type="dxa"/>
            <w:vMerge w:val="restart"/>
          </w:tcPr>
          <w:p w14:paraId="7FA3636E" w14:textId="77777777" w:rsidR="002F671F" w:rsidRPr="00377F52" w:rsidRDefault="002F671F" w:rsidP="002F671F">
            <w:pPr>
              <w:rPr>
                <w:sz w:val="20"/>
                <w:szCs w:val="20"/>
              </w:rPr>
            </w:pPr>
            <w:r w:rsidRPr="00377F52">
              <w:rPr>
                <w:sz w:val="20"/>
                <w:szCs w:val="20"/>
              </w:rPr>
              <w:t>Draft Strategy documents</w:t>
            </w:r>
          </w:p>
        </w:tc>
        <w:tc>
          <w:tcPr>
            <w:tcW w:w="1762" w:type="dxa"/>
            <w:vMerge/>
          </w:tcPr>
          <w:p w14:paraId="3A2A6168" w14:textId="77777777" w:rsidR="002F671F" w:rsidRPr="00377F52" w:rsidRDefault="002F671F" w:rsidP="002F671F">
            <w:pPr>
              <w:rPr>
                <w:sz w:val="20"/>
                <w:szCs w:val="20"/>
              </w:rPr>
            </w:pPr>
          </w:p>
        </w:tc>
      </w:tr>
      <w:tr w:rsidR="002F671F" w:rsidRPr="00377F52" w14:paraId="3C2B4204" w14:textId="77777777" w:rsidTr="002F671F">
        <w:trPr>
          <w:trHeight w:val="146"/>
        </w:trPr>
        <w:tc>
          <w:tcPr>
            <w:tcW w:w="1603" w:type="dxa"/>
            <w:vMerge/>
          </w:tcPr>
          <w:p w14:paraId="7F5AB280" w14:textId="77777777" w:rsidR="002F671F" w:rsidRPr="00377F52" w:rsidRDefault="002F671F" w:rsidP="002F671F">
            <w:pPr>
              <w:rPr>
                <w:b/>
                <w:sz w:val="20"/>
                <w:szCs w:val="20"/>
              </w:rPr>
            </w:pPr>
          </w:p>
        </w:tc>
        <w:tc>
          <w:tcPr>
            <w:tcW w:w="2243" w:type="dxa"/>
          </w:tcPr>
          <w:p w14:paraId="557EDF25" w14:textId="77777777" w:rsidR="002F671F" w:rsidRPr="00377F52" w:rsidRDefault="002F671F" w:rsidP="002F671F">
            <w:pPr>
              <w:rPr>
                <w:sz w:val="20"/>
                <w:szCs w:val="20"/>
              </w:rPr>
            </w:pPr>
            <w:r w:rsidRPr="00377F52">
              <w:rPr>
                <w:sz w:val="20"/>
                <w:szCs w:val="20"/>
              </w:rPr>
              <w:t>Financing generated from forest/wood energy related carbon credits by EOP</w:t>
            </w:r>
          </w:p>
        </w:tc>
        <w:tc>
          <w:tcPr>
            <w:tcW w:w="2871" w:type="dxa"/>
            <w:gridSpan w:val="2"/>
          </w:tcPr>
          <w:p w14:paraId="7F437803" w14:textId="77777777" w:rsidR="002F671F" w:rsidRPr="00377F52" w:rsidRDefault="002F671F" w:rsidP="002F671F">
            <w:pPr>
              <w:rPr>
                <w:b/>
                <w:sz w:val="20"/>
                <w:szCs w:val="20"/>
              </w:rPr>
            </w:pPr>
            <w:r w:rsidRPr="00377F52">
              <w:rPr>
                <w:b/>
                <w:sz w:val="20"/>
                <w:szCs w:val="20"/>
              </w:rPr>
              <w:t>500,000</w:t>
            </w:r>
          </w:p>
          <w:p w14:paraId="5A6008AB" w14:textId="77777777" w:rsidR="002F671F" w:rsidRPr="00377F52" w:rsidRDefault="002F671F" w:rsidP="002F671F">
            <w:pPr>
              <w:rPr>
                <w:b/>
                <w:sz w:val="20"/>
                <w:szCs w:val="20"/>
              </w:rPr>
            </w:pPr>
          </w:p>
        </w:tc>
        <w:tc>
          <w:tcPr>
            <w:tcW w:w="3017" w:type="dxa"/>
          </w:tcPr>
          <w:p w14:paraId="31397272" w14:textId="77777777" w:rsidR="002F671F" w:rsidRPr="00377F52" w:rsidRDefault="002F671F" w:rsidP="002F671F">
            <w:pPr>
              <w:rPr>
                <w:b/>
                <w:sz w:val="20"/>
                <w:szCs w:val="20"/>
              </w:rPr>
            </w:pPr>
            <w:r w:rsidRPr="00377F52">
              <w:rPr>
                <w:b/>
                <w:sz w:val="20"/>
                <w:szCs w:val="20"/>
              </w:rPr>
              <w:t xml:space="preserve">1,500,000 </w:t>
            </w:r>
          </w:p>
        </w:tc>
        <w:tc>
          <w:tcPr>
            <w:tcW w:w="1680" w:type="dxa"/>
            <w:vMerge/>
          </w:tcPr>
          <w:p w14:paraId="03E84F97" w14:textId="77777777" w:rsidR="002F671F" w:rsidRPr="00377F52" w:rsidRDefault="002F671F" w:rsidP="002F671F">
            <w:pPr>
              <w:rPr>
                <w:sz w:val="20"/>
                <w:szCs w:val="20"/>
              </w:rPr>
            </w:pPr>
          </w:p>
        </w:tc>
        <w:tc>
          <w:tcPr>
            <w:tcW w:w="1762" w:type="dxa"/>
            <w:vMerge/>
          </w:tcPr>
          <w:p w14:paraId="024214F9"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0BFBB45E" w14:textId="77777777" w:rsidTr="002F671F">
        <w:trPr>
          <w:trHeight w:val="146"/>
        </w:trPr>
        <w:tc>
          <w:tcPr>
            <w:tcW w:w="1603" w:type="dxa"/>
            <w:vMerge/>
          </w:tcPr>
          <w:p w14:paraId="629057B7" w14:textId="77777777" w:rsidR="002F671F" w:rsidRPr="00377F52" w:rsidRDefault="002F671F" w:rsidP="002F671F">
            <w:pPr>
              <w:rPr>
                <w:b/>
                <w:sz w:val="20"/>
                <w:szCs w:val="20"/>
              </w:rPr>
            </w:pPr>
          </w:p>
        </w:tc>
        <w:tc>
          <w:tcPr>
            <w:tcW w:w="2243" w:type="dxa"/>
          </w:tcPr>
          <w:p w14:paraId="5681E42A" w14:textId="77777777" w:rsidR="002F671F" w:rsidRPr="00377F52" w:rsidRDefault="002F671F" w:rsidP="002F671F">
            <w:pPr>
              <w:rPr>
                <w:sz w:val="20"/>
                <w:szCs w:val="20"/>
              </w:rPr>
            </w:pPr>
            <w:r w:rsidRPr="00377F52">
              <w:rPr>
                <w:sz w:val="20"/>
                <w:szCs w:val="20"/>
              </w:rPr>
              <w:t>Financing generated from other funding sources (banks, green funds, etc.) by EOP</w:t>
            </w:r>
          </w:p>
        </w:tc>
        <w:tc>
          <w:tcPr>
            <w:tcW w:w="2871" w:type="dxa"/>
            <w:gridSpan w:val="2"/>
          </w:tcPr>
          <w:p w14:paraId="501B138C" w14:textId="77777777" w:rsidR="002F671F" w:rsidRPr="00377F52" w:rsidRDefault="002F671F" w:rsidP="002F671F">
            <w:pPr>
              <w:rPr>
                <w:b/>
                <w:sz w:val="20"/>
                <w:szCs w:val="20"/>
              </w:rPr>
            </w:pPr>
            <w:r w:rsidRPr="00377F52">
              <w:rPr>
                <w:sz w:val="20"/>
                <w:szCs w:val="20"/>
              </w:rPr>
              <w:t>Near zero</w:t>
            </w:r>
          </w:p>
        </w:tc>
        <w:tc>
          <w:tcPr>
            <w:tcW w:w="3017" w:type="dxa"/>
          </w:tcPr>
          <w:p w14:paraId="39C9B81A" w14:textId="77777777" w:rsidR="002F671F" w:rsidRPr="00377F52" w:rsidRDefault="002F671F" w:rsidP="002F671F">
            <w:pPr>
              <w:rPr>
                <w:b/>
                <w:sz w:val="20"/>
                <w:szCs w:val="20"/>
              </w:rPr>
            </w:pPr>
            <w:r w:rsidRPr="00377F52">
              <w:rPr>
                <w:sz w:val="20"/>
                <w:szCs w:val="20"/>
              </w:rPr>
              <w:t>500,000</w:t>
            </w:r>
          </w:p>
        </w:tc>
        <w:tc>
          <w:tcPr>
            <w:tcW w:w="1680" w:type="dxa"/>
            <w:vMerge/>
          </w:tcPr>
          <w:p w14:paraId="0AA899E9" w14:textId="77777777" w:rsidR="002F671F" w:rsidRPr="00377F52" w:rsidRDefault="002F671F" w:rsidP="002F671F">
            <w:pPr>
              <w:rPr>
                <w:sz w:val="20"/>
                <w:szCs w:val="20"/>
              </w:rPr>
            </w:pPr>
          </w:p>
        </w:tc>
        <w:tc>
          <w:tcPr>
            <w:tcW w:w="1762" w:type="dxa"/>
            <w:vMerge/>
          </w:tcPr>
          <w:p w14:paraId="012538AB"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37D62E02" w14:textId="77777777" w:rsidTr="002F671F">
        <w:trPr>
          <w:trHeight w:val="305"/>
        </w:trPr>
        <w:tc>
          <w:tcPr>
            <w:tcW w:w="1603" w:type="dxa"/>
            <w:vMerge w:val="restart"/>
          </w:tcPr>
          <w:p w14:paraId="52432F20" w14:textId="77777777" w:rsidR="002F671F" w:rsidRPr="00377F52" w:rsidRDefault="002F671F" w:rsidP="002F671F">
            <w:pPr>
              <w:rPr>
                <w:sz w:val="20"/>
                <w:szCs w:val="20"/>
              </w:rPr>
            </w:pPr>
            <w:r w:rsidRPr="00377F52">
              <w:rPr>
                <w:b/>
                <w:sz w:val="20"/>
                <w:szCs w:val="20"/>
              </w:rPr>
              <w:t>Outcome 2:</w:t>
            </w:r>
            <w:r w:rsidRPr="00377F52">
              <w:rPr>
                <w:sz w:val="20"/>
                <w:szCs w:val="20"/>
              </w:rPr>
              <w:t xml:space="preserve"> Community-based sustainable </w:t>
            </w:r>
            <w:r w:rsidRPr="00377F52">
              <w:rPr>
                <w:sz w:val="20"/>
                <w:szCs w:val="20"/>
              </w:rPr>
              <w:lastRenderedPageBreak/>
              <w:t xml:space="preserve">forest management is being implemented effectively within a context of cantonment, province, district and commune level planning delivering concrete benefits to local communities </w:t>
            </w:r>
          </w:p>
          <w:p w14:paraId="7673ADB5" w14:textId="77777777" w:rsidR="002F671F" w:rsidRPr="00377F52" w:rsidRDefault="002F671F" w:rsidP="002F671F">
            <w:pPr>
              <w:rPr>
                <w:b/>
                <w:sz w:val="20"/>
                <w:szCs w:val="20"/>
              </w:rPr>
            </w:pPr>
          </w:p>
        </w:tc>
        <w:tc>
          <w:tcPr>
            <w:tcW w:w="2243" w:type="dxa"/>
          </w:tcPr>
          <w:p w14:paraId="4EDC016C" w14:textId="77777777" w:rsidR="002F671F" w:rsidRPr="00377F52" w:rsidRDefault="002F671F" w:rsidP="002F671F">
            <w:pPr>
              <w:rPr>
                <w:sz w:val="20"/>
                <w:szCs w:val="20"/>
              </w:rPr>
            </w:pPr>
            <w:r w:rsidRPr="00377F52">
              <w:rPr>
                <w:sz w:val="20"/>
                <w:szCs w:val="20"/>
              </w:rPr>
              <w:lastRenderedPageBreak/>
              <w:t xml:space="preserve">No. of FA cantonment and MOE PA offices that have community-based forest </w:t>
            </w:r>
            <w:r w:rsidRPr="00377F52">
              <w:rPr>
                <w:sz w:val="20"/>
                <w:szCs w:val="20"/>
              </w:rPr>
              <w:lastRenderedPageBreak/>
              <w:t xml:space="preserve">management development plans by EOP  </w:t>
            </w:r>
          </w:p>
        </w:tc>
        <w:tc>
          <w:tcPr>
            <w:tcW w:w="2854" w:type="dxa"/>
          </w:tcPr>
          <w:p w14:paraId="692F720F" w14:textId="77777777" w:rsidR="002F671F" w:rsidRPr="00377F52" w:rsidRDefault="002F671F" w:rsidP="002F671F">
            <w:pPr>
              <w:rPr>
                <w:sz w:val="20"/>
                <w:szCs w:val="20"/>
              </w:rPr>
            </w:pPr>
            <w:r w:rsidRPr="00377F52">
              <w:rPr>
                <w:sz w:val="20"/>
                <w:szCs w:val="20"/>
              </w:rPr>
              <w:lastRenderedPageBreak/>
              <w:t>0</w:t>
            </w:r>
          </w:p>
        </w:tc>
        <w:tc>
          <w:tcPr>
            <w:tcW w:w="3034" w:type="dxa"/>
            <w:gridSpan w:val="2"/>
          </w:tcPr>
          <w:p w14:paraId="5C37A3E1" w14:textId="77777777" w:rsidR="002F671F" w:rsidRPr="00377F52" w:rsidRDefault="002F671F" w:rsidP="002F671F">
            <w:pPr>
              <w:rPr>
                <w:color w:val="FF0000"/>
                <w:sz w:val="20"/>
                <w:szCs w:val="20"/>
              </w:rPr>
            </w:pPr>
            <w:r w:rsidRPr="00377F52">
              <w:rPr>
                <w:sz w:val="20"/>
                <w:szCs w:val="20"/>
              </w:rPr>
              <w:t>4</w:t>
            </w:r>
            <w:r w:rsidRPr="00377F52">
              <w:rPr>
                <w:rStyle w:val="FootnoteReference"/>
                <w:sz w:val="20"/>
                <w:szCs w:val="20"/>
              </w:rPr>
              <w:footnoteReference w:id="27"/>
            </w:r>
            <w:r w:rsidRPr="00377F52">
              <w:rPr>
                <w:sz w:val="20"/>
                <w:szCs w:val="20"/>
              </w:rPr>
              <w:t xml:space="preserve">  </w:t>
            </w:r>
          </w:p>
          <w:p w14:paraId="5D96E74C" w14:textId="77777777" w:rsidR="002F671F" w:rsidRPr="00377F52" w:rsidRDefault="002F671F" w:rsidP="002F671F">
            <w:pPr>
              <w:ind w:left="233"/>
              <w:rPr>
                <w:sz w:val="20"/>
                <w:szCs w:val="20"/>
              </w:rPr>
            </w:pPr>
          </w:p>
        </w:tc>
        <w:tc>
          <w:tcPr>
            <w:tcW w:w="1680" w:type="dxa"/>
            <w:vMerge w:val="restart"/>
          </w:tcPr>
          <w:p w14:paraId="0134326B" w14:textId="77777777" w:rsidR="002F671F" w:rsidRPr="00377F52" w:rsidRDefault="002F671F" w:rsidP="002F671F">
            <w:pPr>
              <w:rPr>
                <w:sz w:val="20"/>
                <w:szCs w:val="20"/>
              </w:rPr>
            </w:pPr>
            <w:r w:rsidRPr="00377F52">
              <w:rPr>
                <w:sz w:val="20"/>
                <w:szCs w:val="20"/>
              </w:rPr>
              <w:t>CF and CPA records in FA and MOE</w:t>
            </w:r>
          </w:p>
        </w:tc>
        <w:tc>
          <w:tcPr>
            <w:tcW w:w="1762" w:type="dxa"/>
            <w:vMerge w:val="restart"/>
          </w:tcPr>
          <w:p w14:paraId="4A7EE440"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 xml:space="preserve">Limited private sector commitment to forest-based </w:t>
            </w:r>
            <w:r w:rsidRPr="00377F52">
              <w:rPr>
                <w:sz w:val="20"/>
                <w:szCs w:val="20"/>
              </w:rPr>
              <w:lastRenderedPageBreak/>
              <w:t>businesses due to unproven business potential</w:t>
            </w:r>
          </w:p>
          <w:p w14:paraId="010739A1"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 xml:space="preserve">Limited productive options in target forests </w:t>
            </w:r>
          </w:p>
          <w:p w14:paraId="0D3A9448"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Limited commitment among community members to organization and entrepreneurship</w:t>
            </w:r>
          </w:p>
          <w:p w14:paraId="1B5749E1"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Internal rules for benefit sharing violated</w:t>
            </w:r>
          </w:p>
          <w:p w14:paraId="7EB9F2CC"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Limited commitment among private sector and CBOs to develop relationships</w:t>
            </w:r>
          </w:p>
          <w:p w14:paraId="3EA46B31" w14:textId="77777777" w:rsidR="002F671F" w:rsidRPr="00377F52" w:rsidRDefault="002F671F" w:rsidP="002F671F">
            <w:pPr>
              <w:rPr>
                <w:sz w:val="20"/>
                <w:szCs w:val="20"/>
              </w:rPr>
            </w:pPr>
          </w:p>
          <w:p w14:paraId="44B10866" w14:textId="77777777" w:rsidR="002F671F" w:rsidRPr="00377F52" w:rsidRDefault="002F671F" w:rsidP="002F671F">
            <w:pPr>
              <w:rPr>
                <w:sz w:val="20"/>
                <w:szCs w:val="20"/>
              </w:rPr>
            </w:pPr>
          </w:p>
          <w:p w14:paraId="569C037A" w14:textId="77777777" w:rsidR="002F671F" w:rsidRPr="00377F52" w:rsidRDefault="002F671F" w:rsidP="002F671F">
            <w:pPr>
              <w:rPr>
                <w:sz w:val="20"/>
                <w:szCs w:val="20"/>
              </w:rPr>
            </w:pPr>
          </w:p>
          <w:p w14:paraId="3A3E31AB" w14:textId="77777777" w:rsidR="002F671F" w:rsidRPr="00377F52" w:rsidRDefault="002F671F" w:rsidP="002F671F">
            <w:pPr>
              <w:rPr>
                <w:sz w:val="20"/>
                <w:szCs w:val="20"/>
              </w:rPr>
            </w:pPr>
          </w:p>
          <w:p w14:paraId="7F04387F" w14:textId="77777777" w:rsidR="002F671F" w:rsidRPr="00377F52" w:rsidRDefault="002F671F" w:rsidP="002F671F">
            <w:pPr>
              <w:rPr>
                <w:sz w:val="20"/>
                <w:szCs w:val="20"/>
              </w:rPr>
            </w:pPr>
          </w:p>
          <w:p w14:paraId="5FF855FF" w14:textId="77777777" w:rsidR="002F671F" w:rsidRPr="00377F52" w:rsidRDefault="002F671F" w:rsidP="002F671F">
            <w:pPr>
              <w:rPr>
                <w:sz w:val="20"/>
                <w:szCs w:val="20"/>
              </w:rPr>
            </w:pPr>
          </w:p>
          <w:p w14:paraId="55080D33" w14:textId="77777777" w:rsidR="002F671F" w:rsidRPr="00377F52" w:rsidRDefault="002F671F" w:rsidP="002F671F">
            <w:pPr>
              <w:rPr>
                <w:sz w:val="20"/>
                <w:szCs w:val="20"/>
              </w:rPr>
            </w:pPr>
          </w:p>
          <w:p w14:paraId="30EF3725" w14:textId="77777777" w:rsidR="002F671F" w:rsidRPr="00377F52" w:rsidRDefault="002F671F" w:rsidP="002F671F">
            <w:pPr>
              <w:rPr>
                <w:sz w:val="20"/>
                <w:szCs w:val="20"/>
              </w:rPr>
            </w:pPr>
            <w:r w:rsidRPr="00377F52">
              <w:rPr>
                <w:sz w:val="20"/>
                <w:szCs w:val="20"/>
              </w:rPr>
              <w:t>Capacity and budgetary constraints for commune councils to engage in CLUP</w:t>
            </w:r>
          </w:p>
          <w:p w14:paraId="64234335" w14:textId="77777777" w:rsidR="002F671F" w:rsidRPr="00377F52" w:rsidRDefault="002F671F" w:rsidP="002F671F">
            <w:pPr>
              <w:rPr>
                <w:sz w:val="20"/>
                <w:szCs w:val="20"/>
              </w:rPr>
            </w:pPr>
          </w:p>
        </w:tc>
      </w:tr>
      <w:tr w:rsidR="002F671F" w:rsidRPr="00377F52" w14:paraId="624F9BED" w14:textId="77777777" w:rsidTr="002F671F">
        <w:trPr>
          <w:trHeight w:val="413"/>
        </w:trPr>
        <w:tc>
          <w:tcPr>
            <w:tcW w:w="1603" w:type="dxa"/>
            <w:vMerge/>
          </w:tcPr>
          <w:p w14:paraId="2EAFCFD4" w14:textId="77777777" w:rsidR="002F671F" w:rsidRPr="00377F52" w:rsidRDefault="002F671F" w:rsidP="002F671F">
            <w:pPr>
              <w:rPr>
                <w:b/>
                <w:sz w:val="20"/>
                <w:szCs w:val="20"/>
              </w:rPr>
            </w:pPr>
          </w:p>
        </w:tc>
        <w:tc>
          <w:tcPr>
            <w:tcW w:w="2243" w:type="dxa"/>
          </w:tcPr>
          <w:p w14:paraId="29C4CE56" w14:textId="77777777" w:rsidR="002F671F" w:rsidRPr="00377F52" w:rsidRDefault="002F671F" w:rsidP="002F671F">
            <w:pPr>
              <w:rPr>
                <w:sz w:val="20"/>
                <w:szCs w:val="20"/>
              </w:rPr>
            </w:pPr>
            <w:r w:rsidRPr="00377F52">
              <w:rPr>
                <w:sz w:val="20"/>
                <w:szCs w:val="20"/>
              </w:rPr>
              <w:t xml:space="preserve">No. of management plans for CPAs in Aural and </w:t>
            </w:r>
            <w:proofErr w:type="spellStart"/>
            <w:r w:rsidRPr="00377F52">
              <w:rPr>
                <w:sz w:val="20"/>
                <w:szCs w:val="20"/>
              </w:rPr>
              <w:t>Samkos</w:t>
            </w:r>
            <w:proofErr w:type="spellEnd"/>
            <w:r w:rsidRPr="00377F52">
              <w:rPr>
                <w:sz w:val="20"/>
                <w:szCs w:val="20"/>
              </w:rPr>
              <w:t xml:space="preserve"> Wildlife Sanctuaries by EOP</w:t>
            </w:r>
          </w:p>
        </w:tc>
        <w:tc>
          <w:tcPr>
            <w:tcW w:w="2854" w:type="dxa"/>
          </w:tcPr>
          <w:p w14:paraId="7E2C764E" w14:textId="77777777" w:rsidR="002F671F" w:rsidRPr="00377F52" w:rsidRDefault="002F671F" w:rsidP="002F671F">
            <w:pPr>
              <w:rPr>
                <w:sz w:val="20"/>
                <w:szCs w:val="20"/>
              </w:rPr>
            </w:pPr>
            <w:r w:rsidRPr="00377F52">
              <w:rPr>
                <w:sz w:val="20"/>
                <w:szCs w:val="20"/>
              </w:rPr>
              <w:t xml:space="preserve">0 </w:t>
            </w:r>
          </w:p>
        </w:tc>
        <w:tc>
          <w:tcPr>
            <w:tcW w:w="3034" w:type="dxa"/>
            <w:gridSpan w:val="2"/>
          </w:tcPr>
          <w:p w14:paraId="0AC38FF7" w14:textId="77777777" w:rsidR="002F671F" w:rsidRPr="00377F52" w:rsidRDefault="002F671F" w:rsidP="002F671F">
            <w:pPr>
              <w:rPr>
                <w:sz w:val="20"/>
                <w:szCs w:val="20"/>
              </w:rPr>
            </w:pPr>
            <w:r w:rsidRPr="00377F52">
              <w:rPr>
                <w:sz w:val="20"/>
                <w:szCs w:val="20"/>
              </w:rPr>
              <w:t>10</w:t>
            </w:r>
            <w:r w:rsidRPr="00377F52">
              <w:rPr>
                <w:rStyle w:val="FootnoteReference"/>
                <w:sz w:val="20"/>
                <w:szCs w:val="20"/>
              </w:rPr>
              <w:footnoteReference w:id="28"/>
            </w:r>
            <w:r w:rsidRPr="00377F52">
              <w:rPr>
                <w:sz w:val="20"/>
                <w:szCs w:val="20"/>
              </w:rPr>
              <w:t xml:space="preserve">   sites</w:t>
            </w:r>
          </w:p>
        </w:tc>
        <w:tc>
          <w:tcPr>
            <w:tcW w:w="1680" w:type="dxa"/>
            <w:vMerge/>
          </w:tcPr>
          <w:p w14:paraId="0B76B380" w14:textId="77777777" w:rsidR="002F671F" w:rsidRPr="00377F52" w:rsidRDefault="002F671F" w:rsidP="002F671F">
            <w:pPr>
              <w:rPr>
                <w:sz w:val="20"/>
                <w:szCs w:val="20"/>
              </w:rPr>
            </w:pPr>
          </w:p>
        </w:tc>
        <w:tc>
          <w:tcPr>
            <w:tcW w:w="1762" w:type="dxa"/>
            <w:vMerge/>
          </w:tcPr>
          <w:p w14:paraId="63D0F4E3"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61BBB534" w14:textId="77777777" w:rsidTr="002F671F">
        <w:trPr>
          <w:trHeight w:val="503"/>
        </w:trPr>
        <w:tc>
          <w:tcPr>
            <w:tcW w:w="1603" w:type="dxa"/>
            <w:vMerge/>
          </w:tcPr>
          <w:p w14:paraId="231DCFC8" w14:textId="77777777" w:rsidR="002F671F" w:rsidRPr="00377F52" w:rsidRDefault="002F671F" w:rsidP="002F671F">
            <w:pPr>
              <w:rPr>
                <w:b/>
                <w:sz w:val="20"/>
                <w:szCs w:val="20"/>
              </w:rPr>
            </w:pPr>
          </w:p>
        </w:tc>
        <w:tc>
          <w:tcPr>
            <w:tcW w:w="2243" w:type="dxa"/>
          </w:tcPr>
          <w:p w14:paraId="49B8E8B9" w14:textId="77777777" w:rsidR="002F671F" w:rsidRPr="00377F52" w:rsidRDefault="002F671F" w:rsidP="002F671F">
            <w:pPr>
              <w:rPr>
                <w:sz w:val="20"/>
                <w:szCs w:val="20"/>
              </w:rPr>
            </w:pPr>
            <w:r w:rsidRPr="00377F52">
              <w:rPr>
                <w:sz w:val="20"/>
                <w:szCs w:val="20"/>
              </w:rPr>
              <w:t xml:space="preserve">Baseline established allowing for regular monitoring for lessons learnt with respect to project results. Baseline to include gender segregated data on women’s </w:t>
            </w:r>
            <w:proofErr w:type="spellStart"/>
            <w:r w:rsidRPr="00377F52">
              <w:rPr>
                <w:sz w:val="20"/>
                <w:szCs w:val="20"/>
              </w:rPr>
              <w:t>labor</w:t>
            </w:r>
            <w:proofErr w:type="spellEnd"/>
            <w:r w:rsidRPr="00377F52">
              <w:rPr>
                <w:sz w:val="20"/>
                <w:szCs w:val="20"/>
              </w:rPr>
              <w:t xml:space="preserve"> and income.</w:t>
            </w:r>
          </w:p>
        </w:tc>
        <w:tc>
          <w:tcPr>
            <w:tcW w:w="2854" w:type="dxa"/>
          </w:tcPr>
          <w:p w14:paraId="55C4DC78" w14:textId="77777777" w:rsidR="002F671F" w:rsidRPr="00377F52" w:rsidRDefault="002F671F" w:rsidP="002F671F">
            <w:pPr>
              <w:rPr>
                <w:sz w:val="20"/>
                <w:szCs w:val="20"/>
              </w:rPr>
            </w:pPr>
            <w:r w:rsidRPr="00377F52">
              <w:rPr>
                <w:sz w:val="20"/>
                <w:szCs w:val="20"/>
              </w:rPr>
              <w:t>0</w:t>
            </w:r>
          </w:p>
        </w:tc>
        <w:tc>
          <w:tcPr>
            <w:tcW w:w="3034" w:type="dxa"/>
            <w:gridSpan w:val="2"/>
          </w:tcPr>
          <w:p w14:paraId="7C4ACA92" w14:textId="77777777" w:rsidR="002F671F" w:rsidRPr="00377F52" w:rsidRDefault="002F671F" w:rsidP="002F671F">
            <w:pPr>
              <w:rPr>
                <w:bCs/>
                <w:sz w:val="20"/>
                <w:szCs w:val="20"/>
              </w:rPr>
            </w:pPr>
            <w:r w:rsidRPr="00377F52">
              <w:rPr>
                <w:bCs/>
                <w:sz w:val="20"/>
                <w:szCs w:val="20"/>
              </w:rPr>
              <w:t>Indicators linked to baseline monitored regularly</w:t>
            </w:r>
          </w:p>
          <w:p w14:paraId="5C4A4138" w14:textId="77777777" w:rsidR="002F671F" w:rsidRPr="00377F52" w:rsidRDefault="002F671F" w:rsidP="002F671F">
            <w:pPr>
              <w:rPr>
                <w:sz w:val="20"/>
                <w:szCs w:val="20"/>
              </w:rPr>
            </w:pPr>
            <w:r w:rsidRPr="00377F52">
              <w:rPr>
                <w:sz w:val="20"/>
                <w:szCs w:val="20"/>
              </w:rPr>
              <w:t>Gender sensitive targets established in AWPs</w:t>
            </w:r>
          </w:p>
          <w:p w14:paraId="27B4D6B0" w14:textId="77777777" w:rsidR="002F671F" w:rsidRPr="00377F52" w:rsidRDefault="002F671F" w:rsidP="002F671F">
            <w:pPr>
              <w:rPr>
                <w:bCs/>
                <w:sz w:val="20"/>
                <w:szCs w:val="20"/>
              </w:rPr>
            </w:pPr>
          </w:p>
        </w:tc>
        <w:tc>
          <w:tcPr>
            <w:tcW w:w="1680" w:type="dxa"/>
          </w:tcPr>
          <w:p w14:paraId="5F9CF381" w14:textId="77777777" w:rsidR="002F671F" w:rsidRPr="00377F52" w:rsidRDefault="002F671F" w:rsidP="002F671F">
            <w:pPr>
              <w:rPr>
                <w:sz w:val="20"/>
                <w:szCs w:val="20"/>
              </w:rPr>
            </w:pPr>
            <w:proofErr w:type="spellStart"/>
            <w:r w:rsidRPr="00377F52">
              <w:rPr>
                <w:sz w:val="20"/>
                <w:szCs w:val="20"/>
              </w:rPr>
              <w:t>Contractors’M&amp;E</w:t>
            </w:r>
            <w:proofErr w:type="spellEnd"/>
            <w:r w:rsidRPr="00377F52">
              <w:rPr>
                <w:sz w:val="20"/>
                <w:szCs w:val="20"/>
              </w:rPr>
              <w:t xml:space="preserve"> </w:t>
            </w:r>
          </w:p>
          <w:p w14:paraId="23368657" w14:textId="77777777" w:rsidR="002F671F" w:rsidRPr="00377F52" w:rsidRDefault="002F671F" w:rsidP="002F671F">
            <w:pPr>
              <w:rPr>
                <w:sz w:val="20"/>
                <w:szCs w:val="20"/>
              </w:rPr>
            </w:pPr>
            <w:r w:rsidRPr="00377F52">
              <w:rPr>
                <w:sz w:val="20"/>
                <w:szCs w:val="20"/>
              </w:rPr>
              <w:t>PIR reports</w:t>
            </w:r>
          </w:p>
          <w:p w14:paraId="7DCC6F59" w14:textId="77777777" w:rsidR="002F671F" w:rsidRPr="00377F52" w:rsidRDefault="002F671F" w:rsidP="002F671F">
            <w:pPr>
              <w:rPr>
                <w:sz w:val="20"/>
                <w:szCs w:val="20"/>
              </w:rPr>
            </w:pPr>
            <w:r w:rsidRPr="00377F52">
              <w:rPr>
                <w:sz w:val="20"/>
                <w:szCs w:val="20"/>
              </w:rPr>
              <w:t xml:space="preserve">APR </w:t>
            </w:r>
          </w:p>
        </w:tc>
        <w:tc>
          <w:tcPr>
            <w:tcW w:w="1762" w:type="dxa"/>
            <w:vMerge/>
          </w:tcPr>
          <w:p w14:paraId="26D8AEEE"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31CA1F81" w14:textId="77777777" w:rsidTr="002F671F">
        <w:trPr>
          <w:trHeight w:val="917"/>
        </w:trPr>
        <w:tc>
          <w:tcPr>
            <w:tcW w:w="1603" w:type="dxa"/>
            <w:vMerge/>
          </w:tcPr>
          <w:p w14:paraId="7923766F" w14:textId="77777777" w:rsidR="002F671F" w:rsidRPr="00377F52" w:rsidRDefault="002F671F" w:rsidP="002F671F">
            <w:pPr>
              <w:rPr>
                <w:sz w:val="20"/>
                <w:szCs w:val="20"/>
              </w:rPr>
            </w:pPr>
          </w:p>
        </w:tc>
        <w:tc>
          <w:tcPr>
            <w:tcW w:w="2243" w:type="dxa"/>
          </w:tcPr>
          <w:p w14:paraId="60838BC4" w14:textId="77777777" w:rsidR="002F671F" w:rsidRPr="00377F52" w:rsidRDefault="002F671F" w:rsidP="002F671F">
            <w:pPr>
              <w:rPr>
                <w:sz w:val="20"/>
                <w:szCs w:val="20"/>
              </w:rPr>
            </w:pPr>
            <w:r w:rsidRPr="00377F52">
              <w:rPr>
                <w:sz w:val="20"/>
                <w:szCs w:val="20"/>
              </w:rPr>
              <w:t>No. of community forests (CFs and CPAs) are managed in accordance with management plans that provide for environmental and financial sustainability and opportunities for business development by EOP</w:t>
            </w:r>
          </w:p>
        </w:tc>
        <w:tc>
          <w:tcPr>
            <w:tcW w:w="2854" w:type="dxa"/>
          </w:tcPr>
          <w:p w14:paraId="3195B964" w14:textId="77777777" w:rsidR="002F671F" w:rsidRPr="00377F52" w:rsidRDefault="002F671F" w:rsidP="002F671F">
            <w:pPr>
              <w:rPr>
                <w:sz w:val="20"/>
                <w:szCs w:val="20"/>
              </w:rPr>
            </w:pPr>
            <w:r w:rsidRPr="00377F52">
              <w:rPr>
                <w:b/>
                <w:sz w:val="20"/>
                <w:szCs w:val="20"/>
              </w:rPr>
              <w:t xml:space="preserve">0 </w:t>
            </w:r>
            <w:r w:rsidRPr="00377F52">
              <w:rPr>
                <w:sz w:val="20"/>
                <w:szCs w:val="20"/>
              </w:rPr>
              <w:t>CFs and CPAs</w:t>
            </w:r>
          </w:p>
        </w:tc>
        <w:tc>
          <w:tcPr>
            <w:tcW w:w="3034" w:type="dxa"/>
            <w:gridSpan w:val="2"/>
          </w:tcPr>
          <w:p w14:paraId="57F60D57" w14:textId="77777777" w:rsidR="002F671F" w:rsidRPr="00377F52" w:rsidRDefault="002F671F" w:rsidP="002F671F">
            <w:pPr>
              <w:rPr>
                <w:b/>
                <w:sz w:val="20"/>
                <w:szCs w:val="20"/>
              </w:rPr>
            </w:pPr>
            <w:r w:rsidRPr="00377F52">
              <w:rPr>
                <w:sz w:val="20"/>
                <w:szCs w:val="20"/>
              </w:rPr>
              <w:t xml:space="preserve">  30 CFs and 10 CPAs</w:t>
            </w:r>
            <w:r w:rsidRPr="00377F52">
              <w:rPr>
                <w:rStyle w:val="FootnoteReference"/>
                <w:sz w:val="20"/>
                <w:szCs w:val="20"/>
              </w:rPr>
              <w:footnoteReference w:id="29"/>
            </w:r>
          </w:p>
        </w:tc>
        <w:tc>
          <w:tcPr>
            <w:tcW w:w="1680" w:type="dxa"/>
          </w:tcPr>
          <w:p w14:paraId="156A9E8C" w14:textId="77777777" w:rsidR="002F671F" w:rsidRPr="00377F52" w:rsidRDefault="002F671F" w:rsidP="002F671F">
            <w:pPr>
              <w:rPr>
                <w:sz w:val="20"/>
                <w:szCs w:val="20"/>
              </w:rPr>
            </w:pPr>
            <w:r w:rsidRPr="00377F52">
              <w:rPr>
                <w:sz w:val="20"/>
                <w:szCs w:val="20"/>
              </w:rPr>
              <w:t xml:space="preserve">CF and CPA management and business plan documents </w:t>
            </w:r>
          </w:p>
          <w:p w14:paraId="36510F77" w14:textId="77777777" w:rsidR="002F671F" w:rsidRPr="00377F52" w:rsidRDefault="002F671F" w:rsidP="002F671F">
            <w:pPr>
              <w:rPr>
                <w:sz w:val="20"/>
                <w:szCs w:val="20"/>
              </w:rPr>
            </w:pPr>
            <w:r w:rsidRPr="00377F52">
              <w:rPr>
                <w:sz w:val="20"/>
                <w:szCs w:val="20"/>
              </w:rPr>
              <w:t xml:space="preserve">Visits to CFs and CPAs and assessments using standardized monitoring tools (to be developed at project start-up) </w:t>
            </w:r>
          </w:p>
        </w:tc>
        <w:tc>
          <w:tcPr>
            <w:tcW w:w="1762" w:type="dxa"/>
            <w:vMerge/>
          </w:tcPr>
          <w:p w14:paraId="5ECB2152" w14:textId="77777777" w:rsidR="002F671F" w:rsidRPr="00377F52" w:rsidRDefault="002F671F" w:rsidP="002F671F">
            <w:pPr>
              <w:rPr>
                <w:sz w:val="20"/>
                <w:szCs w:val="20"/>
              </w:rPr>
            </w:pPr>
          </w:p>
        </w:tc>
      </w:tr>
      <w:tr w:rsidR="002F671F" w:rsidRPr="00377F52" w14:paraId="3338AAB6" w14:textId="77777777" w:rsidTr="002F671F">
        <w:trPr>
          <w:trHeight w:val="917"/>
        </w:trPr>
        <w:tc>
          <w:tcPr>
            <w:tcW w:w="1603" w:type="dxa"/>
            <w:vMerge/>
          </w:tcPr>
          <w:p w14:paraId="3227741A" w14:textId="77777777" w:rsidR="002F671F" w:rsidRPr="00377F52" w:rsidRDefault="002F671F" w:rsidP="002F671F">
            <w:pPr>
              <w:rPr>
                <w:sz w:val="20"/>
                <w:szCs w:val="20"/>
              </w:rPr>
            </w:pPr>
          </w:p>
        </w:tc>
        <w:tc>
          <w:tcPr>
            <w:tcW w:w="2243" w:type="dxa"/>
          </w:tcPr>
          <w:p w14:paraId="2E9DD3ED" w14:textId="77777777" w:rsidR="002F671F" w:rsidRPr="00377F52" w:rsidRDefault="002F671F" w:rsidP="002F671F">
            <w:pPr>
              <w:rPr>
                <w:color w:val="FF0000"/>
                <w:sz w:val="20"/>
                <w:szCs w:val="20"/>
              </w:rPr>
            </w:pPr>
            <w:r w:rsidRPr="00377F52">
              <w:rPr>
                <w:sz w:val="20"/>
                <w:szCs w:val="20"/>
              </w:rPr>
              <w:t>No. of locally commune-based land use plans/ CLUP for SFM  based on CF/CPA development</w:t>
            </w:r>
          </w:p>
        </w:tc>
        <w:tc>
          <w:tcPr>
            <w:tcW w:w="2854" w:type="dxa"/>
          </w:tcPr>
          <w:p w14:paraId="77D7F3B3" w14:textId="77777777" w:rsidR="002F671F" w:rsidRPr="00377F52" w:rsidRDefault="002F671F" w:rsidP="002F671F">
            <w:pPr>
              <w:rPr>
                <w:sz w:val="20"/>
                <w:szCs w:val="20"/>
              </w:rPr>
            </w:pPr>
            <w:r w:rsidRPr="00377F52">
              <w:rPr>
                <w:sz w:val="20"/>
                <w:szCs w:val="20"/>
              </w:rPr>
              <w:t>0</w:t>
            </w:r>
          </w:p>
        </w:tc>
        <w:tc>
          <w:tcPr>
            <w:tcW w:w="3034" w:type="dxa"/>
            <w:gridSpan w:val="2"/>
          </w:tcPr>
          <w:p w14:paraId="32AD1A9B" w14:textId="77777777" w:rsidR="002F671F" w:rsidRPr="00377F52" w:rsidRDefault="002F671F" w:rsidP="002F671F">
            <w:pPr>
              <w:rPr>
                <w:sz w:val="20"/>
                <w:szCs w:val="20"/>
              </w:rPr>
            </w:pPr>
            <w:r w:rsidRPr="00377F52">
              <w:rPr>
                <w:sz w:val="20"/>
                <w:szCs w:val="20"/>
              </w:rPr>
              <w:t>4</w:t>
            </w:r>
          </w:p>
        </w:tc>
        <w:tc>
          <w:tcPr>
            <w:tcW w:w="1680" w:type="dxa"/>
          </w:tcPr>
          <w:p w14:paraId="35E27A76" w14:textId="77777777" w:rsidR="002F671F" w:rsidRPr="00377F52" w:rsidRDefault="002F671F" w:rsidP="002F671F">
            <w:pPr>
              <w:rPr>
                <w:sz w:val="20"/>
                <w:szCs w:val="20"/>
              </w:rPr>
            </w:pPr>
            <w:r w:rsidRPr="00377F52">
              <w:rPr>
                <w:sz w:val="20"/>
                <w:szCs w:val="20"/>
              </w:rPr>
              <w:t>Project M&amp;E</w:t>
            </w:r>
          </w:p>
          <w:p w14:paraId="4C80C5A7" w14:textId="77777777" w:rsidR="002F671F" w:rsidRPr="00377F52" w:rsidRDefault="002F671F" w:rsidP="002F671F">
            <w:pPr>
              <w:rPr>
                <w:color w:val="FF0000"/>
                <w:sz w:val="20"/>
                <w:szCs w:val="20"/>
              </w:rPr>
            </w:pPr>
            <w:r w:rsidRPr="00377F52">
              <w:rPr>
                <w:sz w:val="20"/>
                <w:szCs w:val="20"/>
              </w:rPr>
              <w:t>Land Department and FAC records</w:t>
            </w:r>
          </w:p>
        </w:tc>
        <w:tc>
          <w:tcPr>
            <w:tcW w:w="1762" w:type="dxa"/>
            <w:vMerge/>
          </w:tcPr>
          <w:p w14:paraId="032B67C5" w14:textId="77777777" w:rsidR="002F671F" w:rsidRPr="00377F52" w:rsidRDefault="002F671F" w:rsidP="002F671F">
            <w:pPr>
              <w:rPr>
                <w:sz w:val="20"/>
                <w:szCs w:val="20"/>
              </w:rPr>
            </w:pPr>
          </w:p>
        </w:tc>
      </w:tr>
      <w:tr w:rsidR="002F671F" w:rsidRPr="00377F52" w14:paraId="2A10CBA2" w14:textId="77777777" w:rsidTr="002F671F">
        <w:tc>
          <w:tcPr>
            <w:tcW w:w="1603" w:type="dxa"/>
            <w:vMerge/>
          </w:tcPr>
          <w:p w14:paraId="1FF9E02A" w14:textId="77777777" w:rsidR="002F671F" w:rsidRPr="00377F52" w:rsidRDefault="002F671F" w:rsidP="002F671F">
            <w:pPr>
              <w:rPr>
                <w:sz w:val="20"/>
                <w:szCs w:val="20"/>
              </w:rPr>
            </w:pPr>
          </w:p>
        </w:tc>
        <w:tc>
          <w:tcPr>
            <w:tcW w:w="2243" w:type="dxa"/>
          </w:tcPr>
          <w:p w14:paraId="50195FC8" w14:textId="77777777" w:rsidR="002F671F" w:rsidRPr="00377F52" w:rsidRDefault="002F671F" w:rsidP="002F671F">
            <w:pPr>
              <w:rPr>
                <w:sz w:val="20"/>
                <w:szCs w:val="20"/>
              </w:rPr>
            </w:pPr>
            <w:r w:rsidRPr="00377F52">
              <w:rPr>
                <w:sz w:val="20"/>
                <w:szCs w:val="20"/>
              </w:rPr>
              <w:t xml:space="preserve">No. of households in target forest communities that earns income from profitable enterprises based on the sustainable management of forest resources by EOP </w:t>
            </w:r>
          </w:p>
        </w:tc>
        <w:tc>
          <w:tcPr>
            <w:tcW w:w="2854" w:type="dxa"/>
          </w:tcPr>
          <w:p w14:paraId="787C6228" w14:textId="77777777" w:rsidR="002F671F" w:rsidRPr="00377F52" w:rsidRDefault="002F671F" w:rsidP="002F671F">
            <w:pPr>
              <w:rPr>
                <w:bCs/>
                <w:sz w:val="20"/>
                <w:szCs w:val="20"/>
              </w:rPr>
            </w:pPr>
            <w:r w:rsidRPr="00377F52">
              <w:rPr>
                <w:bCs/>
                <w:sz w:val="20"/>
                <w:szCs w:val="20"/>
              </w:rPr>
              <w:t>X  Baseline to be established</w:t>
            </w:r>
          </w:p>
        </w:tc>
        <w:tc>
          <w:tcPr>
            <w:tcW w:w="3034" w:type="dxa"/>
            <w:gridSpan w:val="2"/>
          </w:tcPr>
          <w:p w14:paraId="56CE84F4" w14:textId="77777777" w:rsidR="002F671F" w:rsidRPr="00377F52" w:rsidRDefault="002F671F" w:rsidP="002F671F">
            <w:pPr>
              <w:rPr>
                <w:bCs/>
                <w:sz w:val="20"/>
                <w:szCs w:val="20"/>
              </w:rPr>
            </w:pPr>
            <w:r w:rsidRPr="00377F52">
              <w:rPr>
                <w:bCs/>
                <w:sz w:val="20"/>
                <w:szCs w:val="20"/>
              </w:rPr>
              <w:t>X</w:t>
            </w:r>
          </w:p>
        </w:tc>
        <w:tc>
          <w:tcPr>
            <w:tcW w:w="1680" w:type="dxa"/>
            <w:vMerge w:val="restart"/>
          </w:tcPr>
          <w:p w14:paraId="4BCF582F" w14:textId="77777777" w:rsidR="002F671F" w:rsidRPr="00377F52" w:rsidRDefault="002F671F" w:rsidP="002F671F">
            <w:pPr>
              <w:rPr>
                <w:sz w:val="20"/>
                <w:szCs w:val="20"/>
              </w:rPr>
            </w:pPr>
            <w:r w:rsidRPr="00377F52">
              <w:rPr>
                <w:sz w:val="20"/>
                <w:szCs w:val="20"/>
              </w:rPr>
              <w:t>Focus groups, interviews with forest users, Sustainable Livelihoods Framework tools, UNDP tool</w:t>
            </w:r>
          </w:p>
        </w:tc>
        <w:tc>
          <w:tcPr>
            <w:tcW w:w="1762" w:type="dxa"/>
            <w:vMerge/>
          </w:tcPr>
          <w:p w14:paraId="6C76F137" w14:textId="77777777" w:rsidR="002F671F" w:rsidRPr="00377F52" w:rsidRDefault="002F671F" w:rsidP="002F671F">
            <w:pPr>
              <w:rPr>
                <w:sz w:val="20"/>
                <w:szCs w:val="20"/>
              </w:rPr>
            </w:pPr>
          </w:p>
        </w:tc>
      </w:tr>
      <w:tr w:rsidR="002F671F" w:rsidRPr="00377F52" w14:paraId="4636E519" w14:textId="77777777" w:rsidTr="002F671F">
        <w:tc>
          <w:tcPr>
            <w:tcW w:w="1603" w:type="dxa"/>
            <w:vMerge/>
          </w:tcPr>
          <w:p w14:paraId="6160DB0B" w14:textId="77777777" w:rsidR="002F671F" w:rsidRPr="00377F52" w:rsidRDefault="002F671F" w:rsidP="002F671F">
            <w:pPr>
              <w:rPr>
                <w:sz w:val="20"/>
                <w:szCs w:val="20"/>
              </w:rPr>
            </w:pPr>
          </w:p>
        </w:tc>
        <w:tc>
          <w:tcPr>
            <w:tcW w:w="2243" w:type="dxa"/>
          </w:tcPr>
          <w:p w14:paraId="5BC022FD" w14:textId="77777777" w:rsidR="002F671F" w:rsidRPr="00377F52" w:rsidRDefault="002F671F" w:rsidP="002F671F">
            <w:pPr>
              <w:rPr>
                <w:sz w:val="20"/>
                <w:szCs w:val="20"/>
              </w:rPr>
            </w:pPr>
            <w:r w:rsidRPr="00377F52">
              <w:rPr>
                <w:sz w:val="20"/>
                <w:szCs w:val="20"/>
              </w:rPr>
              <w:t>Increase in income of targeted women 20%</w:t>
            </w:r>
          </w:p>
        </w:tc>
        <w:tc>
          <w:tcPr>
            <w:tcW w:w="2854" w:type="dxa"/>
          </w:tcPr>
          <w:p w14:paraId="750B369F" w14:textId="77777777" w:rsidR="002F671F" w:rsidRPr="00377F52" w:rsidRDefault="002F671F" w:rsidP="002F671F">
            <w:pPr>
              <w:rPr>
                <w:bCs/>
                <w:sz w:val="20"/>
                <w:szCs w:val="20"/>
              </w:rPr>
            </w:pPr>
            <w:r w:rsidRPr="00377F52">
              <w:rPr>
                <w:bCs/>
                <w:sz w:val="20"/>
                <w:szCs w:val="20"/>
              </w:rPr>
              <w:t>0  Baseline to be established</w:t>
            </w:r>
          </w:p>
        </w:tc>
        <w:tc>
          <w:tcPr>
            <w:tcW w:w="3034" w:type="dxa"/>
            <w:gridSpan w:val="2"/>
          </w:tcPr>
          <w:p w14:paraId="4A3B757C" w14:textId="77777777" w:rsidR="002F671F" w:rsidRPr="00377F52" w:rsidRDefault="002F671F" w:rsidP="002F671F">
            <w:pPr>
              <w:rPr>
                <w:bCs/>
                <w:sz w:val="20"/>
                <w:szCs w:val="20"/>
              </w:rPr>
            </w:pPr>
            <w:r w:rsidRPr="00377F52">
              <w:rPr>
                <w:bCs/>
                <w:sz w:val="20"/>
                <w:szCs w:val="20"/>
              </w:rPr>
              <w:t>+20% in relation to baseline</w:t>
            </w:r>
          </w:p>
          <w:p w14:paraId="6616FC79" w14:textId="77777777" w:rsidR="002F671F" w:rsidRPr="00377F52" w:rsidRDefault="002F671F" w:rsidP="002F671F">
            <w:pPr>
              <w:rPr>
                <w:bCs/>
                <w:sz w:val="20"/>
                <w:szCs w:val="20"/>
              </w:rPr>
            </w:pPr>
            <w:r w:rsidRPr="00377F52">
              <w:rPr>
                <w:bCs/>
                <w:sz w:val="20"/>
                <w:szCs w:val="20"/>
              </w:rPr>
              <w:t>One-fifth of households with increased income are women-headed</w:t>
            </w:r>
          </w:p>
        </w:tc>
        <w:tc>
          <w:tcPr>
            <w:tcW w:w="1680" w:type="dxa"/>
            <w:vMerge/>
          </w:tcPr>
          <w:p w14:paraId="1AE0936A" w14:textId="77777777" w:rsidR="002F671F" w:rsidRPr="00377F52" w:rsidRDefault="002F671F" w:rsidP="002F671F">
            <w:pPr>
              <w:rPr>
                <w:sz w:val="20"/>
                <w:szCs w:val="20"/>
              </w:rPr>
            </w:pPr>
          </w:p>
        </w:tc>
        <w:tc>
          <w:tcPr>
            <w:tcW w:w="1762" w:type="dxa"/>
            <w:vMerge/>
          </w:tcPr>
          <w:p w14:paraId="3483FABD" w14:textId="77777777" w:rsidR="002F671F" w:rsidRPr="00377F52" w:rsidRDefault="002F671F" w:rsidP="002F671F">
            <w:pPr>
              <w:rPr>
                <w:sz w:val="20"/>
                <w:szCs w:val="20"/>
              </w:rPr>
            </w:pPr>
          </w:p>
        </w:tc>
      </w:tr>
      <w:tr w:rsidR="002F671F" w:rsidRPr="00377F52" w14:paraId="7F57C41B" w14:textId="77777777" w:rsidTr="002F671F">
        <w:trPr>
          <w:trHeight w:val="1408"/>
        </w:trPr>
        <w:tc>
          <w:tcPr>
            <w:tcW w:w="1603" w:type="dxa"/>
            <w:vMerge/>
            <w:tcBorders>
              <w:bottom w:val="single" w:sz="4" w:space="0" w:color="auto"/>
            </w:tcBorders>
          </w:tcPr>
          <w:p w14:paraId="42FFD203" w14:textId="77777777" w:rsidR="002F671F" w:rsidRPr="00377F52" w:rsidRDefault="002F671F" w:rsidP="002F671F">
            <w:pPr>
              <w:rPr>
                <w:sz w:val="20"/>
                <w:szCs w:val="20"/>
              </w:rPr>
            </w:pPr>
          </w:p>
        </w:tc>
        <w:tc>
          <w:tcPr>
            <w:tcW w:w="2243" w:type="dxa"/>
            <w:tcBorders>
              <w:bottom w:val="single" w:sz="4" w:space="0" w:color="auto"/>
            </w:tcBorders>
          </w:tcPr>
          <w:p w14:paraId="6B28A670" w14:textId="77777777" w:rsidR="002F671F" w:rsidRPr="00377F52" w:rsidRDefault="002F671F" w:rsidP="002F671F">
            <w:pPr>
              <w:rPr>
                <w:sz w:val="20"/>
                <w:szCs w:val="20"/>
              </w:rPr>
            </w:pPr>
            <w:r w:rsidRPr="00377F52">
              <w:rPr>
                <w:sz w:val="20"/>
                <w:szCs w:val="20"/>
              </w:rPr>
              <w:t>Average annual income of households in target forest communities from profitable enterprises based on the sustainable management of forest resources by EOP, US$</w:t>
            </w:r>
          </w:p>
        </w:tc>
        <w:tc>
          <w:tcPr>
            <w:tcW w:w="2854" w:type="dxa"/>
            <w:tcBorders>
              <w:bottom w:val="single" w:sz="4" w:space="0" w:color="auto"/>
            </w:tcBorders>
          </w:tcPr>
          <w:p w14:paraId="1185FF5E" w14:textId="77777777" w:rsidR="002F671F" w:rsidRPr="00377F52" w:rsidRDefault="002F671F" w:rsidP="002F671F">
            <w:pPr>
              <w:rPr>
                <w:sz w:val="20"/>
                <w:szCs w:val="20"/>
              </w:rPr>
            </w:pPr>
            <w:r w:rsidRPr="00377F52">
              <w:rPr>
                <w:sz w:val="20"/>
                <w:szCs w:val="20"/>
              </w:rPr>
              <w:t>X   Baseline to be established</w:t>
            </w:r>
          </w:p>
          <w:p w14:paraId="5CA2632F" w14:textId="77777777" w:rsidR="002F671F" w:rsidRPr="00377F52" w:rsidRDefault="002F671F" w:rsidP="002F671F">
            <w:pPr>
              <w:rPr>
                <w:sz w:val="20"/>
                <w:szCs w:val="20"/>
              </w:rPr>
            </w:pPr>
          </w:p>
          <w:p w14:paraId="5CC3D817" w14:textId="77777777" w:rsidR="002F671F" w:rsidRPr="00377F52" w:rsidRDefault="002F671F" w:rsidP="002F671F">
            <w:pPr>
              <w:rPr>
                <w:sz w:val="20"/>
                <w:szCs w:val="20"/>
              </w:rPr>
            </w:pPr>
          </w:p>
        </w:tc>
        <w:tc>
          <w:tcPr>
            <w:tcW w:w="3034" w:type="dxa"/>
            <w:gridSpan w:val="2"/>
            <w:tcBorders>
              <w:bottom w:val="single" w:sz="4" w:space="0" w:color="auto"/>
            </w:tcBorders>
          </w:tcPr>
          <w:p w14:paraId="6045D846" w14:textId="77777777" w:rsidR="002F671F" w:rsidRPr="00377F52" w:rsidRDefault="002F671F" w:rsidP="002F671F">
            <w:pPr>
              <w:rPr>
                <w:sz w:val="20"/>
                <w:szCs w:val="20"/>
              </w:rPr>
            </w:pPr>
            <w:r w:rsidRPr="00377F52">
              <w:rPr>
                <w:sz w:val="20"/>
                <w:szCs w:val="20"/>
              </w:rPr>
              <w:t>Gender sensitive targets established in AWPs</w:t>
            </w:r>
          </w:p>
          <w:p w14:paraId="7286E12C" w14:textId="77777777" w:rsidR="002F671F" w:rsidRPr="00377F52" w:rsidRDefault="002F671F" w:rsidP="002F671F">
            <w:pPr>
              <w:rPr>
                <w:sz w:val="20"/>
                <w:szCs w:val="20"/>
              </w:rPr>
            </w:pPr>
          </w:p>
          <w:p w14:paraId="3B795CD4" w14:textId="77777777" w:rsidR="002F671F" w:rsidRPr="00377F52" w:rsidRDefault="002F671F" w:rsidP="002F671F">
            <w:pPr>
              <w:rPr>
                <w:sz w:val="20"/>
                <w:szCs w:val="20"/>
              </w:rPr>
            </w:pPr>
          </w:p>
        </w:tc>
        <w:tc>
          <w:tcPr>
            <w:tcW w:w="1680" w:type="dxa"/>
            <w:vMerge/>
            <w:tcBorders>
              <w:bottom w:val="single" w:sz="4" w:space="0" w:color="auto"/>
            </w:tcBorders>
          </w:tcPr>
          <w:p w14:paraId="39EB16FE" w14:textId="77777777" w:rsidR="002F671F" w:rsidRPr="00377F52" w:rsidRDefault="002F671F" w:rsidP="002F671F">
            <w:pPr>
              <w:rPr>
                <w:sz w:val="20"/>
                <w:szCs w:val="20"/>
              </w:rPr>
            </w:pPr>
          </w:p>
        </w:tc>
        <w:tc>
          <w:tcPr>
            <w:tcW w:w="1762" w:type="dxa"/>
            <w:vMerge/>
            <w:tcBorders>
              <w:bottom w:val="single" w:sz="4" w:space="0" w:color="auto"/>
            </w:tcBorders>
          </w:tcPr>
          <w:p w14:paraId="0ADDF049" w14:textId="77777777" w:rsidR="002F671F" w:rsidRPr="00377F52" w:rsidRDefault="002F671F" w:rsidP="002F671F">
            <w:pPr>
              <w:rPr>
                <w:sz w:val="20"/>
                <w:szCs w:val="20"/>
              </w:rPr>
            </w:pPr>
          </w:p>
        </w:tc>
      </w:tr>
      <w:tr w:rsidR="002F671F" w:rsidRPr="00377F52" w14:paraId="3F8D3CE2" w14:textId="77777777" w:rsidTr="002F671F">
        <w:trPr>
          <w:trHeight w:val="80"/>
        </w:trPr>
        <w:tc>
          <w:tcPr>
            <w:tcW w:w="1603" w:type="dxa"/>
            <w:vMerge w:val="restart"/>
          </w:tcPr>
          <w:p w14:paraId="650B4AB9" w14:textId="77777777" w:rsidR="002F671F" w:rsidRPr="00377F52" w:rsidRDefault="002F671F" w:rsidP="002F671F">
            <w:pPr>
              <w:rPr>
                <w:b/>
                <w:sz w:val="20"/>
                <w:szCs w:val="20"/>
              </w:rPr>
            </w:pPr>
            <w:r w:rsidRPr="00377F52">
              <w:rPr>
                <w:b/>
                <w:sz w:val="20"/>
                <w:szCs w:val="20"/>
              </w:rPr>
              <w:t>Outcome 3:</w:t>
            </w:r>
            <w:r w:rsidRPr="00377F52">
              <w:rPr>
                <w:sz w:val="20"/>
                <w:szCs w:val="20"/>
              </w:rPr>
              <w:t xml:space="preserve"> Strengthened demand and supply chain  for energy efficient cook stoves</w:t>
            </w:r>
          </w:p>
          <w:p w14:paraId="7D3E926A" w14:textId="77777777" w:rsidR="002F671F" w:rsidRPr="00377F52" w:rsidRDefault="002F671F" w:rsidP="002F671F">
            <w:pPr>
              <w:jc w:val="center"/>
              <w:rPr>
                <w:b/>
                <w:sz w:val="20"/>
                <w:szCs w:val="20"/>
              </w:rPr>
            </w:pPr>
          </w:p>
        </w:tc>
        <w:tc>
          <w:tcPr>
            <w:tcW w:w="2243" w:type="dxa"/>
          </w:tcPr>
          <w:p w14:paraId="6483EC55" w14:textId="77777777" w:rsidR="002F671F" w:rsidRPr="00377F52" w:rsidRDefault="002F671F" w:rsidP="002F671F">
            <w:pPr>
              <w:rPr>
                <w:sz w:val="20"/>
                <w:szCs w:val="20"/>
              </w:rPr>
            </w:pPr>
            <w:r w:rsidRPr="00377F52">
              <w:rPr>
                <w:sz w:val="20"/>
                <w:szCs w:val="20"/>
              </w:rPr>
              <w:t>Increased market share of improved technologies</w:t>
            </w:r>
          </w:p>
          <w:p w14:paraId="340E7496" w14:textId="77777777" w:rsidR="002F671F" w:rsidRPr="00377F52" w:rsidRDefault="002F671F" w:rsidP="002F671F">
            <w:pPr>
              <w:rPr>
                <w:sz w:val="20"/>
                <w:szCs w:val="20"/>
              </w:rPr>
            </w:pPr>
            <w:r w:rsidRPr="00377F52">
              <w:rPr>
                <w:sz w:val="20"/>
                <w:szCs w:val="20"/>
              </w:rPr>
              <w:t xml:space="preserve">No. of units sold </w:t>
            </w:r>
          </w:p>
          <w:p w14:paraId="299B7410" w14:textId="77777777" w:rsidR="002F671F" w:rsidRPr="00377F52" w:rsidRDefault="002F671F" w:rsidP="002F671F">
            <w:pPr>
              <w:numPr>
                <w:ilvl w:val="0"/>
                <w:numId w:val="129"/>
              </w:numPr>
              <w:tabs>
                <w:tab w:val="clear" w:pos="720"/>
                <w:tab w:val="num" w:pos="113"/>
              </w:tabs>
              <w:ind w:left="113" w:hanging="113"/>
              <w:rPr>
                <w:sz w:val="20"/>
                <w:szCs w:val="20"/>
              </w:rPr>
            </w:pPr>
            <w:r w:rsidRPr="00377F52">
              <w:rPr>
                <w:sz w:val="20"/>
                <w:szCs w:val="20"/>
              </w:rPr>
              <w:t>NKS</w:t>
            </w:r>
          </w:p>
          <w:p w14:paraId="4BC04DEC" w14:textId="77777777" w:rsidR="002F671F" w:rsidRPr="00377F52" w:rsidRDefault="002F671F" w:rsidP="002F671F">
            <w:pPr>
              <w:numPr>
                <w:ilvl w:val="0"/>
                <w:numId w:val="129"/>
              </w:numPr>
              <w:tabs>
                <w:tab w:val="clear" w:pos="720"/>
                <w:tab w:val="num" w:pos="113"/>
              </w:tabs>
              <w:ind w:left="113" w:hanging="113"/>
              <w:rPr>
                <w:sz w:val="20"/>
                <w:szCs w:val="20"/>
              </w:rPr>
            </w:pPr>
            <w:r w:rsidRPr="00377F52">
              <w:rPr>
                <w:sz w:val="20"/>
                <w:szCs w:val="20"/>
              </w:rPr>
              <w:t>Palm Sugar Stove</w:t>
            </w:r>
          </w:p>
          <w:p w14:paraId="2B7A34D9" w14:textId="77777777" w:rsidR="002F671F" w:rsidRPr="00377F52" w:rsidRDefault="002F671F" w:rsidP="002F671F">
            <w:pPr>
              <w:rPr>
                <w:sz w:val="20"/>
                <w:szCs w:val="20"/>
              </w:rPr>
            </w:pPr>
            <w:r w:rsidRPr="00377F52">
              <w:rPr>
                <w:sz w:val="20"/>
                <w:szCs w:val="20"/>
              </w:rPr>
              <w:t>Efficient charcoal kilns</w:t>
            </w:r>
          </w:p>
        </w:tc>
        <w:tc>
          <w:tcPr>
            <w:tcW w:w="2854" w:type="dxa"/>
            <w:shd w:val="clear" w:color="auto" w:fill="FFFFFF"/>
          </w:tcPr>
          <w:p w14:paraId="0A4A21B5" w14:textId="77777777" w:rsidR="002F671F" w:rsidRPr="00377F52" w:rsidRDefault="002F671F" w:rsidP="002F671F">
            <w:pPr>
              <w:rPr>
                <w:sz w:val="20"/>
                <w:szCs w:val="20"/>
              </w:rPr>
            </w:pPr>
          </w:p>
          <w:p w14:paraId="58FBCB0F" w14:textId="77777777" w:rsidR="002F671F" w:rsidRPr="00377F52" w:rsidRDefault="002F671F" w:rsidP="002F671F">
            <w:pPr>
              <w:rPr>
                <w:sz w:val="20"/>
                <w:szCs w:val="20"/>
              </w:rPr>
            </w:pPr>
            <w:r w:rsidRPr="00377F52">
              <w:rPr>
                <w:sz w:val="20"/>
                <w:szCs w:val="20"/>
              </w:rPr>
              <w:t xml:space="preserve"> </w:t>
            </w:r>
          </w:p>
          <w:p w14:paraId="4EA9E207" w14:textId="77777777" w:rsidR="002F671F" w:rsidRPr="00377F52" w:rsidRDefault="002F671F" w:rsidP="002F671F">
            <w:pPr>
              <w:rPr>
                <w:sz w:val="20"/>
                <w:szCs w:val="20"/>
              </w:rPr>
            </w:pPr>
            <w:r w:rsidRPr="00377F52">
              <w:rPr>
                <w:sz w:val="20"/>
                <w:szCs w:val="20"/>
              </w:rPr>
              <w:t>30,000</w:t>
            </w:r>
          </w:p>
          <w:p w14:paraId="66510FBE" w14:textId="77777777" w:rsidR="002F671F" w:rsidRPr="00377F52" w:rsidRDefault="002F671F" w:rsidP="002F671F">
            <w:pPr>
              <w:rPr>
                <w:sz w:val="20"/>
                <w:szCs w:val="20"/>
              </w:rPr>
            </w:pPr>
            <w:r w:rsidRPr="00377F52">
              <w:rPr>
                <w:sz w:val="20"/>
                <w:szCs w:val="20"/>
              </w:rPr>
              <w:t>20</w:t>
            </w:r>
          </w:p>
        </w:tc>
        <w:tc>
          <w:tcPr>
            <w:tcW w:w="3034" w:type="dxa"/>
            <w:gridSpan w:val="2"/>
            <w:shd w:val="clear" w:color="auto" w:fill="FFFFFF"/>
          </w:tcPr>
          <w:p w14:paraId="4ED5C6C3" w14:textId="77777777" w:rsidR="002F671F" w:rsidRPr="00377F52" w:rsidRDefault="002F671F" w:rsidP="002F671F">
            <w:pPr>
              <w:rPr>
                <w:sz w:val="20"/>
                <w:szCs w:val="20"/>
              </w:rPr>
            </w:pPr>
            <w:r w:rsidRPr="00377F52">
              <w:rPr>
                <w:sz w:val="20"/>
                <w:szCs w:val="20"/>
              </w:rPr>
              <w:t>90,000 in year 3 and 180,000 in year 4 (Additional)</w:t>
            </w:r>
          </w:p>
          <w:p w14:paraId="7A36FF67" w14:textId="77777777" w:rsidR="002F671F" w:rsidRPr="00377F52" w:rsidRDefault="002F671F" w:rsidP="002F671F">
            <w:pPr>
              <w:rPr>
                <w:sz w:val="20"/>
                <w:szCs w:val="20"/>
              </w:rPr>
            </w:pPr>
            <w:r w:rsidRPr="00377F52">
              <w:rPr>
                <w:sz w:val="20"/>
                <w:szCs w:val="20"/>
              </w:rPr>
              <w:t>800 in year 3 (Additional)</w:t>
            </w:r>
          </w:p>
          <w:p w14:paraId="2AF10715" w14:textId="77777777" w:rsidR="002F671F" w:rsidRPr="00377F52" w:rsidRDefault="002F671F" w:rsidP="002F671F">
            <w:pPr>
              <w:rPr>
                <w:sz w:val="20"/>
                <w:szCs w:val="20"/>
              </w:rPr>
            </w:pPr>
            <w:r w:rsidRPr="00377F52">
              <w:rPr>
                <w:sz w:val="20"/>
                <w:szCs w:val="20"/>
              </w:rPr>
              <w:t>16 in year 3 (Additional)</w:t>
            </w:r>
          </w:p>
        </w:tc>
        <w:tc>
          <w:tcPr>
            <w:tcW w:w="1680" w:type="dxa"/>
            <w:vMerge w:val="restart"/>
          </w:tcPr>
          <w:p w14:paraId="7BA9836C" w14:textId="77777777" w:rsidR="002F671F" w:rsidRPr="00377F52" w:rsidRDefault="002F671F" w:rsidP="002F671F">
            <w:pPr>
              <w:rPr>
                <w:sz w:val="20"/>
                <w:szCs w:val="20"/>
              </w:rPr>
            </w:pPr>
            <w:r w:rsidRPr="00377F52">
              <w:rPr>
                <w:sz w:val="20"/>
                <w:szCs w:val="20"/>
              </w:rPr>
              <w:t>Market surveys</w:t>
            </w:r>
          </w:p>
        </w:tc>
        <w:tc>
          <w:tcPr>
            <w:tcW w:w="1762" w:type="dxa"/>
            <w:vMerge w:val="restart"/>
          </w:tcPr>
          <w:p w14:paraId="3123BB6C"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t>Emergence of alternative technologies with which energy efficient cook stoves are unable to compete in the market</w:t>
            </w:r>
          </w:p>
          <w:p w14:paraId="42D9FB5F" w14:textId="77777777" w:rsidR="002F671F" w:rsidRPr="00377F52" w:rsidRDefault="002F671F" w:rsidP="002F671F">
            <w:pPr>
              <w:numPr>
                <w:ilvl w:val="0"/>
                <w:numId w:val="129"/>
              </w:numPr>
              <w:tabs>
                <w:tab w:val="clear" w:pos="720"/>
                <w:tab w:val="num" w:pos="148"/>
              </w:tabs>
              <w:ind w:left="158" w:hanging="187"/>
              <w:rPr>
                <w:sz w:val="20"/>
                <w:szCs w:val="20"/>
              </w:rPr>
            </w:pPr>
            <w:r w:rsidRPr="00377F52">
              <w:rPr>
                <w:sz w:val="20"/>
                <w:szCs w:val="20"/>
              </w:rPr>
              <w:lastRenderedPageBreak/>
              <w:t>Failure of carbon mechanisms (e.g. REDD) to function as expected</w:t>
            </w:r>
          </w:p>
        </w:tc>
      </w:tr>
      <w:tr w:rsidR="002F671F" w:rsidRPr="00377F52" w14:paraId="6D7CC281" w14:textId="77777777" w:rsidTr="002F671F">
        <w:trPr>
          <w:trHeight w:val="48"/>
        </w:trPr>
        <w:tc>
          <w:tcPr>
            <w:tcW w:w="1603" w:type="dxa"/>
            <w:vMerge/>
          </w:tcPr>
          <w:p w14:paraId="28658DFC" w14:textId="77777777" w:rsidR="002F671F" w:rsidRPr="00377F52" w:rsidRDefault="002F671F" w:rsidP="002F671F">
            <w:pPr>
              <w:rPr>
                <w:b/>
                <w:sz w:val="20"/>
                <w:szCs w:val="20"/>
              </w:rPr>
            </w:pPr>
          </w:p>
        </w:tc>
        <w:tc>
          <w:tcPr>
            <w:tcW w:w="2243" w:type="dxa"/>
          </w:tcPr>
          <w:p w14:paraId="5B04B4E4" w14:textId="77777777" w:rsidR="002F671F" w:rsidRPr="00377F52" w:rsidRDefault="002F671F" w:rsidP="002F671F">
            <w:pPr>
              <w:rPr>
                <w:sz w:val="20"/>
                <w:szCs w:val="20"/>
              </w:rPr>
            </w:pPr>
            <w:r w:rsidRPr="00377F52">
              <w:rPr>
                <w:sz w:val="20"/>
                <w:szCs w:val="20"/>
              </w:rPr>
              <w:t>% market share by EOP, %</w:t>
            </w:r>
          </w:p>
          <w:p w14:paraId="5E9C7F72" w14:textId="77777777" w:rsidR="002F671F" w:rsidRPr="00377F52" w:rsidRDefault="002F671F" w:rsidP="002F671F">
            <w:pPr>
              <w:numPr>
                <w:ilvl w:val="0"/>
                <w:numId w:val="129"/>
              </w:numPr>
              <w:tabs>
                <w:tab w:val="clear" w:pos="720"/>
                <w:tab w:val="num" w:pos="113"/>
              </w:tabs>
              <w:ind w:left="113" w:hanging="113"/>
              <w:rPr>
                <w:sz w:val="20"/>
                <w:szCs w:val="20"/>
              </w:rPr>
            </w:pPr>
            <w:r w:rsidRPr="00377F52">
              <w:rPr>
                <w:sz w:val="20"/>
                <w:szCs w:val="20"/>
              </w:rPr>
              <w:lastRenderedPageBreak/>
              <w:t>NKS</w:t>
            </w:r>
          </w:p>
          <w:p w14:paraId="34D2127B" w14:textId="77777777" w:rsidR="002F671F" w:rsidRPr="00377F52" w:rsidRDefault="002F671F" w:rsidP="002F671F">
            <w:pPr>
              <w:numPr>
                <w:ilvl w:val="0"/>
                <w:numId w:val="129"/>
              </w:numPr>
              <w:tabs>
                <w:tab w:val="clear" w:pos="720"/>
                <w:tab w:val="num" w:pos="113"/>
              </w:tabs>
              <w:ind w:left="113" w:hanging="113"/>
              <w:rPr>
                <w:sz w:val="20"/>
                <w:szCs w:val="20"/>
              </w:rPr>
            </w:pPr>
            <w:r w:rsidRPr="00377F52">
              <w:rPr>
                <w:sz w:val="20"/>
                <w:szCs w:val="20"/>
              </w:rPr>
              <w:t>Palm Sugar Stove</w:t>
            </w:r>
          </w:p>
        </w:tc>
        <w:tc>
          <w:tcPr>
            <w:tcW w:w="2854" w:type="dxa"/>
          </w:tcPr>
          <w:p w14:paraId="7A1BB8E5" w14:textId="77777777" w:rsidR="002F671F" w:rsidRPr="00377F52" w:rsidRDefault="002F671F" w:rsidP="002F671F">
            <w:pPr>
              <w:rPr>
                <w:sz w:val="20"/>
                <w:szCs w:val="20"/>
              </w:rPr>
            </w:pPr>
            <w:r w:rsidRPr="00377F52">
              <w:rPr>
                <w:sz w:val="20"/>
                <w:szCs w:val="20"/>
              </w:rPr>
              <w:lastRenderedPageBreak/>
              <w:t>1.7</w:t>
            </w:r>
          </w:p>
          <w:p w14:paraId="14911C95" w14:textId="77777777" w:rsidR="002F671F" w:rsidRPr="00377F52" w:rsidRDefault="002F671F" w:rsidP="002F671F">
            <w:pPr>
              <w:rPr>
                <w:sz w:val="20"/>
                <w:szCs w:val="20"/>
              </w:rPr>
            </w:pPr>
            <w:r w:rsidRPr="00377F52">
              <w:rPr>
                <w:sz w:val="20"/>
                <w:szCs w:val="20"/>
              </w:rPr>
              <w:t>0.1</w:t>
            </w:r>
          </w:p>
        </w:tc>
        <w:tc>
          <w:tcPr>
            <w:tcW w:w="3034" w:type="dxa"/>
            <w:gridSpan w:val="2"/>
            <w:shd w:val="clear" w:color="auto" w:fill="auto"/>
          </w:tcPr>
          <w:p w14:paraId="1E024F7B" w14:textId="77777777" w:rsidR="002F671F" w:rsidRPr="00377F52" w:rsidRDefault="002F671F" w:rsidP="002F671F">
            <w:pPr>
              <w:rPr>
                <w:sz w:val="20"/>
                <w:szCs w:val="20"/>
              </w:rPr>
            </w:pPr>
            <w:r w:rsidRPr="00377F52">
              <w:rPr>
                <w:sz w:val="20"/>
                <w:szCs w:val="20"/>
              </w:rPr>
              <w:t>17</w:t>
            </w:r>
          </w:p>
          <w:p w14:paraId="59AFE2DF" w14:textId="77777777" w:rsidR="002F671F" w:rsidRPr="00377F52" w:rsidRDefault="002F671F" w:rsidP="002F671F">
            <w:pPr>
              <w:rPr>
                <w:sz w:val="20"/>
                <w:szCs w:val="20"/>
              </w:rPr>
            </w:pPr>
            <w:r w:rsidRPr="00377F52">
              <w:rPr>
                <w:sz w:val="20"/>
                <w:szCs w:val="20"/>
              </w:rPr>
              <w:t>4</w:t>
            </w:r>
          </w:p>
        </w:tc>
        <w:tc>
          <w:tcPr>
            <w:tcW w:w="1680" w:type="dxa"/>
            <w:vMerge/>
          </w:tcPr>
          <w:p w14:paraId="4B9F5FE6" w14:textId="77777777" w:rsidR="002F671F" w:rsidRPr="00377F52" w:rsidRDefault="002F671F" w:rsidP="002F671F">
            <w:pPr>
              <w:rPr>
                <w:sz w:val="20"/>
                <w:szCs w:val="20"/>
              </w:rPr>
            </w:pPr>
          </w:p>
        </w:tc>
        <w:tc>
          <w:tcPr>
            <w:tcW w:w="1762" w:type="dxa"/>
            <w:vMerge/>
          </w:tcPr>
          <w:p w14:paraId="3C2EE10F"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21C46B75" w14:textId="77777777" w:rsidTr="002F671F">
        <w:trPr>
          <w:trHeight w:val="48"/>
        </w:trPr>
        <w:tc>
          <w:tcPr>
            <w:tcW w:w="1603" w:type="dxa"/>
            <w:vMerge/>
          </w:tcPr>
          <w:p w14:paraId="663EC8B2" w14:textId="77777777" w:rsidR="002F671F" w:rsidRPr="00377F52" w:rsidRDefault="002F671F" w:rsidP="002F671F">
            <w:pPr>
              <w:rPr>
                <w:b/>
                <w:sz w:val="20"/>
                <w:szCs w:val="20"/>
              </w:rPr>
            </w:pPr>
          </w:p>
        </w:tc>
        <w:tc>
          <w:tcPr>
            <w:tcW w:w="2243" w:type="dxa"/>
          </w:tcPr>
          <w:p w14:paraId="11A63BFE" w14:textId="77777777" w:rsidR="002F671F" w:rsidRPr="00377F52" w:rsidRDefault="002F671F" w:rsidP="002F671F">
            <w:pPr>
              <w:rPr>
                <w:sz w:val="20"/>
                <w:szCs w:val="20"/>
              </w:rPr>
            </w:pPr>
            <w:r w:rsidRPr="00377F52">
              <w:rPr>
                <w:sz w:val="20"/>
                <w:szCs w:val="20"/>
              </w:rPr>
              <w:t xml:space="preserve">Annual CO2 emission reduction </w:t>
            </w:r>
            <w:proofErr w:type="spellStart"/>
            <w:r w:rsidRPr="00377F52">
              <w:rPr>
                <w:sz w:val="20"/>
                <w:szCs w:val="20"/>
              </w:rPr>
              <w:t>n</w:t>
            </w:r>
            <w:proofErr w:type="spellEnd"/>
            <w:r w:rsidRPr="00377F52">
              <w:rPr>
                <w:sz w:val="20"/>
                <w:szCs w:val="20"/>
              </w:rPr>
              <w:t xml:space="preserve"> year 4, tons</w:t>
            </w:r>
          </w:p>
          <w:p w14:paraId="31584542" w14:textId="77777777" w:rsidR="002F671F" w:rsidRPr="00377F52" w:rsidRDefault="002F671F" w:rsidP="002F671F">
            <w:pPr>
              <w:numPr>
                <w:ilvl w:val="0"/>
                <w:numId w:val="129"/>
              </w:numPr>
              <w:tabs>
                <w:tab w:val="clear" w:pos="720"/>
                <w:tab w:val="num" w:pos="113"/>
              </w:tabs>
              <w:ind w:left="113" w:hanging="113"/>
              <w:rPr>
                <w:sz w:val="20"/>
                <w:szCs w:val="20"/>
              </w:rPr>
            </w:pPr>
            <w:r w:rsidRPr="00377F52">
              <w:rPr>
                <w:sz w:val="20"/>
                <w:szCs w:val="20"/>
              </w:rPr>
              <w:t>NKS</w:t>
            </w:r>
          </w:p>
          <w:p w14:paraId="2265C17B" w14:textId="77777777" w:rsidR="002F671F" w:rsidRPr="00377F52" w:rsidRDefault="002F671F" w:rsidP="002F671F">
            <w:pPr>
              <w:numPr>
                <w:ilvl w:val="0"/>
                <w:numId w:val="129"/>
              </w:numPr>
              <w:tabs>
                <w:tab w:val="clear" w:pos="720"/>
                <w:tab w:val="num" w:pos="113"/>
              </w:tabs>
              <w:ind w:left="113" w:hanging="113"/>
              <w:rPr>
                <w:sz w:val="20"/>
                <w:szCs w:val="20"/>
              </w:rPr>
            </w:pPr>
            <w:r w:rsidRPr="00377F52">
              <w:rPr>
                <w:sz w:val="20"/>
                <w:szCs w:val="20"/>
              </w:rPr>
              <w:t>Palm Sugar Stove</w:t>
            </w:r>
          </w:p>
          <w:p w14:paraId="34BC509E" w14:textId="77777777" w:rsidR="002F671F" w:rsidRPr="00377F52" w:rsidRDefault="002F671F" w:rsidP="002F671F">
            <w:pPr>
              <w:numPr>
                <w:ilvl w:val="0"/>
                <w:numId w:val="129"/>
              </w:numPr>
              <w:tabs>
                <w:tab w:val="clear" w:pos="720"/>
                <w:tab w:val="num" w:pos="113"/>
              </w:tabs>
              <w:ind w:left="113" w:hanging="113"/>
              <w:rPr>
                <w:sz w:val="20"/>
                <w:szCs w:val="20"/>
              </w:rPr>
            </w:pPr>
            <w:r w:rsidRPr="00377F52">
              <w:rPr>
                <w:sz w:val="20"/>
                <w:szCs w:val="20"/>
              </w:rPr>
              <w:t>Efficient charcoal kiln</w:t>
            </w:r>
          </w:p>
        </w:tc>
        <w:tc>
          <w:tcPr>
            <w:tcW w:w="2854" w:type="dxa"/>
          </w:tcPr>
          <w:p w14:paraId="376D9B6F" w14:textId="77777777" w:rsidR="002F671F" w:rsidRPr="00377F52" w:rsidRDefault="002F671F" w:rsidP="002F671F">
            <w:pPr>
              <w:rPr>
                <w:sz w:val="20"/>
                <w:szCs w:val="20"/>
              </w:rPr>
            </w:pPr>
          </w:p>
          <w:p w14:paraId="02F0C998" w14:textId="77777777" w:rsidR="002F671F" w:rsidRPr="00377F52" w:rsidRDefault="002F671F" w:rsidP="002F671F">
            <w:pPr>
              <w:rPr>
                <w:sz w:val="20"/>
                <w:szCs w:val="20"/>
              </w:rPr>
            </w:pPr>
            <w:r w:rsidRPr="00377F52">
              <w:rPr>
                <w:sz w:val="20"/>
                <w:szCs w:val="20"/>
              </w:rPr>
              <w:t>reduction from 30,000 stoves</w:t>
            </w:r>
          </w:p>
          <w:p w14:paraId="6A727EA5" w14:textId="77777777" w:rsidR="002F671F" w:rsidRPr="00377F52" w:rsidRDefault="002F671F" w:rsidP="002F671F">
            <w:pPr>
              <w:rPr>
                <w:sz w:val="20"/>
                <w:szCs w:val="20"/>
              </w:rPr>
            </w:pPr>
            <w:r w:rsidRPr="00377F52">
              <w:rPr>
                <w:sz w:val="20"/>
                <w:szCs w:val="20"/>
              </w:rPr>
              <w:t>1-5</w:t>
            </w:r>
          </w:p>
          <w:p w14:paraId="45716326" w14:textId="77777777" w:rsidR="002F671F" w:rsidRPr="00377F52" w:rsidRDefault="002F671F" w:rsidP="002F671F">
            <w:pPr>
              <w:rPr>
                <w:sz w:val="20"/>
                <w:szCs w:val="20"/>
              </w:rPr>
            </w:pPr>
            <w:r w:rsidRPr="00377F52">
              <w:rPr>
                <w:sz w:val="20"/>
                <w:szCs w:val="20"/>
              </w:rPr>
              <w:t>1-5</w:t>
            </w:r>
          </w:p>
        </w:tc>
        <w:tc>
          <w:tcPr>
            <w:tcW w:w="3034" w:type="dxa"/>
            <w:gridSpan w:val="2"/>
            <w:shd w:val="clear" w:color="auto" w:fill="auto"/>
          </w:tcPr>
          <w:p w14:paraId="29F5862B" w14:textId="77777777" w:rsidR="002F671F" w:rsidRPr="00377F52" w:rsidRDefault="002F671F" w:rsidP="002F671F">
            <w:pPr>
              <w:rPr>
                <w:sz w:val="20"/>
                <w:szCs w:val="20"/>
              </w:rPr>
            </w:pPr>
          </w:p>
          <w:p w14:paraId="4B28DF89" w14:textId="77777777" w:rsidR="002F671F" w:rsidRPr="00377F52" w:rsidRDefault="002F671F" w:rsidP="002F671F">
            <w:pPr>
              <w:rPr>
                <w:strike/>
                <w:sz w:val="20"/>
                <w:szCs w:val="20"/>
              </w:rPr>
            </w:pPr>
            <w:r w:rsidRPr="00377F52">
              <w:rPr>
                <w:sz w:val="20"/>
                <w:szCs w:val="20"/>
              </w:rPr>
              <w:t>79,200 tons  reduction created by 360,00 stoves</w:t>
            </w:r>
          </w:p>
          <w:p w14:paraId="7A146248" w14:textId="77777777" w:rsidR="002F671F" w:rsidRPr="00377F52" w:rsidRDefault="002F671F" w:rsidP="002F671F">
            <w:pPr>
              <w:rPr>
                <w:sz w:val="20"/>
                <w:szCs w:val="20"/>
              </w:rPr>
            </w:pPr>
            <w:r w:rsidRPr="00377F52">
              <w:rPr>
                <w:sz w:val="20"/>
                <w:szCs w:val="20"/>
              </w:rPr>
              <w:t>1,520 t reduction created by 800 stoves</w:t>
            </w:r>
          </w:p>
          <w:p w14:paraId="7B0B6A59" w14:textId="77777777" w:rsidR="002F671F" w:rsidRPr="00377F52" w:rsidRDefault="002F671F" w:rsidP="002F671F">
            <w:pPr>
              <w:rPr>
                <w:sz w:val="20"/>
                <w:szCs w:val="20"/>
              </w:rPr>
            </w:pPr>
            <w:r w:rsidRPr="00377F52">
              <w:rPr>
                <w:sz w:val="20"/>
                <w:szCs w:val="20"/>
              </w:rPr>
              <w:t>123 from 16 efficient charcoal kilns</w:t>
            </w:r>
          </w:p>
        </w:tc>
        <w:tc>
          <w:tcPr>
            <w:tcW w:w="1680" w:type="dxa"/>
            <w:vMerge/>
          </w:tcPr>
          <w:p w14:paraId="7FFBE4D2" w14:textId="77777777" w:rsidR="002F671F" w:rsidRPr="00377F52" w:rsidRDefault="002F671F" w:rsidP="002F671F">
            <w:pPr>
              <w:rPr>
                <w:sz w:val="20"/>
                <w:szCs w:val="20"/>
              </w:rPr>
            </w:pPr>
          </w:p>
        </w:tc>
        <w:tc>
          <w:tcPr>
            <w:tcW w:w="1762" w:type="dxa"/>
            <w:vMerge/>
          </w:tcPr>
          <w:p w14:paraId="7D863C4E"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790CBD55" w14:textId="77777777" w:rsidTr="002F671F">
        <w:trPr>
          <w:trHeight w:val="233"/>
        </w:trPr>
        <w:tc>
          <w:tcPr>
            <w:tcW w:w="1603" w:type="dxa"/>
            <w:vMerge/>
          </w:tcPr>
          <w:p w14:paraId="075B295F" w14:textId="77777777" w:rsidR="002F671F" w:rsidRPr="00377F52" w:rsidRDefault="002F671F" w:rsidP="002F671F">
            <w:pPr>
              <w:rPr>
                <w:sz w:val="20"/>
                <w:szCs w:val="20"/>
              </w:rPr>
            </w:pPr>
          </w:p>
        </w:tc>
        <w:tc>
          <w:tcPr>
            <w:tcW w:w="2243" w:type="dxa"/>
          </w:tcPr>
          <w:p w14:paraId="4F4EC806" w14:textId="77777777" w:rsidR="002F671F" w:rsidRPr="00377F52" w:rsidRDefault="002F671F" w:rsidP="002F671F">
            <w:pPr>
              <w:rPr>
                <w:sz w:val="20"/>
                <w:szCs w:val="20"/>
              </w:rPr>
            </w:pPr>
            <w:r w:rsidRPr="00377F52">
              <w:rPr>
                <w:sz w:val="20"/>
                <w:szCs w:val="20"/>
              </w:rPr>
              <w:t xml:space="preserve">Baseline established allowing for regular monitoring for lessons learnt with respect to project results. Baseline to include gender segregated data on women’s </w:t>
            </w:r>
            <w:proofErr w:type="spellStart"/>
            <w:r w:rsidRPr="00377F52">
              <w:rPr>
                <w:sz w:val="20"/>
                <w:szCs w:val="20"/>
              </w:rPr>
              <w:t>labor</w:t>
            </w:r>
            <w:proofErr w:type="spellEnd"/>
            <w:r w:rsidRPr="00377F52">
              <w:rPr>
                <w:sz w:val="20"/>
                <w:szCs w:val="20"/>
              </w:rPr>
              <w:t xml:space="preserve"> and income</w:t>
            </w:r>
          </w:p>
        </w:tc>
        <w:tc>
          <w:tcPr>
            <w:tcW w:w="2854" w:type="dxa"/>
          </w:tcPr>
          <w:p w14:paraId="1C5C75F5" w14:textId="77777777" w:rsidR="002F671F" w:rsidRPr="00377F52" w:rsidRDefault="002F671F" w:rsidP="002F671F">
            <w:pPr>
              <w:rPr>
                <w:sz w:val="20"/>
                <w:szCs w:val="20"/>
              </w:rPr>
            </w:pPr>
            <w:r w:rsidRPr="00377F52">
              <w:rPr>
                <w:sz w:val="20"/>
                <w:szCs w:val="20"/>
              </w:rPr>
              <w:t>0</w:t>
            </w:r>
          </w:p>
        </w:tc>
        <w:tc>
          <w:tcPr>
            <w:tcW w:w="3034" w:type="dxa"/>
            <w:gridSpan w:val="2"/>
            <w:shd w:val="clear" w:color="auto" w:fill="auto"/>
          </w:tcPr>
          <w:p w14:paraId="22260170" w14:textId="77777777" w:rsidR="002F671F" w:rsidRPr="00377F52" w:rsidRDefault="002F671F" w:rsidP="002F671F">
            <w:pPr>
              <w:rPr>
                <w:bCs/>
                <w:sz w:val="20"/>
                <w:szCs w:val="20"/>
              </w:rPr>
            </w:pPr>
            <w:r w:rsidRPr="00377F52">
              <w:rPr>
                <w:bCs/>
                <w:sz w:val="20"/>
                <w:szCs w:val="20"/>
              </w:rPr>
              <w:t>Indicators linked to baseline monitored regularly</w:t>
            </w:r>
          </w:p>
          <w:p w14:paraId="2711D977" w14:textId="77777777" w:rsidR="002F671F" w:rsidRPr="00377F52" w:rsidRDefault="002F671F" w:rsidP="002F671F">
            <w:pPr>
              <w:rPr>
                <w:sz w:val="20"/>
                <w:szCs w:val="20"/>
              </w:rPr>
            </w:pPr>
            <w:r w:rsidRPr="00377F52">
              <w:rPr>
                <w:sz w:val="20"/>
                <w:szCs w:val="20"/>
              </w:rPr>
              <w:t>Gender sensitive targets established in AWPs</w:t>
            </w:r>
          </w:p>
          <w:p w14:paraId="72D07169" w14:textId="77777777" w:rsidR="002F671F" w:rsidRPr="00377F52" w:rsidRDefault="002F671F" w:rsidP="002F671F">
            <w:pPr>
              <w:rPr>
                <w:bCs/>
                <w:sz w:val="20"/>
                <w:szCs w:val="20"/>
              </w:rPr>
            </w:pPr>
          </w:p>
        </w:tc>
        <w:tc>
          <w:tcPr>
            <w:tcW w:w="1680" w:type="dxa"/>
          </w:tcPr>
          <w:p w14:paraId="419BB86A" w14:textId="77777777" w:rsidR="002F671F" w:rsidRPr="00377F52" w:rsidRDefault="002F671F" w:rsidP="002F671F">
            <w:pPr>
              <w:rPr>
                <w:sz w:val="20"/>
                <w:szCs w:val="20"/>
              </w:rPr>
            </w:pPr>
          </w:p>
        </w:tc>
        <w:tc>
          <w:tcPr>
            <w:tcW w:w="1762" w:type="dxa"/>
            <w:vMerge/>
          </w:tcPr>
          <w:p w14:paraId="0DFE8A4F"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70A8F9C3" w14:textId="77777777" w:rsidTr="002F671F">
        <w:trPr>
          <w:trHeight w:val="233"/>
        </w:trPr>
        <w:tc>
          <w:tcPr>
            <w:tcW w:w="1603" w:type="dxa"/>
            <w:vMerge/>
          </w:tcPr>
          <w:p w14:paraId="78C84E67" w14:textId="77777777" w:rsidR="002F671F" w:rsidRPr="00377F52" w:rsidRDefault="002F671F" w:rsidP="002F671F">
            <w:pPr>
              <w:rPr>
                <w:sz w:val="20"/>
                <w:szCs w:val="20"/>
              </w:rPr>
            </w:pPr>
          </w:p>
        </w:tc>
        <w:tc>
          <w:tcPr>
            <w:tcW w:w="2243" w:type="dxa"/>
          </w:tcPr>
          <w:p w14:paraId="3774AE3E" w14:textId="77777777" w:rsidR="002F671F" w:rsidRPr="00377F52" w:rsidRDefault="002F671F" w:rsidP="002F671F">
            <w:pPr>
              <w:rPr>
                <w:sz w:val="20"/>
                <w:szCs w:val="20"/>
              </w:rPr>
            </w:pPr>
            <w:r w:rsidRPr="00377F52">
              <w:rPr>
                <w:sz w:val="20"/>
                <w:szCs w:val="20"/>
              </w:rPr>
              <w:t>No. of fully functioning improved cook stove production centres by EOP</w:t>
            </w:r>
          </w:p>
        </w:tc>
        <w:tc>
          <w:tcPr>
            <w:tcW w:w="2854" w:type="dxa"/>
          </w:tcPr>
          <w:p w14:paraId="124D5EDC" w14:textId="77777777" w:rsidR="002F671F" w:rsidRPr="00377F52" w:rsidDel="003B064B" w:rsidRDefault="002F671F" w:rsidP="002F671F">
            <w:pPr>
              <w:rPr>
                <w:sz w:val="20"/>
                <w:szCs w:val="20"/>
              </w:rPr>
            </w:pPr>
            <w:r w:rsidRPr="00377F52">
              <w:rPr>
                <w:sz w:val="20"/>
                <w:szCs w:val="20"/>
              </w:rPr>
              <w:t xml:space="preserve">1 </w:t>
            </w:r>
          </w:p>
        </w:tc>
        <w:tc>
          <w:tcPr>
            <w:tcW w:w="3034" w:type="dxa"/>
            <w:gridSpan w:val="2"/>
            <w:shd w:val="clear" w:color="auto" w:fill="auto"/>
          </w:tcPr>
          <w:p w14:paraId="3D3CEBB3" w14:textId="77777777" w:rsidR="002F671F" w:rsidRPr="00377F52" w:rsidDel="003B064B" w:rsidRDefault="002F671F" w:rsidP="002F671F">
            <w:pPr>
              <w:rPr>
                <w:sz w:val="20"/>
                <w:szCs w:val="20"/>
              </w:rPr>
            </w:pPr>
            <w:r w:rsidRPr="00377F52">
              <w:rPr>
                <w:sz w:val="20"/>
                <w:szCs w:val="20"/>
              </w:rPr>
              <w:t>6 additional</w:t>
            </w:r>
          </w:p>
        </w:tc>
        <w:tc>
          <w:tcPr>
            <w:tcW w:w="1680" w:type="dxa"/>
          </w:tcPr>
          <w:p w14:paraId="652AFA55" w14:textId="77777777" w:rsidR="002F671F" w:rsidRPr="00377F52" w:rsidRDefault="002F671F" w:rsidP="002F671F">
            <w:pPr>
              <w:rPr>
                <w:sz w:val="20"/>
                <w:szCs w:val="20"/>
              </w:rPr>
            </w:pPr>
            <w:r w:rsidRPr="00377F52">
              <w:rPr>
                <w:sz w:val="20"/>
                <w:szCs w:val="20"/>
              </w:rPr>
              <w:t>Field inspections</w:t>
            </w:r>
          </w:p>
        </w:tc>
        <w:tc>
          <w:tcPr>
            <w:tcW w:w="1762" w:type="dxa"/>
            <w:vMerge/>
          </w:tcPr>
          <w:p w14:paraId="3CD27395"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169907C4" w14:textId="77777777" w:rsidTr="002F671F">
        <w:trPr>
          <w:trHeight w:val="557"/>
        </w:trPr>
        <w:tc>
          <w:tcPr>
            <w:tcW w:w="1603" w:type="dxa"/>
            <w:vMerge/>
          </w:tcPr>
          <w:p w14:paraId="1D82977E" w14:textId="77777777" w:rsidR="002F671F" w:rsidRPr="00377F52" w:rsidRDefault="002F671F" w:rsidP="002F671F">
            <w:pPr>
              <w:rPr>
                <w:sz w:val="20"/>
                <w:szCs w:val="20"/>
              </w:rPr>
            </w:pPr>
          </w:p>
        </w:tc>
        <w:tc>
          <w:tcPr>
            <w:tcW w:w="2243" w:type="dxa"/>
          </w:tcPr>
          <w:p w14:paraId="35FA74BF" w14:textId="77777777" w:rsidR="002F671F" w:rsidRPr="00377F52" w:rsidRDefault="002F671F" w:rsidP="002F671F">
            <w:pPr>
              <w:rPr>
                <w:sz w:val="20"/>
                <w:szCs w:val="20"/>
              </w:rPr>
            </w:pPr>
            <w:r w:rsidRPr="00377F52">
              <w:rPr>
                <w:sz w:val="20"/>
                <w:szCs w:val="20"/>
              </w:rPr>
              <w:t>% increase in income of stove producers by EOP, %</w:t>
            </w:r>
          </w:p>
        </w:tc>
        <w:tc>
          <w:tcPr>
            <w:tcW w:w="2854" w:type="dxa"/>
          </w:tcPr>
          <w:p w14:paraId="645D9129" w14:textId="77777777" w:rsidR="002F671F" w:rsidRPr="00377F52" w:rsidRDefault="002F671F" w:rsidP="002F671F">
            <w:pPr>
              <w:rPr>
                <w:sz w:val="20"/>
                <w:szCs w:val="20"/>
              </w:rPr>
            </w:pPr>
            <w:r w:rsidRPr="00377F52">
              <w:rPr>
                <w:sz w:val="20"/>
                <w:szCs w:val="20"/>
              </w:rPr>
              <w:t>$40/month</w:t>
            </w:r>
          </w:p>
        </w:tc>
        <w:tc>
          <w:tcPr>
            <w:tcW w:w="3034" w:type="dxa"/>
            <w:gridSpan w:val="2"/>
            <w:shd w:val="clear" w:color="auto" w:fill="auto"/>
          </w:tcPr>
          <w:p w14:paraId="7496C090" w14:textId="77777777" w:rsidR="002F671F" w:rsidRPr="00377F52" w:rsidRDefault="002F671F" w:rsidP="002F671F">
            <w:pPr>
              <w:rPr>
                <w:sz w:val="20"/>
                <w:szCs w:val="20"/>
              </w:rPr>
            </w:pPr>
            <w:r w:rsidRPr="00377F52">
              <w:rPr>
                <w:sz w:val="20"/>
                <w:szCs w:val="20"/>
              </w:rPr>
              <w:t>$60/month</w:t>
            </w:r>
          </w:p>
          <w:p w14:paraId="56663904" w14:textId="77777777" w:rsidR="002F671F" w:rsidRPr="00377F52" w:rsidRDefault="002F671F" w:rsidP="002F671F">
            <w:pPr>
              <w:ind w:right="-113"/>
              <w:rPr>
                <w:sz w:val="20"/>
                <w:szCs w:val="20"/>
              </w:rPr>
            </w:pPr>
          </w:p>
        </w:tc>
        <w:tc>
          <w:tcPr>
            <w:tcW w:w="1680" w:type="dxa"/>
          </w:tcPr>
          <w:p w14:paraId="2AA62D17" w14:textId="77777777" w:rsidR="002F671F" w:rsidRPr="00377F52" w:rsidRDefault="002F671F" w:rsidP="002F671F">
            <w:pPr>
              <w:rPr>
                <w:sz w:val="20"/>
                <w:szCs w:val="20"/>
              </w:rPr>
            </w:pPr>
            <w:r w:rsidRPr="00377F52">
              <w:rPr>
                <w:sz w:val="20"/>
                <w:szCs w:val="20"/>
              </w:rPr>
              <w:t>Producer surveys</w:t>
            </w:r>
          </w:p>
        </w:tc>
        <w:tc>
          <w:tcPr>
            <w:tcW w:w="1762" w:type="dxa"/>
            <w:vMerge/>
          </w:tcPr>
          <w:p w14:paraId="441C8EA4" w14:textId="77777777" w:rsidR="002F671F" w:rsidRPr="00377F52" w:rsidRDefault="002F671F" w:rsidP="002F671F">
            <w:pPr>
              <w:numPr>
                <w:ilvl w:val="0"/>
                <w:numId w:val="129"/>
              </w:numPr>
              <w:tabs>
                <w:tab w:val="clear" w:pos="720"/>
                <w:tab w:val="num" w:pos="148"/>
              </w:tabs>
              <w:ind w:left="158" w:hanging="187"/>
              <w:rPr>
                <w:sz w:val="20"/>
                <w:szCs w:val="20"/>
              </w:rPr>
            </w:pPr>
          </w:p>
        </w:tc>
      </w:tr>
      <w:tr w:rsidR="002F671F" w:rsidRPr="00377F52" w14:paraId="4698A7B9" w14:textId="77777777" w:rsidTr="002F671F">
        <w:trPr>
          <w:trHeight w:val="737"/>
        </w:trPr>
        <w:tc>
          <w:tcPr>
            <w:tcW w:w="1603" w:type="dxa"/>
            <w:vMerge w:val="restart"/>
          </w:tcPr>
          <w:p w14:paraId="07CBAA0C" w14:textId="77777777" w:rsidR="002F671F" w:rsidRPr="00377F52" w:rsidRDefault="002F671F" w:rsidP="002F671F">
            <w:pPr>
              <w:rPr>
                <w:sz w:val="20"/>
                <w:szCs w:val="20"/>
              </w:rPr>
            </w:pPr>
          </w:p>
        </w:tc>
        <w:tc>
          <w:tcPr>
            <w:tcW w:w="2243" w:type="dxa"/>
          </w:tcPr>
          <w:p w14:paraId="2B47388C" w14:textId="77777777" w:rsidR="002F671F" w:rsidRPr="00377F52" w:rsidRDefault="002F671F" w:rsidP="002F671F">
            <w:pPr>
              <w:rPr>
                <w:sz w:val="20"/>
                <w:szCs w:val="20"/>
              </w:rPr>
            </w:pPr>
            <w:r w:rsidRPr="00377F52">
              <w:rPr>
                <w:sz w:val="20"/>
                <w:szCs w:val="20"/>
              </w:rPr>
              <w:t>Area of woodlots managed by local communities/</w:t>
            </w:r>
            <w:r w:rsidRPr="00377F52">
              <w:rPr>
                <w:b/>
                <w:bCs/>
                <w:sz w:val="20"/>
                <w:szCs w:val="20"/>
              </w:rPr>
              <w:t>farmers</w:t>
            </w:r>
            <w:r w:rsidRPr="00377F52">
              <w:rPr>
                <w:sz w:val="20"/>
                <w:szCs w:val="20"/>
              </w:rPr>
              <w:t xml:space="preserve"> in Kampong Chhnang for wood energy by EOP</w:t>
            </w:r>
          </w:p>
        </w:tc>
        <w:tc>
          <w:tcPr>
            <w:tcW w:w="2854" w:type="dxa"/>
          </w:tcPr>
          <w:p w14:paraId="66511073" w14:textId="77777777" w:rsidR="002F671F" w:rsidRPr="00377F52" w:rsidRDefault="002F671F" w:rsidP="002F671F">
            <w:pPr>
              <w:rPr>
                <w:b/>
                <w:sz w:val="20"/>
                <w:szCs w:val="20"/>
              </w:rPr>
            </w:pPr>
            <w:r w:rsidRPr="00377F52">
              <w:rPr>
                <w:sz w:val="20"/>
                <w:szCs w:val="20"/>
              </w:rPr>
              <w:t>0  Baseline to be established</w:t>
            </w:r>
          </w:p>
        </w:tc>
        <w:tc>
          <w:tcPr>
            <w:tcW w:w="3034" w:type="dxa"/>
            <w:gridSpan w:val="2"/>
            <w:shd w:val="clear" w:color="auto" w:fill="auto"/>
          </w:tcPr>
          <w:p w14:paraId="4EF0F174" w14:textId="77777777" w:rsidR="002F671F" w:rsidRPr="00377F52" w:rsidRDefault="002F671F" w:rsidP="002F671F">
            <w:pPr>
              <w:rPr>
                <w:sz w:val="20"/>
                <w:szCs w:val="20"/>
              </w:rPr>
            </w:pPr>
            <w:r w:rsidRPr="00377F52">
              <w:rPr>
                <w:sz w:val="20"/>
                <w:szCs w:val="20"/>
              </w:rPr>
              <w:t>617 ha</w:t>
            </w:r>
          </w:p>
        </w:tc>
        <w:tc>
          <w:tcPr>
            <w:tcW w:w="1680" w:type="dxa"/>
          </w:tcPr>
          <w:p w14:paraId="0C6BDBA4" w14:textId="77777777" w:rsidR="002F671F" w:rsidRPr="00377F52" w:rsidRDefault="002F671F" w:rsidP="002F671F">
            <w:pPr>
              <w:numPr>
                <w:ilvl w:val="0"/>
                <w:numId w:val="129"/>
              </w:numPr>
              <w:tabs>
                <w:tab w:val="clear" w:pos="720"/>
                <w:tab w:val="num" w:pos="148"/>
              </w:tabs>
              <w:ind w:left="158" w:hanging="187"/>
              <w:rPr>
                <w:sz w:val="20"/>
                <w:szCs w:val="20"/>
              </w:rPr>
            </w:pPr>
          </w:p>
        </w:tc>
        <w:tc>
          <w:tcPr>
            <w:tcW w:w="1762" w:type="dxa"/>
          </w:tcPr>
          <w:p w14:paraId="20D5D6A8" w14:textId="77777777" w:rsidR="002F671F" w:rsidRPr="00377F52" w:rsidRDefault="002F671F" w:rsidP="002F671F">
            <w:pPr>
              <w:rPr>
                <w:sz w:val="20"/>
                <w:szCs w:val="20"/>
              </w:rPr>
            </w:pPr>
          </w:p>
        </w:tc>
      </w:tr>
      <w:tr w:rsidR="002F671F" w:rsidRPr="00377F52" w14:paraId="27988D51" w14:textId="77777777" w:rsidTr="002F671F">
        <w:trPr>
          <w:trHeight w:val="737"/>
        </w:trPr>
        <w:tc>
          <w:tcPr>
            <w:tcW w:w="1603" w:type="dxa"/>
            <w:vMerge/>
          </w:tcPr>
          <w:p w14:paraId="696742FD" w14:textId="77777777" w:rsidR="002F671F" w:rsidRPr="00377F52" w:rsidRDefault="002F671F" w:rsidP="002F671F">
            <w:pPr>
              <w:rPr>
                <w:sz w:val="20"/>
                <w:szCs w:val="20"/>
              </w:rPr>
            </w:pPr>
          </w:p>
        </w:tc>
        <w:tc>
          <w:tcPr>
            <w:tcW w:w="2243" w:type="dxa"/>
          </w:tcPr>
          <w:p w14:paraId="3981DB7F" w14:textId="77777777" w:rsidR="002F671F" w:rsidRPr="00377F52" w:rsidRDefault="002F671F" w:rsidP="002F671F">
            <w:pPr>
              <w:rPr>
                <w:sz w:val="20"/>
                <w:szCs w:val="20"/>
              </w:rPr>
            </w:pPr>
            <w:r w:rsidRPr="00377F52">
              <w:rPr>
                <w:sz w:val="20"/>
                <w:szCs w:val="20"/>
              </w:rPr>
              <w:t xml:space="preserve">Total number of woodlots based on CF management plans in provinces  with </w:t>
            </w:r>
            <w:r w:rsidRPr="00377F52">
              <w:rPr>
                <w:sz w:val="20"/>
                <w:szCs w:val="20"/>
              </w:rPr>
              <w:lastRenderedPageBreak/>
              <w:t>business oriented management plans for fuel wood supply and green charcoal  - with involvement of private sector</w:t>
            </w:r>
          </w:p>
        </w:tc>
        <w:tc>
          <w:tcPr>
            <w:tcW w:w="2854" w:type="dxa"/>
          </w:tcPr>
          <w:p w14:paraId="45CE6D14" w14:textId="77777777" w:rsidR="002F671F" w:rsidRPr="00377F52" w:rsidRDefault="002F671F" w:rsidP="002F671F">
            <w:pPr>
              <w:rPr>
                <w:sz w:val="20"/>
                <w:szCs w:val="20"/>
              </w:rPr>
            </w:pPr>
            <w:r w:rsidRPr="00377F52">
              <w:rPr>
                <w:sz w:val="20"/>
                <w:szCs w:val="20"/>
              </w:rPr>
              <w:lastRenderedPageBreak/>
              <w:t xml:space="preserve">1 (Tram </w:t>
            </w:r>
            <w:proofErr w:type="spellStart"/>
            <w:r w:rsidRPr="00377F52">
              <w:rPr>
                <w:sz w:val="20"/>
                <w:szCs w:val="20"/>
              </w:rPr>
              <w:t>Kak</w:t>
            </w:r>
            <w:proofErr w:type="spellEnd"/>
            <w:r w:rsidRPr="00377F52">
              <w:rPr>
                <w:sz w:val="20"/>
                <w:szCs w:val="20"/>
              </w:rPr>
              <w:t xml:space="preserve"> CF)</w:t>
            </w:r>
          </w:p>
          <w:p w14:paraId="1B3B7F38" w14:textId="77777777" w:rsidR="002F671F" w:rsidRPr="00377F52" w:rsidRDefault="002F671F" w:rsidP="002F671F">
            <w:pPr>
              <w:ind w:right="-113"/>
              <w:rPr>
                <w:sz w:val="20"/>
                <w:szCs w:val="20"/>
              </w:rPr>
            </w:pPr>
            <w:r w:rsidRPr="00377F52">
              <w:rPr>
                <w:sz w:val="20"/>
                <w:szCs w:val="20"/>
              </w:rPr>
              <w:t>1 (</w:t>
            </w:r>
            <w:proofErr w:type="spellStart"/>
            <w:r w:rsidRPr="00377F52">
              <w:rPr>
                <w:sz w:val="20"/>
                <w:szCs w:val="20"/>
              </w:rPr>
              <w:t>Kirirom</w:t>
            </w:r>
            <w:proofErr w:type="spellEnd"/>
            <w:r w:rsidRPr="00377F52">
              <w:rPr>
                <w:sz w:val="20"/>
                <w:szCs w:val="20"/>
              </w:rPr>
              <w:t xml:space="preserve"> CPA)</w:t>
            </w:r>
          </w:p>
        </w:tc>
        <w:tc>
          <w:tcPr>
            <w:tcW w:w="3034" w:type="dxa"/>
            <w:gridSpan w:val="2"/>
            <w:shd w:val="clear" w:color="auto" w:fill="auto"/>
          </w:tcPr>
          <w:p w14:paraId="548C50D9" w14:textId="77777777" w:rsidR="002F671F" w:rsidRPr="00377F52" w:rsidRDefault="002F671F" w:rsidP="002F671F">
            <w:pPr>
              <w:rPr>
                <w:sz w:val="20"/>
                <w:szCs w:val="20"/>
              </w:rPr>
            </w:pPr>
            <w:r w:rsidRPr="00377F52">
              <w:rPr>
                <w:sz w:val="20"/>
                <w:szCs w:val="20"/>
              </w:rPr>
              <w:t>5</w:t>
            </w:r>
          </w:p>
        </w:tc>
        <w:tc>
          <w:tcPr>
            <w:tcW w:w="1680" w:type="dxa"/>
          </w:tcPr>
          <w:p w14:paraId="260675F1" w14:textId="77777777" w:rsidR="002F671F" w:rsidRPr="00377F52" w:rsidRDefault="002F671F" w:rsidP="002F671F">
            <w:pPr>
              <w:ind w:left="158"/>
              <w:rPr>
                <w:sz w:val="20"/>
                <w:szCs w:val="20"/>
              </w:rPr>
            </w:pPr>
            <w:r w:rsidRPr="00377F52">
              <w:rPr>
                <w:sz w:val="20"/>
                <w:szCs w:val="20"/>
              </w:rPr>
              <w:t>Identification of sites proves difficult</w:t>
            </w:r>
          </w:p>
        </w:tc>
        <w:tc>
          <w:tcPr>
            <w:tcW w:w="1762" w:type="dxa"/>
          </w:tcPr>
          <w:p w14:paraId="60E7619C" w14:textId="77777777" w:rsidR="002F671F" w:rsidRPr="00377F52" w:rsidRDefault="002F671F" w:rsidP="002F671F">
            <w:pPr>
              <w:rPr>
                <w:sz w:val="20"/>
                <w:szCs w:val="20"/>
              </w:rPr>
            </w:pPr>
            <w:r w:rsidRPr="00377F52">
              <w:rPr>
                <w:sz w:val="20"/>
                <w:szCs w:val="20"/>
              </w:rPr>
              <w:t xml:space="preserve">Total number of CF woodlots in provinces  with business oriented </w:t>
            </w:r>
            <w:r w:rsidRPr="00377F52">
              <w:rPr>
                <w:sz w:val="20"/>
                <w:szCs w:val="20"/>
              </w:rPr>
              <w:lastRenderedPageBreak/>
              <w:t>management plans for fuel wood supply and green charcoal  - with involvement of private sector</w:t>
            </w:r>
          </w:p>
        </w:tc>
      </w:tr>
    </w:tbl>
    <w:p w14:paraId="4EC67D05" w14:textId="194EEB45" w:rsidR="00561E6D" w:rsidRPr="00471CEC" w:rsidRDefault="002F671F" w:rsidP="002F671F">
      <w:pPr>
        <w:jc w:val="center"/>
        <w:rPr>
          <w:b/>
        </w:rPr>
      </w:pPr>
      <w:r>
        <w:rPr>
          <w:b/>
        </w:rPr>
        <w:lastRenderedPageBreak/>
        <w:t xml:space="preserve">Table A6-2. </w:t>
      </w:r>
      <w:r w:rsidR="00471CEC" w:rsidRPr="00471CEC">
        <w:rPr>
          <w:b/>
        </w:rPr>
        <w:t>Revised SRF</w:t>
      </w:r>
    </w:p>
    <w:p w14:paraId="33EF6250" w14:textId="77777777" w:rsidR="00BC771B" w:rsidRDefault="00BC771B" w:rsidP="00E978EA">
      <w:pPr>
        <w:rPr>
          <w:sz w:val="12"/>
          <w:szCs w:val="12"/>
        </w:rPr>
      </w:pPr>
    </w:p>
    <w:p w14:paraId="28237156" w14:textId="77777777" w:rsidR="002F671F" w:rsidRDefault="002F671F" w:rsidP="003E5B0A">
      <w:pPr>
        <w:jc w:val="center"/>
        <w:rPr>
          <w:sz w:val="18"/>
          <w:szCs w:val="18"/>
        </w:rPr>
      </w:pPr>
    </w:p>
    <w:tbl>
      <w:tblPr>
        <w:tblW w:w="14340" w:type="dxa"/>
        <w:jc w:val="center"/>
        <w:tblLayout w:type="fixed"/>
        <w:tblCellMar>
          <w:left w:w="57" w:type="dxa"/>
          <w:right w:w="28" w:type="dxa"/>
        </w:tblCellMar>
        <w:tblLook w:val="0000" w:firstRow="0" w:lastRow="0" w:firstColumn="0" w:lastColumn="0" w:noHBand="0" w:noVBand="0"/>
      </w:tblPr>
      <w:tblGrid>
        <w:gridCol w:w="2390"/>
        <w:gridCol w:w="2389"/>
        <w:gridCol w:w="2390"/>
        <w:gridCol w:w="2390"/>
        <w:gridCol w:w="2390"/>
        <w:gridCol w:w="2391"/>
      </w:tblGrid>
      <w:tr w:rsidR="00EA2318" w:rsidRPr="0011289E" w14:paraId="64EF0AD0" w14:textId="77777777" w:rsidTr="00EA2318">
        <w:trPr>
          <w:cantSplit/>
          <w:tblHeader/>
          <w:jc w:val="center"/>
        </w:trPr>
        <w:tc>
          <w:tcPr>
            <w:tcW w:w="2390" w:type="dxa"/>
            <w:tcBorders>
              <w:top w:val="single" w:sz="18" w:space="0" w:color="000000"/>
              <w:left w:val="single" w:sz="18" w:space="0" w:color="000000"/>
              <w:bottom w:val="single" w:sz="12" w:space="0" w:color="000000"/>
              <w:right w:val="single" w:sz="4" w:space="0" w:color="000000"/>
            </w:tcBorders>
            <w:shd w:val="clear" w:color="auto" w:fill="D9D9D9"/>
          </w:tcPr>
          <w:p w14:paraId="1F6608DD" w14:textId="77777777" w:rsidR="00EA2318" w:rsidRPr="0011289E" w:rsidRDefault="00EA2318" w:rsidP="00EA2318">
            <w:pPr>
              <w:widowControl w:val="0"/>
              <w:autoSpaceDE w:val="0"/>
              <w:autoSpaceDN w:val="0"/>
              <w:adjustRightInd w:val="0"/>
              <w:rPr>
                <w:rFonts w:cs="Times New Roman"/>
                <w:b/>
                <w:sz w:val="18"/>
                <w:szCs w:val="18"/>
                <w:lang w:eastAsia="en-GB"/>
              </w:rPr>
            </w:pPr>
            <w:r w:rsidRPr="0011289E">
              <w:rPr>
                <w:rFonts w:cs="Times New Roman"/>
                <w:b/>
                <w:sz w:val="18"/>
                <w:szCs w:val="18"/>
                <w:lang w:eastAsia="en-GB"/>
              </w:rPr>
              <w:t>S</w:t>
            </w:r>
            <w:r w:rsidRPr="0011289E">
              <w:rPr>
                <w:rFonts w:cs="Times New Roman"/>
                <w:b/>
                <w:w w:val="120"/>
                <w:sz w:val="18"/>
                <w:szCs w:val="18"/>
                <w:lang w:eastAsia="en-GB"/>
              </w:rPr>
              <w:t>t</w:t>
            </w:r>
            <w:r w:rsidRPr="0011289E">
              <w:rPr>
                <w:rFonts w:cs="Times New Roman"/>
                <w:b/>
                <w:w w:val="134"/>
                <w:sz w:val="18"/>
                <w:szCs w:val="18"/>
                <w:lang w:eastAsia="en-GB"/>
              </w:rPr>
              <w:t>r</w:t>
            </w:r>
            <w:r w:rsidRPr="0011289E">
              <w:rPr>
                <w:rFonts w:cs="Times New Roman"/>
                <w:b/>
                <w:spacing w:val="1"/>
                <w:w w:val="113"/>
                <w:sz w:val="18"/>
                <w:szCs w:val="18"/>
                <w:lang w:eastAsia="en-GB"/>
              </w:rPr>
              <w:t>a</w:t>
            </w:r>
            <w:r w:rsidRPr="0011289E">
              <w:rPr>
                <w:rFonts w:cs="Times New Roman"/>
                <w:b/>
                <w:spacing w:val="-2"/>
                <w:w w:val="120"/>
                <w:sz w:val="18"/>
                <w:szCs w:val="18"/>
                <w:lang w:eastAsia="en-GB"/>
              </w:rPr>
              <w:t>t</w:t>
            </w:r>
            <w:r w:rsidRPr="0011289E">
              <w:rPr>
                <w:rFonts w:cs="Times New Roman"/>
                <w:b/>
                <w:sz w:val="18"/>
                <w:szCs w:val="18"/>
                <w:lang w:eastAsia="en-GB"/>
              </w:rPr>
              <w:t>e</w:t>
            </w:r>
            <w:r w:rsidRPr="0011289E">
              <w:rPr>
                <w:rFonts w:cs="Times New Roman"/>
                <w:b/>
                <w:spacing w:val="1"/>
                <w:sz w:val="18"/>
                <w:szCs w:val="18"/>
                <w:lang w:eastAsia="en-GB"/>
              </w:rPr>
              <w:t>g</w:t>
            </w:r>
            <w:r w:rsidRPr="0011289E">
              <w:rPr>
                <w:rFonts w:cs="Times New Roman"/>
                <w:b/>
                <w:sz w:val="18"/>
                <w:szCs w:val="18"/>
                <w:lang w:eastAsia="en-GB"/>
              </w:rPr>
              <w:t>y</w:t>
            </w:r>
          </w:p>
        </w:tc>
        <w:tc>
          <w:tcPr>
            <w:tcW w:w="2389" w:type="dxa"/>
            <w:tcBorders>
              <w:top w:val="single" w:sz="18" w:space="0" w:color="000000"/>
              <w:left w:val="single" w:sz="4" w:space="0" w:color="000000"/>
              <w:bottom w:val="single" w:sz="12" w:space="0" w:color="000000"/>
              <w:right w:val="single" w:sz="4" w:space="0" w:color="000000"/>
            </w:tcBorders>
            <w:shd w:val="clear" w:color="auto" w:fill="D9D9D9"/>
          </w:tcPr>
          <w:p w14:paraId="286EC65A" w14:textId="77777777" w:rsidR="00EA2318" w:rsidRPr="0011289E" w:rsidRDefault="00EA2318" w:rsidP="00EA2318">
            <w:pPr>
              <w:widowControl w:val="0"/>
              <w:autoSpaceDE w:val="0"/>
              <w:autoSpaceDN w:val="0"/>
              <w:adjustRightInd w:val="0"/>
              <w:ind w:right="714"/>
              <w:rPr>
                <w:rFonts w:cs="Times New Roman"/>
                <w:b/>
                <w:sz w:val="18"/>
                <w:szCs w:val="18"/>
                <w:lang w:eastAsia="en-GB"/>
              </w:rPr>
            </w:pPr>
            <w:r w:rsidRPr="0011289E">
              <w:rPr>
                <w:rFonts w:cs="Times New Roman"/>
                <w:b/>
                <w:spacing w:val="1"/>
                <w:w w:val="117"/>
                <w:sz w:val="18"/>
                <w:szCs w:val="18"/>
                <w:lang w:eastAsia="en-GB"/>
              </w:rPr>
              <w:t>I</w:t>
            </w:r>
            <w:r w:rsidRPr="0011289E">
              <w:rPr>
                <w:rFonts w:cs="Times New Roman"/>
                <w:b/>
                <w:w w:val="111"/>
                <w:sz w:val="18"/>
                <w:szCs w:val="18"/>
                <w:lang w:eastAsia="en-GB"/>
              </w:rPr>
              <w:t>nd</w:t>
            </w:r>
            <w:r w:rsidRPr="0011289E">
              <w:rPr>
                <w:rFonts w:cs="Times New Roman"/>
                <w:b/>
                <w:spacing w:val="-1"/>
                <w:sz w:val="18"/>
                <w:szCs w:val="18"/>
                <w:lang w:eastAsia="en-GB"/>
              </w:rPr>
              <w:t>i</w:t>
            </w:r>
            <w:r w:rsidRPr="0011289E">
              <w:rPr>
                <w:rFonts w:cs="Times New Roman"/>
                <w:b/>
                <w:sz w:val="18"/>
                <w:szCs w:val="18"/>
                <w:lang w:eastAsia="en-GB"/>
              </w:rPr>
              <w:t>c</w:t>
            </w:r>
            <w:r w:rsidRPr="0011289E">
              <w:rPr>
                <w:rFonts w:cs="Times New Roman"/>
                <w:b/>
                <w:spacing w:val="1"/>
                <w:w w:val="113"/>
                <w:sz w:val="18"/>
                <w:szCs w:val="18"/>
                <w:lang w:eastAsia="en-GB"/>
              </w:rPr>
              <w:t>a</w:t>
            </w:r>
            <w:r w:rsidRPr="0011289E">
              <w:rPr>
                <w:rFonts w:cs="Times New Roman"/>
                <w:b/>
                <w:w w:val="120"/>
                <w:sz w:val="18"/>
                <w:szCs w:val="18"/>
                <w:lang w:eastAsia="en-GB"/>
              </w:rPr>
              <w:t>t</w:t>
            </w:r>
            <w:r w:rsidRPr="0011289E">
              <w:rPr>
                <w:rFonts w:cs="Times New Roman"/>
                <w:b/>
                <w:spacing w:val="-1"/>
                <w:sz w:val="18"/>
                <w:szCs w:val="18"/>
                <w:lang w:eastAsia="en-GB"/>
              </w:rPr>
              <w:t>o</w:t>
            </w:r>
            <w:r w:rsidRPr="0011289E">
              <w:rPr>
                <w:rFonts w:cs="Times New Roman"/>
                <w:b/>
                <w:w w:val="134"/>
                <w:sz w:val="18"/>
                <w:szCs w:val="18"/>
                <w:lang w:eastAsia="en-GB"/>
              </w:rPr>
              <w:t>r</w:t>
            </w:r>
          </w:p>
        </w:tc>
        <w:tc>
          <w:tcPr>
            <w:tcW w:w="2390" w:type="dxa"/>
            <w:tcBorders>
              <w:top w:val="single" w:sz="18" w:space="0" w:color="000000"/>
              <w:left w:val="single" w:sz="4" w:space="0" w:color="000000"/>
              <w:bottom w:val="single" w:sz="12" w:space="0" w:color="000000"/>
              <w:right w:val="single" w:sz="4" w:space="0" w:color="000000"/>
            </w:tcBorders>
            <w:shd w:val="clear" w:color="auto" w:fill="D9D9D9"/>
          </w:tcPr>
          <w:p w14:paraId="3CBC29C9" w14:textId="77777777" w:rsidR="00EA2318" w:rsidRPr="0011289E" w:rsidRDefault="00EA2318" w:rsidP="00EA2318">
            <w:pPr>
              <w:widowControl w:val="0"/>
              <w:autoSpaceDE w:val="0"/>
              <w:autoSpaceDN w:val="0"/>
              <w:adjustRightInd w:val="0"/>
              <w:ind w:right="1069"/>
              <w:rPr>
                <w:rFonts w:cs="Times New Roman"/>
                <w:b/>
                <w:sz w:val="18"/>
                <w:szCs w:val="18"/>
                <w:lang w:eastAsia="en-GB"/>
              </w:rPr>
            </w:pPr>
            <w:r w:rsidRPr="0011289E">
              <w:rPr>
                <w:rFonts w:cs="Times New Roman"/>
                <w:b/>
                <w:spacing w:val="3"/>
                <w:sz w:val="18"/>
                <w:szCs w:val="18"/>
                <w:lang w:eastAsia="en-GB"/>
              </w:rPr>
              <w:t>B</w:t>
            </w:r>
            <w:r w:rsidRPr="0011289E">
              <w:rPr>
                <w:rFonts w:cs="Times New Roman"/>
                <w:b/>
                <w:spacing w:val="-1"/>
                <w:w w:val="113"/>
                <w:sz w:val="18"/>
                <w:szCs w:val="18"/>
                <w:lang w:eastAsia="en-GB"/>
              </w:rPr>
              <w:t>a</w:t>
            </w:r>
            <w:r w:rsidRPr="0011289E">
              <w:rPr>
                <w:rFonts w:cs="Times New Roman"/>
                <w:b/>
                <w:spacing w:val="-1"/>
                <w:sz w:val="18"/>
                <w:szCs w:val="18"/>
                <w:lang w:eastAsia="en-GB"/>
              </w:rPr>
              <w:t>s</w:t>
            </w:r>
            <w:r w:rsidRPr="0011289E">
              <w:rPr>
                <w:rFonts w:cs="Times New Roman"/>
                <w:b/>
                <w:sz w:val="18"/>
                <w:szCs w:val="18"/>
                <w:lang w:eastAsia="en-GB"/>
              </w:rPr>
              <w:t>e</w:t>
            </w:r>
            <w:r w:rsidRPr="0011289E">
              <w:rPr>
                <w:rFonts w:cs="Times New Roman"/>
                <w:b/>
                <w:spacing w:val="-1"/>
                <w:sz w:val="18"/>
                <w:szCs w:val="18"/>
                <w:lang w:eastAsia="en-GB"/>
              </w:rPr>
              <w:t>l</w:t>
            </w:r>
            <w:r w:rsidRPr="0011289E">
              <w:rPr>
                <w:rFonts w:cs="Times New Roman"/>
                <w:b/>
                <w:spacing w:val="1"/>
                <w:sz w:val="18"/>
                <w:szCs w:val="18"/>
                <w:lang w:eastAsia="en-GB"/>
              </w:rPr>
              <w:t>i</w:t>
            </w:r>
            <w:r w:rsidRPr="0011289E">
              <w:rPr>
                <w:rFonts w:cs="Times New Roman"/>
                <w:b/>
                <w:w w:val="111"/>
                <w:sz w:val="18"/>
                <w:szCs w:val="18"/>
                <w:lang w:eastAsia="en-GB"/>
              </w:rPr>
              <w:t>n</w:t>
            </w:r>
            <w:r w:rsidRPr="0011289E">
              <w:rPr>
                <w:rFonts w:cs="Times New Roman"/>
                <w:b/>
                <w:sz w:val="18"/>
                <w:szCs w:val="18"/>
                <w:lang w:eastAsia="en-GB"/>
              </w:rPr>
              <w:t>e</w:t>
            </w:r>
          </w:p>
        </w:tc>
        <w:tc>
          <w:tcPr>
            <w:tcW w:w="2390" w:type="dxa"/>
            <w:tcBorders>
              <w:top w:val="single" w:sz="18" w:space="0" w:color="000000"/>
              <w:left w:val="single" w:sz="4" w:space="0" w:color="000000"/>
              <w:bottom w:val="single" w:sz="12" w:space="0" w:color="000000"/>
              <w:right w:val="single" w:sz="4" w:space="0" w:color="000000"/>
            </w:tcBorders>
            <w:shd w:val="clear" w:color="auto" w:fill="D9D9D9"/>
          </w:tcPr>
          <w:p w14:paraId="199BDB9D" w14:textId="77777777" w:rsidR="00EA2318" w:rsidRPr="0011289E" w:rsidRDefault="00EA2318" w:rsidP="00EA2318">
            <w:pPr>
              <w:widowControl w:val="0"/>
              <w:autoSpaceDE w:val="0"/>
              <w:autoSpaceDN w:val="0"/>
              <w:adjustRightInd w:val="0"/>
              <w:ind w:right="1173"/>
              <w:rPr>
                <w:rFonts w:cs="Times New Roman"/>
                <w:b/>
                <w:sz w:val="18"/>
                <w:szCs w:val="18"/>
                <w:lang w:eastAsia="en-GB"/>
              </w:rPr>
            </w:pPr>
            <w:r w:rsidRPr="0011289E">
              <w:rPr>
                <w:rFonts w:cs="Times New Roman"/>
                <w:b/>
                <w:spacing w:val="3"/>
                <w:w w:val="109"/>
                <w:sz w:val="18"/>
                <w:szCs w:val="18"/>
                <w:lang w:eastAsia="en-GB"/>
              </w:rPr>
              <w:t>T</w:t>
            </w:r>
            <w:r w:rsidRPr="0011289E">
              <w:rPr>
                <w:rFonts w:cs="Times New Roman"/>
                <w:b/>
                <w:spacing w:val="-1"/>
                <w:w w:val="113"/>
                <w:sz w:val="18"/>
                <w:szCs w:val="18"/>
                <w:lang w:eastAsia="en-GB"/>
              </w:rPr>
              <w:t>a</w:t>
            </w:r>
            <w:r w:rsidRPr="0011289E">
              <w:rPr>
                <w:rFonts w:cs="Times New Roman"/>
                <w:b/>
                <w:w w:val="134"/>
                <w:sz w:val="18"/>
                <w:szCs w:val="18"/>
                <w:lang w:eastAsia="en-GB"/>
              </w:rPr>
              <w:t>r</w:t>
            </w:r>
            <w:r w:rsidRPr="0011289E">
              <w:rPr>
                <w:rFonts w:cs="Times New Roman"/>
                <w:b/>
                <w:spacing w:val="-1"/>
                <w:sz w:val="18"/>
                <w:szCs w:val="18"/>
                <w:lang w:eastAsia="en-GB"/>
              </w:rPr>
              <w:t>g</w:t>
            </w:r>
            <w:r w:rsidRPr="0011289E">
              <w:rPr>
                <w:rFonts w:cs="Times New Roman"/>
                <w:b/>
                <w:sz w:val="18"/>
                <w:szCs w:val="18"/>
                <w:lang w:eastAsia="en-GB"/>
              </w:rPr>
              <w:t>e</w:t>
            </w:r>
            <w:r w:rsidRPr="0011289E">
              <w:rPr>
                <w:rFonts w:cs="Times New Roman"/>
                <w:b/>
                <w:spacing w:val="-2"/>
                <w:w w:val="120"/>
                <w:sz w:val="18"/>
                <w:szCs w:val="18"/>
                <w:lang w:eastAsia="en-GB"/>
              </w:rPr>
              <w:t>t</w:t>
            </w:r>
          </w:p>
        </w:tc>
        <w:tc>
          <w:tcPr>
            <w:tcW w:w="2390" w:type="dxa"/>
            <w:tcBorders>
              <w:top w:val="single" w:sz="18" w:space="0" w:color="000000"/>
              <w:left w:val="single" w:sz="4" w:space="0" w:color="000000"/>
              <w:bottom w:val="single" w:sz="12" w:space="0" w:color="000000"/>
              <w:right w:val="single" w:sz="4" w:space="0" w:color="000000"/>
            </w:tcBorders>
            <w:shd w:val="clear" w:color="auto" w:fill="D9D9D9"/>
          </w:tcPr>
          <w:p w14:paraId="0B44D67A" w14:textId="77777777" w:rsidR="00EA2318" w:rsidRPr="0011289E" w:rsidRDefault="00EA2318" w:rsidP="00EA2318">
            <w:pPr>
              <w:widowControl w:val="0"/>
              <w:autoSpaceDE w:val="0"/>
              <w:autoSpaceDN w:val="0"/>
              <w:adjustRightInd w:val="0"/>
              <w:ind w:right="-20"/>
              <w:rPr>
                <w:rFonts w:cs="Times New Roman"/>
                <w:b/>
                <w:sz w:val="18"/>
                <w:szCs w:val="18"/>
                <w:lang w:eastAsia="en-GB"/>
              </w:rPr>
            </w:pPr>
            <w:r w:rsidRPr="0011289E">
              <w:rPr>
                <w:rFonts w:cs="Times New Roman"/>
                <w:b/>
                <w:sz w:val="18"/>
                <w:szCs w:val="18"/>
                <w:lang w:eastAsia="en-GB"/>
              </w:rPr>
              <w:t xml:space="preserve">Means </w:t>
            </w:r>
            <w:r w:rsidRPr="0011289E">
              <w:rPr>
                <w:rFonts w:cs="Times New Roman"/>
                <w:b/>
                <w:spacing w:val="-3"/>
                <w:sz w:val="18"/>
                <w:szCs w:val="18"/>
                <w:lang w:eastAsia="en-GB"/>
              </w:rPr>
              <w:t>o</w:t>
            </w:r>
            <w:r w:rsidRPr="0011289E">
              <w:rPr>
                <w:rFonts w:cs="Times New Roman"/>
                <w:b/>
                <w:sz w:val="18"/>
                <w:szCs w:val="18"/>
                <w:lang w:eastAsia="en-GB"/>
              </w:rPr>
              <w:t>f</w:t>
            </w:r>
            <w:r w:rsidRPr="0011289E">
              <w:rPr>
                <w:rFonts w:cs="Times New Roman"/>
                <w:b/>
                <w:spacing w:val="3"/>
                <w:sz w:val="18"/>
                <w:szCs w:val="18"/>
                <w:lang w:eastAsia="en-GB"/>
              </w:rPr>
              <w:t xml:space="preserve"> </w:t>
            </w:r>
            <w:r w:rsidRPr="0011289E">
              <w:rPr>
                <w:rFonts w:cs="Times New Roman"/>
                <w:b/>
                <w:spacing w:val="-1"/>
                <w:sz w:val="18"/>
                <w:szCs w:val="18"/>
                <w:lang w:eastAsia="en-GB"/>
              </w:rPr>
              <w:t>v</w:t>
            </w:r>
            <w:r w:rsidRPr="0011289E">
              <w:rPr>
                <w:rFonts w:cs="Times New Roman"/>
                <w:b/>
                <w:sz w:val="18"/>
                <w:szCs w:val="18"/>
                <w:lang w:eastAsia="en-GB"/>
              </w:rPr>
              <w:t>e</w:t>
            </w:r>
            <w:r w:rsidRPr="0011289E">
              <w:rPr>
                <w:rFonts w:cs="Times New Roman"/>
                <w:b/>
                <w:spacing w:val="-2"/>
                <w:w w:val="134"/>
                <w:sz w:val="18"/>
                <w:szCs w:val="18"/>
                <w:lang w:eastAsia="en-GB"/>
              </w:rPr>
              <w:t>r</w:t>
            </w:r>
            <w:r w:rsidRPr="0011289E">
              <w:rPr>
                <w:rFonts w:cs="Times New Roman"/>
                <w:b/>
                <w:spacing w:val="-1"/>
                <w:sz w:val="18"/>
                <w:szCs w:val="18"/>
                <w:lang w:eastAsia="en-GB"/>
              </w:rPr>
              <w:t>i</w:t>
            </w:r>
            <w:r w:rsidRPr="0011289E">
              <w:rPr>
                <w:rFonts w:cs="Times New Roman"/>
                <w:b/>
                <w:spacing w:val="3"/>
                <w:sz w:val="18"/>
                <w:szCs w:val="18"/>
                <w:lang w:eastAsia="en-GB"/>
              </w:rPr>
              <w:t>f</w:t>
            </w:r>
            <w:r w:rsidRPr="0011289E">
              <w:rPr>
                <w:rFonts w:cs="Times New Roman"/>
                <w:b/>
                <w:spacing w:val="1"/>
                <w:sz w:val="18"/>
                <w:szCs w:val="18"/>
                <w:lang w:eastAsia="en-GB"/>
              </w:rPr>
              <w:t>i</w:t>
            </w:r>
            <w:r w:rsidRPr="0011289E">
              <w:rPr>
                <w:rFonts w:cs="Times New Roman"/>
                <w:b/>
                <w:spacing w:val="-2"/>
                <w:sz w:val="18"/>
                <w:szCs w:val="18"/>
                <w:lang w:eastAsia="en-GB"/>
              </w:rPr>
              <w:t>c</w:t>
            </w:r>
            <w:r w:rsidRPr="0011289E">
              <w:rPr>
                <w:rFonts w:cs="Times New Roman"/>
                <w:b/>
                <w:spacing w:val="1"/>
                <w:w w:val="113"/>
                <w:sz w:val="18"/>
                <w:szCs w:val="18"/>
                <w:lang w:eastAsia="en-GB"/>
              </w:rPr>
              <w:t>a</w:t>
            </w:r>
            <w:r w:rsidRPr="0011289E">
              <w:rPr>
                <w:rFonts w:cs="Times New Roman"/>
                <w:b/>
                <w:spacing w:val="-2"/>
                <w:w w:val="120"/>
                <w:sz w:val="18"/>
                <w:szCs w:val="18"/>
                <w:lang w:eastAsia="en-GB"/>
              </w:rPr>
              <w:t>t</w:t>
            </w:r>
            <w:r w:rsidRPr="0011289E">
              <w:rPr>
                <w:rFonts w:cs="Times New Roman"/>
                <w:b/>
                <w:spacing w:val="1"/>
                <w:sz w:val="18"/>
                <w:szCs w:val="18"/>
                <w:lang w:eastAsia="en-GB"/>
              </w:rPr>
              <w:t>i</w:t>
            </w:r>
            <w:r w:rsidRPr="0011289E">
              <w:rPr>
                <w:rFonts w:cs="Times New Roman"/>
                <w:b/>
                <w:spacing w:val="-1"/>
                <w:sz w:val="18"/>
                <w:szCs w:val="18"/>
                <w:lang w:eastAsia="en-GB"/>
              </w:rPr>
              <w:t>o</w:t>
            </w:r>
            <w:r w:rsidRPr="0011289E">
              <w:rPr>
                <w:rFonts w:cs="Times New Roman"/>
                <w:b/>
                <w:w w:val="111"/>
                <w:sz w:val="18"/>
                <w:szCs w:val="18"/>
                <w:lang w:eastAsia="en-GB"/>
              </w:rPr>
              <w:t>n</w:t>
            </w:r>
          </w:p>
        </w:tc>
        <w:tc>
          <w:tcPr>
            <w:tcW w:w="2391" w:type="dxa"/>
            <w:tcBorders>
              <w:top w:val="single" w:sz="18" w:space="0" w:color="000000"/>
              <w:left w:val="single" w:sz="4" w:space="0" w:color="000000"/>
              <w:bottom w:val="single" w:sz="12" w:space="0" w:color="000000"/>
              <w:right w:val="single" w:sz="18" w:space="0" w:color="000000"/>
            </w:tcBorders>
            <w:shd w:val="clear" w:color="auto" w:fill="D9D9D9"/>
          </w:tcPr>
          <w:p w14:paraId="6AE4C1E3" w14:textId="77777777" w:rsidR="00EA2318" w:rsidRPr="0011289E" w:rsidRDefault="00EA2318" w:rsidP="00EA2318">
            <w:pPr>
              <w:widowControl w:val="0"/>
              <w:autoSpaceDE w:val="0"/>
              <w:autoSpaceDN w:val="0"/>
              <w:adjustRightInd w:val="0"/>
              <w:rPr>
                <w:rFonts w:cs="Times New Roman"/>
                <w:sz w:val="18"/>
                <w:szCs w:val="18"/>
                <w:lang w:eastAsia="en-GB"/>
              </w:rPr>
            </w:pPr>
            <w:r w:rsidRPr="0011289E">
              <w:rPr>
                <w:rFonts w:cs="Times New Roman"/>
                <w:b/>
                <w:spacing w:val="2"/>
                <w:w w:val="108"/>
                <w:sz w:val="18"/>
                <w:szCs w:val="18"/>
                <w:lang w:eastAsia="en-GB"/>
              </w:rPr>
              <w:t>R</w:t>
            </w:r>
            <w:r w:rsidRPr="0011289E">
              <w:rPr>
                <w:rFonts w:cs="Times New Roman"/>
                <w:b/>
                <w:spacing w:val="-1"/>
                <w:sz w:val="18"/>
                <w:szCs w:val="18"/>
                <w:lang w:eastAsia="en-GB"/>
              </w:rPr>
              <w:t>i</w:t>
            </w:r>
            <w:r w:rsidRPr="0011289E">
              <w:rPr>
                <w:rFonts w:cs="Times New Roman"/>
                <w:b/>
                <w:spacing w:val="4"/>
                <w:sz w:val="18"/>
                <w:szCs w:val="18"/>
                <w:lang w:eastAsia="en-GB"/>
              </w:rPr>
              <w:t>s</w:t>
            </w:r>
            <w:r w:rsidRPr="0011289E">
              <w:rPr>
                <w:rFonts w:cs="Times New Roman"/>
                <w:b/>
                <w:spacing w:val="-5"/>
                <w:w w:val="111"/>
                <w:sz w:val="18"/>
                <w:szCs w:val="18"/>
                <w:lang w:eastAsia="en-GB"/>
              </w:rPr>
              <w:t>k</w:t>
            </w:r>
            <w:r w:rsidRPr="0011289E">
              <w:rPr>
                <w:rFonts w:cs="Times New Roman"/>
                <w:b/>
                <w:sz w:val="18"/>
                <w:szCs w:val="18"/>
                <w:lang w:eastAsia="en-GB"/>
              </w:rPr>
              <w:t>s</w:t>
            </w:r>
          </w:p>
        </w:tc>
      </w:tr>
      <w:tr w:rsidR="00EA2318" w:rsidRPr="0011289E" w14:paraId="21176492" w14:textId="77777777" w:rsidTr="00EA2318">
        <w:trPr>
          <w:jc w:val="center"/>
        </w:trPr>
        <w:tc>
          <w:tcPr>
            <w:tcW w:w="2390" w:type="dxa"/>
            <w:vMerge w:val="restart"/>
            <w:tcBorders>
              <w:top w:val="single" w:sz="12" w:space="0" w:color="000000"/>
              <w:left w:val="single" w:sz="18" w:space="0" w:color="000000"/>
              <w:right w:val="single" w:sz="4" w:space="0" w:color="000000"/>
            </w:tcBorders>
          </w:tcPr>
          <w:p w14:paraId="417EB663" w14:textId="77777777" w:rsidR="00EA2318" w:rsidRPr="0011289E" w:rsidRDefault="00EA2318" w:rsidP="00EA2318">
            <w:pPr>
              <w:widowControl w:val="0"/>
              <w:autoSpaceDE w:val="0"/>
              <w:autoSpaceDN w:val="0"/>
              <w:adjustRightInd w:val="0"/>
              <w:ind w:right="90"/>
              <w:rPr>
                <w:rFonts w:cs="Times New Roman"/>
                <w:b/>
                <w:sz w:val="18"/>
                <w:szCs w:val="18"/>
                <w:lang w:eastAsia="en-GB"/>
              </w:rPr>
            </w:pPr>
            <w:r w:rsidRPr="0011289E">
              <w:rPr>
                <w:rFonts w:cs="Times New Roman"/>
                <w:b/>
                <w:spacing w:val="-1"/>
                <w:w w:val="109"/>
                <w:sz w:val="18"/>
                <w:szCs w:val="18"/>
                <w:lang w:eastAsia="en-GB"/>
              </w:rPr>
              <w:t>P</w:t>
            </w:r>
            <w:r w:rsidRPr="0011289E">
              <w:rPr>
                <w:rFonts w:cs="Times New Roman"/>
                <w:b/>
                <w:w w:val="109"/>
                <w:sz w:val="18"/>
                <w:szCs w:val="18"/>
                <w:lang w:eastAsia="en-GB"/>
              </w:rPr>
              <w:t>r</w:t>
            </w:r>
            <w:r w:rsidRPr="0011289E">
              <w:rPr>
                <w:rFonts w:cs="Times New Roman"/>
                <w:b/>
                <w:spacing w:val="-1"/>
                <w:w w:val="109"/>
                <w:sz w:val="18"/>
                <w:szCs w:val="18"/>
                <w:lang w:eastAsia="en-GB"/>
              </w:rPr>
              <w:t>o</w:t>
            </w:r>
            <w:r w:rsidRPr="0011289E">
              <w:rPr>
                <w:rFonts w:cs="Times New Roman"/>
                <w:b/>
                <w:w w:val="109"/>
                <w:sz w:val="18"/>
                <w:szCs w:val="18"/>
                <w:lang w:eastAsia="en-GB"/>
              </w:rPr>
              <w:t>ject</w:t>
            </w:r>
            <w:r w:rsidRPr="0011289E">
              <w:rPr>
                <w:rFonts w:cs="Times New Roman"/>
                <w:b/>
                <w:spacing w:val="2"/>
                <w:w w:val="109"/>
                <w:sz w:val="18"/>
                <w:szCs w:val="18"/>
                <w:lang w:eastAsia="en-GB"/>
              </w:rPr>
              <w:t xml:space="preserve"> </w:t>
            </w:r>
            <w:r w:rsidRPr="0011289E">
              <w:rPr>
                <w:rFonts w:cs="Times New Roman"/>
                <w:b/>
                <w:sz w:val="18"/>
                <w:szCs w:val="18"/>
                <w:lang w:eastAsia="en-GB"/>
              </w:rPr>
              <w:t>Ob</w:t>
            </w:r>
            <w:r w:rsidRPr="0011289E">
              <w:rPr>
                <w:rFonts w:cs="Times New Roman"/>
                <w:b/>
                <w:spacing w:val="-2"/>
                <w:sz w:val="18"/>
                <w:szCs w:val="18"/>
                <w:lang w:eastAsia="en-GB"/>
              </w:rPr>
              <w:t>j</w:t>
            </w:r>
            <w:r w:rsidRPr="0011289E">
              <w:rPr>
                <w:rFonts w:cs="Times New Roman"/>
                <w:b/>
                <w:sz w:val="18"/>
                <w:szCs w:val="18"/>
                <w:lang w:eastAsia="en-GB"/>
              </w:rPr>
              <w:t>ect</w:t>
            </w:r>
            <w:r w:rsidRPr="0011289E">
              <w:rPr>
                <w:rFonts w:cs="Times New Roman"/>
                <w:b/>
                <w:spacing w:val="-1"/>
                <w:sz w:val="18"/>
                <w:szCs w:val="18"/>
                <w:lang w:eastAsia="en-GB"/>
              </w:rPr>
              <w:t>iv</w:t>
            </w:r>
            <w:r w:rsidRPr="0011289E">
              <w:rPr>
                <w:rFonts w:cs="Times New Roman"/>
                <w:b/>
                <w:spacing w:val="3"/>
                <w:sz w:val="18"/>
                <w:szCs w:val="18"/>
                <w:lang w:eastAsia="en-GB"/>
              </w:rPr>
              <w:t>e</w:t>
            </w:r>
            <w:r w:rsidRPr="0011289E">
              <w:rPr>
                <w:rFonts w:cs="Times New Roman"/>
                <w:b/>
                <w:sz w:val="18"/>
                <w:szCs w:val="18"/>
                <w:lang w:eastAsia="en-GB"/>
              </w:rPr>
              <w:t xml:space="preserve">:  </w:t>
            </w:r>
          </w:p>
          <w:p w14:paraId="3527D23A" w14:textId="77777777" w:rsidR="00EA2318" w:rsidRPr="0011289E" w:rsidRDefault="00EA2318" w:rsidP="00EA2318">
            <w:pPr>
              <w:widowControl w:val="0"/>
              <w:autoSpaceDE w:val="0"/>
              <w:autoSpaceDN w:val="0"/>
              <w:adjustRightInd w:val="0"/>
              <w:ind w:right="90"/>
              <w:rPr>
                <w:rFonts w:cs="Times New Roman"/>
                <w:sz w:val="18"/>
                <w:szCs w:val="18"/>
                <w:lang w:eastAsia="en-GB"/>
              </w:rPr>
            </w:pPr>
            <w:r w:rsidRPr="0011289E">
              <w:rPr>
                <w:rFonts w:cs="Times New Roman"/>
                <w:spacing w:val="1"/>
                <w:sz w:val="18"/>
                <w:szCs w:val="18"/>
                <w:lang w:eastAsia="en-GB"/>
              </w:rPr>
              <w:t>T</w:t>
            </w:r>
            <w:r w:rsidRPr="0011289E">
              <w:rPr>
                <w:rFonts w:cs="Times New Roman"/>
                <w:sz w:val="18"/>
                <w:szCs w:val="18"/>
                <w:lang w:eastAsia="en-GB"/>
              </w:rPr>
              <w:t xml:space="preserve">o </w:t>
            </w:r>
            <w:r w:rsidRPr="0011289E">
              <w:rPr>
                <w:rFonts w:cs="Times New Roman"/>
                <w:spacing w:val="-1"/>
                <w:sz w:val="18"/>
                <w:szCs w:val="18"/>
                <w:lang w:eastAsia="en-GB"/>
              </w:rPr>
              <w:t>s</w:t>
            </w:r>
            <w:r w:rsidRPr="0011289E">
              <w:rPr>
                <w:rFonts w:cs="Times New Roman"/>
                <w:spacing w:val="1"/>
                <w:sz w:val="18"/>
                <w:szCs w:val="18"/>
                <w:lang w:eastAsia="en-GB"/>
              </w:rPr>
              <w:t>t</w:t>
            </w:r>
            <w:r w:rsidRPr="0011289E">
              <w:rPr>
                <w:rFonts w:cs="Times New Roman"/>
                <w:sz w:val="18"/>
                <w:szCs w:val="18"/>
                <w:lang w:eastAsia="en-GB"/>
              </w:rPr>
              <w:t>re</w:t>
            </w:r>
            <w:r w:rsidRPr="0011289E">
              <w:rPr>
                <w:rFonts w:cs="Times New Roman"/>
                <w:spacing w:val="1"/>
                <w:sz w:val="18"/>
                <w:szCs w:val="18"/>
                <w:lang w:eastAsia="en-GB"/>
              </w:rPr>
              <w:t>n</w:t>
            </w:r>
            <w:r w:rsidRPr="0011289E">
              <w:rPr>
                <w:rFonts w:cs="Times New Roman"/>
                <w:spacing w:val="-3"/>
                <w:sz w:val="18"/>
                <w:szCs w:val="18"/>
                <w:lang w:eastAsia="en-GB"/>
              </w:rPr>
              <w:t>g</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z w:val="18"/>
                <w:szCs w:val="18"/>
                <w:lang w:eastAsia="en-GB"/>
              </w:rPr>
              <w:t xml:space="preserve">en </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t</w:t>
            </w:r>
            <w:r w:rsidRPr="0011289E">
              <w:rPr>
                <w:rFonts w:cs="Times New Roman"/>
                <w:spacing w:val="1"/>
                <w:sz w:val="18"/>
                <w:szCs w:val="18"/>
                <w:lang w:eastAsia="en-GB"/>
              </w:rPr>
              <w:t>i</w:t>
            </w:r>
            <w:r w:rsidRPr="0011289E">
              <w:rPr>
                <w:rFonts w:cs="Times New Roman"/>
                <w:spacing w:val="-1"/>
                <w:sz w:val="18"/>
                <w:szCs w:val="18"/>
                <w:lang w:eastAsia="en-GB"/>
              </w:rPr>
              <w:t>o</w:t>
            </w:r>
            <w:r w:rsidRPr="0011289E">
              <w:rPr>
                <w:rFonts w:cs="Times New Roman"/>
                <w:spacing w:val="1"/>
                <w:sz w:val="18"/>
                <w:szCs w:val="18"/>
                <w:lang w:eastAsia="en-GB"/>
              </w:rPr>
              <w:t>n</w:t>
            </w:r>
            <w:r w:rsidRPr="0011289E">
              <w:rPr>
                <w:rFonts w:cs="Times New Roman"/>
                <w:sz w:val="18"/>
                <w:szCs w:val="18"/>
                <w:lang w:eastAsia="en-GB"/>
              </w:rPr>
              <w:t xml:space="preserve">al </w:t>
            </w:r>
            <w:r w:rsidRPr="0011289E">
              <w:rPr>
                <w:rFonts w:cs="Times New Roman"/>
                <w:spacing w:val="-2"/>
                <w:sz w:val="18"/>
                <w:szCs w:val="18"/>
                <w:lang w:eastAsia="en-GB"/>
              </w:rPr>
              <w:t>SF</w:t>
            </w:r>
            <w:r w:rsidRPr="0011289E">
              <w:rPr>
                <w:rFonts w:cs="Times New Roman"/>
                <w:sz w:val="18"/>
                <w:szCs w:val="18"/>
                <w:lang w:eastAsia="en-GB"/>
              </w:rPr>
              <w:t>M</w:t>
            </w:r>
            <w:r w:rsidRPr="0011289E">
              <w:rPr>
                <w:rFonts w:cs="Times New Roman"/>
                <w:spacing w:val="4"/>
                <w:sz w:val="18"/>
                <w:szCs w:val="18"/>
                <w:lang w:eastAsia="en-GB"/>
              </w:rPr>
              <w:t xml:space="preserve"> </w:t>
            </w:r>
            <w:r w:rsidRPr="0011289E">
              <w:rPr>
                <w:rFonts w:cs="Times New Roman"/>
                <w:spacing w:val="-1"/>
                <w:sz w:val="18"/>
                <w:szCs w:val="18"/>
                <w:lang w:eastAsia="en-GB"/>
              </w:rPr>
              <w:t>p</w:t>
            </w:r>
            <w:r w:rsidRPr="0011289E">
              <w:rPr>
                <w:rFonts w:cs="Times New Roman"/>
                <w:spacing w:val="1"/>
                <w:sz w:val="18"/>
                <w:szCs w:val="18"/>
                <w:lang w:eastAsia="en-GB"/>
              </w:rPr>
              <w:t>o</w:t>
            </w:r>
            <w:r w:rsidRPr="0011289E">
              <w:rPr>
                <w:rFonts w:cs="Times New Roman"/>
                <w:spacing w:val="-4"/>
                <w:sz w:val="18"/>
                <w:szCs w:val="18"/>
                <w:lang w:eastAsia="en-GB"/>
              </w:rPr>
              <w:t>l</w:t>
            </w:r>
            <w:r w:rsidRPr="0011289E">
              <w:rPr>
                <w:rFonts w:cs="Times New Roman"/>
                <w:spacing w:val="1"/>
                <w:sz w:val="18"/>
                <w:szCs w:val="18"/>
                <w:lang w:eastAsia="en-GB"/>
              </w:rPr>
              <w:t>i</w:t>
            </w:r>
            <w:r w:rsidRPr="0011289E">
              <w:rPr>
                <w:rFonts w:cs="Times New Roman"/>
                <w:sz w:val="18"/>
                <w:szCs w:val="18"/>
                <w:lang w:eastAsia="en-GB"/>
              </w:rPr>
              <w:t>c</w:t>
            </w:r>
            <w:r w:rsidRPr="0011289E">
              <w:rPr>
                <w:rFonts w:cs="Times New Roman"/>
                <w:spacing w:val="-1"/>
                <w:sz w:val="18"/>
                <w:szCs w:val="18"/>
                <w:lang w:eastAsia="en-GB"/>
              </w:rPr>
              <w:t>y</w:t>
            </w:r>
            <w:r w:rsidRPr="0011289E">
              <w:rPr>
                <w:rFonts w:cs="Times New Roman"/>
                <w:sz w:val="18"/>
                <w:szCs w:val="18"/>
                <w:lang w:eastAsia="en-GB"/>
              </w:rPr>
              <w:t>,</w:t>
            </w:r>
            <w:r w:rsidRPr="0011289E">
              <w:rPr>
                <w:rFonts w:cs="Times New Roman"/>
                <w:spacing w:val="2"/>
                <w:sz w:val="18"/>
                <w:szCs w:val="18"/>
                <w:lang w:eastAsia="en-GB"/>
              </w:rPr>
              <w:t xml:space="preserve"> </w:t>
            </w:r>
            <w:r w:rsidRPr="0011289E">
              <w:rPr>
                <w:rFonts w:cs="Times New Roman"/>
                <w:spacing w:val="-1"/>
                <w:sz w:val="18"/>
                <w:szCs w:val="18"/>
                <w:lang w:eastAsia="en-GB"/>
              </w:rPr>
              <w:t>in</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1"/>
                <w:sz w:val="18"/>
                <w:szCs w:val="18"/>
                <w:lang w:eastAsia="en-GB"/>
              </w:rPr>
              <w:t>g</w:t>
            </w:r>
            <w:r w:rsidRPr="0011289E">
              <w:rPr>
                <w:rFonts w:cs="Times New Roman"/>
                <w:sz w:val="18"/>
                <w:szCs w:val="18"/>
                <w:lang w:eastAsia="en-GB"/>
              </w:rPr>
              <w:t>ra</w:t>
            </w:r>
            <w:r w:rsidRPr="0011289E">
              <w:rPr>
                <w:rFonts w:cs="Times New Roman"/>
                <w:spacing w:val="-1"/>
                <w:sz w:val="18"/>
                <w:szCs w:val="18"/>
                <w:lang w:eastAsia="en-GB"/>
              </w:rPr>
              <w:t>t</w:t>
            </w:r>
            <w:r w:rsidRPr="0011289E">
              <w:rPr>
                <w:rFonts w:cs="Times New Roman"/>
                <w:sz w:val="18"/>
                <w:szCs w:val="18"/>
                <w:lang w:eastAsia="en-GB"/>
              </w:rPr>
              <w:t>e c</w:t>
            </w:r>
            <w:r w:rsidRPr="0011289E">
              <w:rPr>
                <w:rFonts w:cs="Times New Roman"/>
                <w:spacing w:val="-1"/>
                <w:sz w:val="18"/>
                <w:szCs w:val="18"/>
                <w:lang w:eastAsia="en-GB"/>
              </w:rPr>
              <w:t>o</w:t>
            </w:r>
            <w:r w:rsidRPr="0011289E">
              <w:rPr>
                <w:rFonts w:cs="Times New Roman"/>
                <w:sz w:val="18"/>
                <w:szCs w:val="18"/>
                <w:lang w:eastAsia="en-GB"/>
              </w:rPr>
              <w:t>mm</w:t>
            </w:r>
            <w:r w:rsidRPr="0011289E">
              <w:rPr>
                <w:rFonts w:cs="Times New Roman"/>
                <w:spacing w:val="-1"/>
                <w:sz w:val="18"/>
                <w:szCs w:val="18"/>
                <w:lang w:eastAsia="en-GB"/>
              </w:rPr>
              <w:t>uni</w:t>
            </w:r>
            <w:r w:rsidRPr="0011289E">
              <w:rPr>
                <w:rFonts w:cs="Times New Roman"/>
                <w:spacing w:val="1"/>
                <w:sz w:val="18"/>
                <w:szCs w:val="18"/>
                <w:lang w:eastAsia="en-GB"/>
              </w:rPr>
              <w:t>t</w:t>
            </w:r>
            <w:r w:rsidRPr="0011289E">
              <w:rPr>
                <w:rFonts w:cs="Times New Roman"/>
                <w:spacing w:val="-1"/>
                <w:sz w:val="18"/>
                <w:szCs w:val="18"/>
                <w:lang w:eastAsia="en-GB"/>
              </w:rPr>
              <w:t>y</w:t>
            </w:r>
            <w:r w:rsidRPr="0011289E">
              <w:rPr>
                <w:rFonts w:cs="Times New Roman"/>
                <w:spacing w:val="-2"/>
                <w:sz w:val="18"/>
                <w:szCs w:val="18"/>
                <w:lang w:eastAsia="en-GB"/>
              </w:rPr>
              <w:t>-</w:t>
            </w:r>
            <w:r w:rsidRPr="0011289E">
              <w:rPr>
                <w:rFonts w:cs="Times New Roman"/>
                <w:spacing w:val="1"/>
                <w:sz w:val="18"/>
                <w:szCs w:val="18"/>
                <w:lang w:eastAsia="en-GB"/>
              </w:rPr>
              <w:t>b</w:t>
            </w:r>
            <w:r w:rsidRPr="0011289E">
              <w:rPr>
                <w:rFonts w:cs="Times New Roman"/>
                <w:sz w:val="18"/>
                <w:szCs w:val="18"/>
                <w:lang w:eastAsia="en-GB"/>
              </w:rPr>
              <w:t>a</w:t>
            </w:r>
            <w:r w:rsidRPr="0011289E">
              <w:rPr>
                <w:rFonts w:cs="Times New Roman"/>
                <w:spacing w:val="1"/>
                <w:sz w:val="18"/>
                <w:szCs w:val="18"/>
                <w:lang w:eastAsia="en-GB"/>
              </w:rPr>
              <w:t>s</w:t>
            </w:r>
            <w:r w:rsidRPr="0011289E">
              <w:rPr>
                <w:rFonts w:cs="Times New Roman"/>
                <w:sz w:val="18"/>
                <w:szCs w:val="18"/>
                <w:lang w:eastAsia="en-GB"/>
              </w:rPr>
              <w:t xml:space="preserve">ed </w:t>
            </w:r>
            <w:r w:rsidRPr="0011289E">
              <w:rPr>
                <w:rFonts w:cs="Times New Roman"/>
                <w:spacing w:val="-1"/>
                <w:sz w:val="18"/>
                <w:szCs w:val="18"/>
                <w:lang w:eastAsia="en-GB"/>
              </w:rPr>
              <w:t>su</w:t>
            </w:r>
            <w:r w:rsidRPr="0011289E">
              <w:rPr>
                <w:rFonts w:cs="Times New Roman"/>
                <w:spacing w:val="1"/>
                <w:sz w:val="18"/>
                <w:szCs w:val="18"/>
                <w:lang w:eastAsia="en-GB"/>
              </w:rPr>
              <w:t>s</w:t>
            </w:r>
            <w:r w:rsidRPr="0011289E">
              <w:rPr>
                <w:rFonts w:cs="Times New Roman"/>
                <w:spacing w:val="-1"/>
                <w:sz w:val="18"/>
                <w:szCs w:val="18"/>
                <w:lang w:eastAsia="en-GB"/>
              </w:rPr>
              <w:t>t</w:t>
            </w:r>
            <w:r w:rsidRPr="0011289E">
              <w:rPr>
                <w:rFonts w:cs="Times New Roman"/>
                <w:sz w:val="18"/>
                <w:szCs w:val="18"/>
                <w:lang w:eastAsia="en-GB"/>
              </w:rPr>
              <w:t>a</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b</w:t>
            </w:r>
            <w:r w:rsidRPr="0011289E">
              <w:rPr>
                <w:rFonts w:cs="Times New Roman"/>
                <w:spacing w:val="-1"/>
                <w:sz w:val="18"/>
                <w:szCs w:val="18"/>
                <w:lang w:eastAsia="en-GB"/>
              </w:rPr>
              <w:t>l</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5"/>
                <w:sz w:val="18"/>
                <w:szCs w:val="18"/>
                <w:lang w:eastAsia="en-GB"/>
              </w:rPr>
              <w:t>f</w:t>
            </w:r>
            <w:r w:rsidRPr="0011289E">
              <w:rPr>
                <w:rFonts w:cs="Times New Roman"/>
                <w:spacing w:val="-1"/>
                <w:sz w:val="18"/>
                <w:szCs w:val="18"/>
                <w:lang w:eastAsia="en-GB"/>
              </w:rPr>
              <w:t>o</w:t>
            </w:r>
            <w:r w:rsidRPr="0011289E">
              <w:rPr>
                <w:rFonts w:cs="Times New Roman"/>
                <w:sz w:val="18"/>
                <w:szCs w:val="18"/>
                <w:lang w:eastAsia="en-GB"/>
              </w:rPr>
              <w:t>re</w:t>
            </w:r>
            <w:r w:rsidRPr="0011289E">
              <w:rPr>
                <w:rFonts w:cs="Times New Roman"/>
                <w:spacing w:val="4"/>
                <w:sz w:val="18"/>
                <w:szCs w:val="18"/>
                <w:lang w:eastAsia="en-GB"/>
              </w:rPr>
              <w:t>s</w:t>
            </w:r>
            <w:r w:rsidRPr="0011289E">
              <w:rPr>
                <w:rFonts w:cs="Times New Roman"/>
                <w:sz w:val="18"/>
                <w:szCs w:val="18"/>
                <w:lang w:eastAsia="en-GB"/>
              </w:rPr>
              <w:t xml:space="preserve">t </w:t>
            </w:r>
            <w:r w:rsidRPr="0011289E">
              <w:rPr>
                <w:rFonts w:cs="Times New Roman"/>
                <w:spacing w:val="-2"/>
                <w:sz w:val="18"/>
                <w:szCs w:val="18"/>
                <w:lang w:eastAsia="en-GB"/>
              </w:rPr>
              <w:t>m</w:t>
            </w:r>
            <w:r w:rsidRPr="0011289E">
              <w:rPr>
                <w:rFonts w:cs="Times New Roman"/>
                <w:spacing w:val="3"/>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g</w:t>
            </w:r>
            <w:r w:rsidRPr="0011289E">
              <w:rPr>
                <w:rFonts w:cs="Times New Roman"/>
                <w:sz w:val="18"/>
                <w:szCs w:val="18"/>
                <w:lang w:eastAsia="en-GB"/>
              </w:rPr>
              <w:t>em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 xml:space="preserve">t </w:t>
            </w:r>
            <w:r w:rsidRPr="0011289E">
              <w:rPr>
                <w:rFonts w:cs="Times New Roman"/>
                <w:spacing w:val="-1"/>
                <w:sz w:val="18"/>
                <w:szCs w:val="18"/>
                <w:lang w:eastAsia="en-GB"/>
              </w:rPr>
              <w:t>i</w:t>
            </w:r>
            <w:r w:rsidRPr="0011289E">
              <w:rPr>
                <w:rFonts w:cs="Times New Roman"/>
                <w:spacing w:val="1"/>
                <w:sz w:val="18"/>
                <w:szCs w:val="18"/>
                <w:lang w:eastAsia="en-GB"/>
              </w:rPr>
              <w:t>nt</w:t>
            </w:r>
            <w:r w:rsidRPr="0011289E">
              <w:rPr>
                <w:rFonts w:cs="Times New Roman"/>
                <w:sz w:val="18"/>
                <w:szCs w:val="18"/>
                <w:lang w:eastAsia="en-GB"/>
              </w:rPr>
              <w:t xml:space="preserve">o </w:t>
            </w:r>
            <w:r w:rsidRPr="0011289E">
              <w:rPr>
                <w:rFonts w:cs="Times New Roman"/>
                <w:spacing w:val="-1"/>
                <w:sz w:val="18"/>
                <w:szCs w:val="18"/>
                <w:lang w:eastAsia="en-GB"/>
              </w:rPr>
              <w:t>p</w:t>
            </w:r>
            <w:r w:rsidRPr="0011289E">
              <w:rPr>
                <w:rFonts w:cs="Times New Roman"/>
                <w:spacing w:val="1"/>
                <w:sz w:val="18"/>
                <w:szCs w:val="18"/>
                <w:lang w:eastAsia="en-GB"/>
              </w:rPr>
              <w:t>o</w:t>
            </w:r>
            <w:r w:rsidRPr="0011289E">
              <w:rPr>
                <w:rFonts w:cs="Times New Roman"/>
                <w:spacing w:val="-4"/>
                <w:sz w:val="18"/>
                <w:szCs w:val="18"/>
                <w:lang w:eastAsia="en-GB"/>
              </w:rPr>
              <w:t>l</w:t>
            </w:r>
            <w:r w:rsidRPr="0011289E">
              <w:rPr>
                <w:rFonts w:cs="Times New Roman"/>
                <w:spacing w:val="1"/>
                <w:sz w:val="18"/>
                <w:szCs w:val="18"/>
                <w:lang w:eastAsia="en-GB"/>
              </w:rPr>
              <w:t>i</w:t>
            </w:r>
            <w:r w:rsidRPr="0011289E">
              <w:rPr>
                <w:rFonts w:cs="Times New Roman"/>
                <w:sz w:val="18"/>
                <w:szCs w:val="18"/>
                <w:lang w:eastAsia="en-GB"/>
              </w:rPr>
              <w:t>c</w:t>
            </w:r>
            <w:r w:rsidRPr="0011289E">
              <w:rPr>
                <w:rFonts w:cs="Times New Roman"/>
                <w:spacing w:val="-1"/>
                <w:sz w:val="18"/>
                <w:szCs w:val="18"/>
                <w:lang w:eastAsia="en-GB"/>
              </w:rPr>
              <w:t>y</w:t>
            </w:r>
            <w:r w:rsidRPr="0011289E">
              <w:rPr>
                <w:rFonts w:cs="Times New Roman"/>
                <w:sz w:val="18"/>
                <w:szCs w:val="18"/>
                <w:lang w:eastAsia="en-GB"/>
              </w:rPr>
              <w:t>,</w:t>
            </w:r>
            <w:r w:rsidRPr="0011289E">
              <w:rPr>
                <w:rFonts w:cs="Times New Roman"/>
                <w:spacing w:val="2"/>
                <w:sz w:val="18"/>
                <w:szCs w:val="18"/>
                <w:lang w:eastAsia="en-GB"/>
              </w:rPr>
              <w:t xml:space="preserve"> </w:t>
            </w:r>
            <w:r w:rsidRPr="0011289E">
              <w:rPr>
                <w:rFonts w:cs="Times New Roman"/>
                <w:spacing w:val="-1"/>
                <w:sz w:val="18"/>
                <w:szCs w:val="18"/>
                <w:lang w:eastAsia="en-GB"/>
              </w:rPr>
              <w:t>pl</w:t>
            </w:r>
            <w:r w:rsidRPr="0011289E">
              <w:rPr>
                <w:rFonts w:cs="Times New Roman"/>
                <w:spacing w:val="3"/>
                <w:sz w:val="18"/>
                <w:szCs w:val="18"/>
                <w:lang w:eastAsia="en-GB"/>
              </w:rPr>
              <w:t>a</w:t>
            </w:r>
            <w:r w:rsidRPr="0011289E">
              <w:rPr>
                <w:rFonts w:cs="Times New Roman"/>
                <w:spacing w:val="-1"/>
                <w:sz w:val="18"/>
                <w:szCs w:val="18"/>
                <w:lang w:eastAsia="en-GB"/>
              </w:rPr>
              <w:t>n</w:t>
            </w:r>
            <w:r w:rsidRPr="0011289E">
              <w:rPr>
                <w:rFonts w:cs="Times New Roman"/>
                <w:spacing w:val="1"/>
                <w:sz w:val="18"/>
                <w:szCs w:val="18"/>
                <w:lang w:eastAsia="en-GB"/>
              </w:rPr>
              <w:t>n</w:t>
            </w:r>
            <w:r w:rsidRPr="0011289E">
              <w:rPr>
                <w:rFonts w:cs="Times New Roman"/>
                <w:spacing w:val="-1"/>
                <w:sz w:val="18"/>
                <w:szCs w:val="18"/>
                <w:lang w:eastAsia="en-GB"/>
              </w:rPr>
              <w:t>in</w:t>
            </w:r>
            <w:r w:rsidRPr="0011289E">
              <w:rPr>
                <w:rFonts w:cs="Times New Roman"/>
                <w:sz w:val="18"/>
                <w:szCs w:val="18"/>
                <w:lang w:eastAsia="en-GB"/>
              </w:rPr>
              <w:t>g a</w:t>
            </w:r>
            <w:r w:rsidRPr="0011289E">
              <w:rPr>
                <w:rFonts w:cs="Times New Roman"/>
                <w:spacing w:val="-1"/>
                <w:sz w:val="18"/>
                <w:szCs w:val="18"/>
                <w:lang w:eastAsia="en-GB"/>
              </w:rPr>
              <w:t>n</w:t>
            </w:r>
            <w:r w:rsidRPr="0011289E">
              <w:rPr>
                <w:rFonts w:cs="Times New Roman"/>
                <w:sz w:val="18"/>
                <w:szCs w:val="18"/>
                <w:lang w:eastAsia="en-GB"/>
              </w:rPr>
              <w:t xml:space="preserve">d </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pacing w:val="-1"/>
                <w:sz w:val="18"/>
                <w:szCs w:val="18"/>
                <w:lang w:eastAsia="en-GB"/>
              </w:rPr>
              <w:t>v</w:t>
            </w:r>
            <w:r w:rsidRPr="0011289E">
              <w:rPr>
                <w:rFonts w:cs="Times New Roman"/>
                <w:sz w:val="18"/>
                <w:szCs w:val="18"/>
                <w:lang w:eastAsia="en-GB"/>
              </w:rPr>
              <w:t>e</w:t>
            </w:r>
            <w:r w:rsidRPr="0011289E">
              <w:rPr>
                <w:rFonts w:cs="Times New Roman"/>
                <w:spacing w:val="-1"/>
                <w:sz w:val="18"/>
                <w:szCs w:val="18"/>
                <w:lang w:eastAsia="en-GB"/>
              </w:rPr>
              <w:t>s</w:t>
            </w:r>
            <w:r w:rsidRPr="0011289E">
              <w:rPr>
                <w:rFonts w:cs="Times New Roman"/>
                <w:spacing w:val="1"/>
                <w:sz w:val="18"/>
                <w:szCs w:val="18"/>
                <w:lang w:eastAsia="en-GB"/>
              </w:rPr>
              <w:t>t</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 xml:space="preserve">t </w:t>
            </w:r>
            <w:r w:rsidRPr="0011289E">
              <w:rPr>
                <w:rFonts w:cs="Times New Roman"/>
                <w:spacing w:val="-5"/>
                <w:sz w:val="18"/>
                <w:szCs w:val="18"/>
                <w:lang w:eastAsia="en-GB"/>
              </w:rPr>
              <w:t>f</w:t>
            </w:r>
            <w:r w:rsidRPr="0011289E">
              <w:rPr>
                <w:rFonts w:cs="Times New Roman"/>
                <w:sz w:val="18"/>
                <w:szCs w:val="18"/>
                <w:lang w:eastAsia="en-GB"/>
              </w:rPr>
              <w:t>rame</w:t>
            </w:r>
            <w:r w:rsidRPr="0011289E">
              <w:rPr>
                <w:rFonts w:cs="Times New Roman"/>
                <w:spacing w:val="-1"/>
                <w:sz w:val="18"/>
                <w:szCs w:val="18"/>
                <w:lang w:eastAsia="en-GB"/>
              </w:rPr>
              <w:t>wo</w:t>
            </w:r>
            <w:r w:rsidRPr="0011289E">
              <w:rPr>
                <w:rFonts w:cs="Times New Roman"/>
                <w:sz w:val="18"/>
                <w:szCs w:val="18"/>
                <w:lang w:eastAsia="en-GB"/>
              </w:rPr>
              <w:t>r</w:t>
            </w:r>
            <w:r w:rsidRPr="0011289E">
              <w:rPr>
                <w:rFonts w:cs="Times New Roman"/>
                <w:spacing w:val="-1"/>
                <w:sz w:val="18"/>
                <w:szCs w:val="18"/>
                <w:lang w:eastAsia="en-GB"/>
              </w:rPr>
              <w:t>k</w:t>
            </w:r>
            <w:r w:rsidRPr="0011289E">
              <w:rPr>
                <w:rFonts w:cs="Times New Roman"/>
                <w:sz w:val="18"/>
                <w:szCs w:val="18"/>
                <w:lang w:eastAsia="en-GB"/>
              </w:rPr>
              <w:t>s</w:t>
            </w:r>
            <w:r w:rsidRPr="0011289E">
              <w:rPr>
                <w:rFonts w:cs="Times New Roman"/>
                <w:spacing w:val="2"/>
                <w:sz w:val="18"/>
                <w:szCs w:val="18"/>
                <w:lang w:eastAsia="en-GB"/>
              </w:rPr>
              <w:t xml:space="preserve"> </w:t>
            </w:r>
            <w:r w:rsidRPr="0011289E">
              <w:rPr>
                <w:rFonts w:cs="Times New Roman"/>
                <w:spacing w:val="3"/>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d</w:t>
            </w:r>
          </w:p>
          <w:p w14:paraId="53B8C1E0" w14:textId="77777777" w:rsidR="00EA2318" w:rsidRPr="0011289E" w:rsidRDefault="00EA2318" w:rsidP="00EA2318">
            <w:pPr>
              <w:widowControl w:val="0"/>
              <w:autoSpaceDE w:val="0"/>
              <w:autoSpaceDN w:val="0"/>
              <w:adjustRightInd w:val="0"/>
              <w:ind w:right="90"/>
              <w:rPr>
                <w:rFonts w:cs="Times New Roman"/>
                <w:sz w:val="18"/>
                <w:szCs w:val="18"/>
                <w:lang w:eastAsia="en-GB"/>
              </w:rPr>
            </w:pPr>
            <w:r w:rsidRPr="0011289E">
              <w:rPr>
                <w:rFonts w:cs="Times New Roman"/>
                <w:sz w:val="18"/>
                <w:szCs w:val="18"/>
                <w:lang w:eastAsia="en-GB"/>
              </w:rPr>
              <w:t>c</w:t>
            </w:r>
            <w:r w:rsidRPr="0011289E">
              <w:rPr>
                <w:rFonts w:cs="Times New Roman"/>
                <w:spacing w:val="-2"/>
                <w:sz w:val="18"/>
                <w:szCs w:val="18"/>
                <w:lang w:eastAsia="en-GB"/>
              </w:rPr>
              <w:t>r</w:t>
            </w:r>
            <w:r w:rsidRPr="0011289E">
              <w:rPr>
                <w:rFonts w:cs="Times New Roman"/>
                <w:spacing w:val="3"/>
                <w:sz w:val="18"/>
                <w:szCs w:val="18"/>
                <w:lang w:eastAsia="en-GB"/>
              </w:rPr>
              <w:t>e</w:t>
            </w:r>
            <w:r w:rsidRPr="0011289E">
              <w:rPr>
                <w:rFonts w:cs="Times New Roman"/>
                <w:sz w:val="18"/>
                <w:szCs w:val="18"/>
                <w:lang w:eastAsia="en-GB"/>
              </w:rPr>
              <w:t>a</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2"/>
                <w:sz w:val="18"/>
                <w:szCs w:val="18"/>
                <w:lang w:eastAsia="en-GB"/>
              </w:rPr>
              <w:t>m</w:t>
            </w:r>
            <w:r w:rsidRPr="0011289E">
              <w:rPr>
                <w:rFonts w:cs="Times New Roman"/>
                <w:sz w:val="18"/>
                <w:szCs w:val="18"/>
                <w:lang w:eastAsia="en-GB"/>
              </w:rPr>
              <w:t>ar</w:t>
            </w:r>
            <w:r w:rsidRPr="0011289E">
              <w:rPr>
                <w:rFonts w:cs="Times New Roman"/>
                <w:spacing w:val="-1"/>
                <w:sz w:val="18"/>
                <w:szCs w:val="18"/>
                <w:lang w:eastAsia="en-GB"/>
              </w:rPr>
              <w:t>k</w:t>
            </w:r>
            <w:r w:rsidRPr="0011289E">
              <w:rPr>
                <w:rFonts w:cs="Times New Roman"/>
                <w:sz w:val="18"/>
                <w:szCs w:val="18"/>
                <w:lang w:eastAsia="en-GB"/>
              </w:rPr>
              <w:t>e</w:t>
            </w:r>
            <w:r w:rsidRPr="0011289E">
              <w:rPr>
                <w:rFonts w:cs="Times New Roman"/>
                <w:spacing w:val="-1"/>
                <w:sz w:val="18"/>
                <w:szCs w:val="18"/>
                <w:lang w:eastAsia="en-GB"/>
              </w:rPr>
              <w:t>t</w:t>
            </w:r>
            <w:r w:rsidRPr="0011289E">
              <w:rPr>
                <w:rFonts w:cs="Times New Roman"/>
                <w:sz w:val="18"/>
                <w:szCs w:val="18"/>
                <w:lang w:eastAsia="en-GB"/>
              </w:rPr>
              <w:t xml:space="preserve">s </w:t>
            </w:r>
            <w:r w:rsidRPr="0011289E">
              <w:rPr>
                <w:rFonts w:cs="Times New Roman"/>
                <w:spacing w:val="-2"/>
                <w:sz w:val="18"/>
                <w:szCs w:val="18"/>
                <w:lang w:eastAsia="en-GB"/>
              </w:rPr>
              <w:t>f</w:t>
            </w:r>
            <w:r w:rsidRPr="0011289E">
              <w:rPr>
                <w:rFonts w:cs="Times New Roman"/>
                <w:spacing w:val="-1"/>
                <w:sz w:val="18"/>
                <w:szCs w:val="18"/>
                <w:lang w:eastAsia="en-GB"/>
              </w:rPr>
              <w:t>o</w:t>
            </w:r>
            <w:r w:rsidRPr="0011289E">
              <w:rPr>
                <w:rFonts w:cs="Times New Roman"/>
                <w:sz w:val="18"/>
                <w:szCs w:val="18"/>
                <w:lang w:eastAsia="en-GB"/>
              </w:rPr>
              <w:t xml:space="preserve">r </w:t>
            </w:r>
            <w:r w:rsidRPr="0011289E">
              <w:rPr>
                <w:rFonts w:cs="Times New Roman"/>
                <w:spacing w:val="-1"/>
                <w:sz w:val="18"/>
                <w:szCs w:val="18"/>
                <w:lang w:eastAsia="en-GB"/>
              </w:rPr>
              <w:t>su</w:t>
            </w:r>
            <w:r w:rsidRPr="0011289E">
              <w:rPr>
                <w:rFonts w:cs="Times New Roman"/>
                <w:spacing w:val="1"/>
                <w:sz w:val="18"/>
                <w:szCs w:val="18"/>
                <w:lang w:eastAsia="en-GB"/>
              </w:rPr>
              <w:t>s</w:t>
            </w:r>
            <w:r w:rsidRPr="0011289E">
              <w:rPr>
                <w:rFonts w:cs="Times New Roman"/>
                <w:spacing w:val="-1"/>
                <w:sz w:val="18"/>
                <w:szCs w:val="18"/>
                <w:lang w:eastAsia="en-GB"/>
              </w:rPr>
              <w:t>t</w:t>
            </w:r>
            <w:r w:rsidRPr="0011289E">
              <w:rPr>
                <w:rFonts w:cs="Times New Roman"/>
                <w:sz w:val="18"/>
                <w:szCs w:val="18"/>
                <w:lang w:eastAsia="en-GB"/>
              </w:rPr>
              <w:t>a</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b</w:t>
            </w:r>
            <w:r w:rsidRPr="0011289E">
              <w:rPr>
                <w:rFonts w:cs="Times New Roman"/>
                <w:spacing w:val="-1"/>
                <w:sz w:val="18"/>
                <w:szCs w:val="18"/>
                <w:lang w:eastAsia="en-GB"/>
              </w:rPr>
              <w:t>l</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1"/>
                <w:sz w:val="18"/>
                <w:szCs w:val="18"/>
                <w:lang w:eastAsia="en-GB"/>
              </w:rPr>
              <w:t>bi</w:t>
            </w:r>
            <w:r w:rsidRPr="0011289E">
              <w:rPr>
                <w:rFonts w:cs="Times New Roman"/>
                <w:spacing w:val="-1"/>
                <w:sz w:val="18"/>
                <w:szCs w:val="18"/>
                <w:lang w:eastAsia="en-GB"/>
              </w:rPr>
              <w:t>o</w:t>
            </w:r>
            <w:r w:rsidRPr="0011289E">
              <w:rPr>
                <w:rFonts w:cs="Times New Roman"/>
                <w:sz w:val="18"/>
                <w:szCs w:val="18"/>
                <w:lang w:eastAsia="en-GB"/>
              </w:rPr>
              <w:t>- e</w:t>
            </w:r>
            <w:r w:rsidRPr="0011289E">
              <w:rPr>
                <w:rFonts w:cs="Times New Roman"/>
                <w:spacing w:val="1"/>
                <w:sz w:val="18"/>
                <w:szCs w:val="18"/>
                <w:lang w:eastAsia="en-GB"/>
              </w:rPr>
              <w:t>n</w:t>
            </w:r>
            <w:r w:rsidRPr="0011289E">
              <w:rPr>
                <w:rFonts w:cs="Times New Roman"/>
                <w:sz w:val="18"/>
                <w:szCs w:val="18"/>
                <w:lang w:eastAsia="en-GB"/>
              </w:rPr>
              <w:t>er</w:t>
            </w:r>
            <w:r w:rsidRPr="0011289E">
              <w:rPr>
                <w:rFonts w:cs="Times New Roman"/>
                <w:spacing w:val="-1"/>
                <w:sz w:val="18"/>
                <w:szCs w:val="18"/>
                <w:lang w:eastAsia="en-GB"/>
              </w:rPr>
              <w:t>g</w:t>
            </w:r>
            <w:r w:rsidRPr="0011289E">
              <w:rPr>
                <w:rFonts w:cs="Times New Roman"/>
                <w:sz w:val="18"/>
                <w:szCs w:val="18"/>
                <w:lang w:eastAsia="en-GB"/>
              </w:rPr>
              <w:t>y</w:t>
            </w:r>
            <w:r w:rsidRPr="0011289E">
              <w:rPr>
                <w:rFonts w:cs="Times New Roman"/>
                <w:spacing w:val="-2"/>
                <w:sz w:val="18"/>
                <w:szCs w:val="18"/>
                <w:lang w:eastAsia="en-GB"/>
              </w:rPr>
              <w:t xml:space="preserve"> </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2"/>
                <w:sz w:val="18"/>
                <w:szCs w:val="18"/>
                <w:lang w:eastAsia="en-GB"/>
              </w:rPr>
              <w:t>c</w:t>
            </w:r>
            <w:r w:rsidRPr="0011289E">
              <w:rPr>
                <w:rFonts w:cs="Times New Roman"/>
                <w:spacing w:val="-1"/>
                <w:sz w:val="18"/>
                <w:szCs w:val="18"/>
                <w:lang w:eastAsia="en-GB"/>
              </w:rPr>
              <w:t>h</w:t>
            </w:r>
            <w:r w:rsidRPr="0011289E">
              <w:rPr>
                <w:rFonts w:cs="Times New Roman"/>
                <w:spacing w:val="1"/>
                <w:sz w:val="18"/>
                <w:szCs w:val="18"/>
                <w:lang w:eastAsia="en-GB"/>
              </w:rPr>
              <w:t>n</w:t>
            </w:r>
            <w:r w:rsidRPr="0011289E">
              <w:rPr>
                <w:rFonts w:cs="Times New Roman"/>
                <w:spacing w:val="-1"/>
                <w:sz w:val="18"/>
                <w:szCs w:val="18"/>
                <w:lang w:eastAsia="en-GB"/>
              </w:rPr>
              <w:t>olog</w:t>
            </w:r>
            <w:r w:rsidRPr="0011289E">
              <w:rPr>
                <w:rFonts w:cs="Times New Roman"/>
                <w:spacing w:val="1"/>
                <w:sz w:val="18"/>
                <w:szCs w:val="18"/>
                <w:lang w:eastAsia="en-GB"/>
              </w:rPr>
              <w:t>i</w:t>
            </w:r>
            <w:r w:rsidRPr="0011289E">
              <w:rPr>
                <w:rFonts w:cs="Times New Roman"/>
                <w:sz w:val="18"/>
                <w:szCs w:val="18"/>
                <w:lang w:eastAsia="en-GB"/>
              </w:rPr>
              <w:t xml:space="preserve">es </w:t>
            </w:r>
            <w:r w:rsidRPr="0011289E">
              <w:rPr>
                <w:rFonts w:cs="Times New Roman"/>
                <w:spacing w:val="-1"/>
                <w:sz w:val="18"/>
                <w:szCs w:val="18"/>
                <w:lang w:eastAsia="en-GB"/>
              </w:rPr>
              <w:t>th</w:t>
            </w:r>
            <w:r w:rsidRPr="0011289E">
              <w:rPr>
                <w:rFonts w:cs="Times New Roman"/>
                <w:spacing w:val="3"/>
                <w:sz w:val="18"/>
                <w:szCs w:val="18"/>
                <w:lang w:eastAsia="en-GB"/>
              </w:rPr>
              <w:t>a</w:t>
            </w:r>
            <w:r w:rsidRPr="0011289E">
              <w:rPr>
                <w:rFonts w:cs="Times New Roman"/>
                <w:sz w:val="18"/>
                <w:szCs w:val="18"/>
                <w:lang w:eastAsia="en-GB"/>
              </w:rPr>
              <w:t xml:space="preserve">t </w:t>
            </w:r>
            <w:r w:rsidRPr="0011289E">
              <w:rPr>
                <w:rFonts w:cs="Times New Roman"/>
                <w:spacing w:val="-2"/>
                <w:sz w:val="18"/>
                <w:szCs w:val="18"/>
                <w:lang w:eastAsia="en-GB"/>
              </w:rPr>
              <w:t>r</w:t>
            </w:r>
            <w:r w:rsidRPr="0011289E">
              <w:rPr>
                <w:rFonts w:cs="Times New Roman"/>
                <w:sz w:val="18"/>
                <w:szCs w:val="18"/>
                <w:lang w:eastAsia="en-GB"/>
              </w:rPr>
              <w:t>e</w:t>
            </w:r>
            <w:r w:rsidRPr="0011289E">
              <w:rPr>
                <w:rFonts w:cs="Times New Roman"/>
                <w:spacing w:val="-1"/>
                <w:sz w:val="18"/>
                <w:szCs w:val="18"/>
                <w:lang w:eastAsia="en-GB"/>
              </w:rPr>
              <w:t>d</w:t>
            </w:r>
            <w:r w:rsidRPr="0011289E">
              <w:rPr>
                <w:rFonts w:cs="Times New Roman"/>
                <w:spacing w:val="1"/>
                <w:sz w:val="18"/>
                <w:szCs w:val="18"/>
                <w:lang w:eastAsia="en-GB"/>
              </w:rPr>
              <w:t>u</w:t>
            </w:r>
            <w:r w:rsidRPr="0011289E">
              <w:rPr>
                <w:rFonts w:cs="Times New Roman"/>
                <w:sz w:val="18"/>
                <w:szCs w:val="18"/>
                <w:lang w:eastAsia="en-GB"/>
              </w:rPr>
              <w:t>ce</w:t>
            </w:r>
            <w:r w:rsidRPr="0011289E">
              <w:rPr>
                <w:rFonts w:cs="Times New Roman"/>
                <w:spacing w:val="-1"/>
                <w:sz w:val="18"/>
                <w:szCs w:val="18"/>
                <w:lang w:eastAsia="en-GB"/>
              </w:rPr>
              <w:t xml:space="preserve"> </w:t>
            </w:r>
            <w:r w:rsidRPr="0011289E">
              <w:rPr>
                <w:rFonts w:cs="Times New Roman"/>
                <w:sz w:val="18"/>
                <w:szCs w:val="18"/>
                <w:lang w:eastAsia="en-GB"/>
              </w:rPr>
              <w:t>C</w:t>
            </w:r>
            <w:r w:rsidRPr="0011289E">
              <w:rPr>
                <w:rFonts w:cs="Times New Roman"/>
                <w:spacing w:val="-1"/>
                <w:sz w:val="18"/>
                <w:szCs w:val="18"/>
                <w:lang w:eastAsia="en-GB"/>
              </w:rPr>
              <w:t>O</w:t>
            </w:r>
            <w:r w:rsidRPr="0011289E">
              <w:rPr>
                <w:rFonts w:cs="Times New Roman"/>
                <w:sz w:val="18"/>
                <w:szCs w:val="18"/>
                <w:vertAlign w:val="subscript"/>
                <w:lang w:eastAsia="en-GB"/>
              </w:rPr>
              <w:t xml:space="preserve">2 </w:t>
            </w:r>
            <w:r w:rsidRPr="0011289E">
              <w:rPr>
                <w:rFonts w:cs="Times New Roman"/>
                <w:sz w:val="18"/>
                <w:szCs w:val="18"/>
                <w:lang w:eastAsia="en-GB"/>
              </w:rPr>
              <w:t>em</w:t>
            </w:r>
            <w:r w:rsidRPr="0011289E">
              <w:rPr>
                <w:rFonts w:cs="Times New Roman"/>
                <w:spacing w:val="-1"/>
                <w:sz w:val="18"/>
                <w:szCs w:val="18"/>
                <w:lang w:eastAsia="en-GB"/>
              </w:rPr>
              <w:t>iss</w:t>
            </w:r>
            <w:r w:rsidRPr="0011289E">
              <w:rPr>
                <w:rFonts w:cs="Times New Roman"/>
                <w:spacing w:val="1"/>
                <w:sz w:val="18"/>
                <w:szCs w:val="18"/>
                <w:lang w:eastAsia="en-GB"/>
              </w:rPr>
              <w:t>i</w:t>
            </w:r>
            <w:r w:rsidRPr="0011289E">
              <w:rPr>
                <w:rFonts w:cs="Times New Roman"/>
                <w:spacing w:val="-1"/>
                <w:sz w:val="18"/>
                <w:szCs w:val="18"/>
                <w:lang w:eastAsia="en-GB"/>
              </w:rPr>
              <w:t>on</w:t>
            </w:r>
            <w:r w:rsidRPr="0011289E">
              <w:rPr>
                <w:rFonts w:cs="Times New Roman"/>
                <w:sz w:val="18"/>
                <w:szCs w:val="18"/>
                <w:lang w:eastAsia="en-GB"/>
              </w:rPr>
              <w:t>s</w:t>
            </w:r>
          </w:p>
        </w:tc>
        <w:tc>
          <w:tcPr>
            <w:tcW w:w="2389" w:type="dxa"/>
            <w:tcBorders>
              <w:top w:val="single" w:sz="12" w:space="0" w:color="000000"/>
              <w:left w:val="single" w:sz="4" w:space="0" w:color="000000"/>
              <w:bottom w:val="single" w:sz="4" w:space="0" w:color="000000"/>
              <w:right w:val="single" w:sz="4" w:space="0" w:color="000000"/>
            </w:tcBorders>
            <w:shd w:val="clear" w:color="auto" w:fill="auto"/>
          </w:tcPr>
          <w:p w14:paraId="71F2A12A" w14:textId="77777777" w:rsidR="00EA2318" w:rsidRPr="0011289E" w:rsidRDefault="00EA2318" w:rsidP="00EA2318">
            <w:pPr>
              <w:widowControl w:val="0"/>
              <w:autoSpaceDE w:val="0"/>
              <w:autoSpaceDN w:val="0"/>
              <w:adjustRightInd w:val="0"/>
              <w:ind w:right="90"/>
              <w:rPr>
                <w:rFonts w:cs="Times New Roman"/>
                <w:sz w:val="18"/>
                <w:szCs w:val="18"/>
                <w:lang w:eastAsia="en-GB"/>
              </w:rPr>
            </w:pPr>
            <w:r w:rsidRPr="0011289E">
              <w:rPr>
                <w:rFonts w:cs="Times New Roman"/>
                <w:spacing w:val="-1"/>
                <w:sz w:val="18"/>
                <w:szCs w:val="18"/>
                <w:lang w:eastAsia="en-GB"/>
              </w:rPr>
              <w:t>No</w:t>
            </w:r>
            <w:r w:rsidRPr="0011289E">
              <w:rPr>
                <w:rFonts w:cs="Times New Roman"/>
                <w:sz w:val="18"/>
                <w:szCs w:val="18"/>
                <w:lang w:eastAsia="en-GB"/>
              </w:rPr>
              <w:t>.</w:t>
            </w:r>
            <w:r w:rsidRPr="0011289E">
              <w:rPr>
                <w:rFonts w:cs="Times New Roman"/>
                <w:spacing w:val="2"/>
                <w:sz w:val="18"/>
                <w:szCs w:val="18"/>
                <w:lang w:eastAsia="en-GB"/>
              </w:rPr>
              <w:t xml:space="preserve"> </w:t>
            </w:r>
            <w:r w:rsidRPr="0011289E">
              <w:rPr>
                <w:rFonts w:cs="Times New Roman"/>
                <w:spacing w:val="-1"/>
                <w:sz w:val="18"/>
                <w:szCs w:val="18"/>
                <w:lang w:eastAsia="en-GB"/>
              </w:rPr>
              <w:t>o</w:t>
            </w:r>
            <w:r w:rsidRPr="0011289E">
              <w:rPr>
                <w:rFonts w:cs="Times New Roman"/>
                <w:sz w:val="18"/>
                <w:szCs w:val="18"/>
                <w:lang w:eastAsia="en-GB"/>
              </w:rPr>
              <w:t>f</w:t>
            </w:r>
            <w:r w:rsidRPr="0011289E">
              <w:rPr>
                <w:rFonts w:cs="Times New Roman"/>
                <w:spacing w:val="-1"/>
                <w:sz w:val="18"/>
                <w:szCs w:val="18"/>
                <w:lang w:eastAsia="en-GB"/>
              </w:rPr>
              <w:t xml:space="preserve"> a. </w:t>
            </w:r>
            <w:r w:rsidRPr="0011289E">
              <w:rPr>
                <w:rFonts w:cs="Times New Roman"/>
                <w:spacing w:val="3"/>
                <w:sz w:val="18"/>
                <w:szCs w:val="18"/>
                <w:lang w:eastAsia="en-GB"/>
              </w:rPr>
              <w:t>C</w:t>
            </w:r>
            <w:r w:rsidRPr="0011289E">
              <w:rPr>
                <w:rFonts w:cs="Times New Roman"/>
                <w:spacing w:val="-2"/>
                <w:sz w:val="18"/>
                <w:szCs w:val="18"/>
                <w:lang w:eastAsia="en-GB"/>
              </w:rPr>
              <w:t>F</w:t>
            </w:r>
            <w:r w:rsidRPr="0011289E">
              <w:rPr>
                <w:rFonts w:cs="Times New Roman"/>
                <w:sz w:val="18"/>
                <w:szCs w:val="18"/>
                <w:lang w:eastAsia="en-GB"/>
              </w:rPr>
              <w:t>s</w:t>
            </w:r>
            <w:r w:rsidRPr="0011289E">
              <w:rPr>
                <w:rFonts w:cs="Times New Roman"/>
                <w:spacing w:val="2"/>
                <w:sz w:val="18"/>
                <w:szCs w:val="18"/>
                <w:lang w:eastAsia="en-GB"/>
              </w:rPr>
              <w:t xml:space="preserve"> </w:t>
            </w:r>
            <w:r w:rsidRPr="0011289E">
              <w:rPr>
                <w:rFonts w:cs="Times New Roman"/>
                <w:sz w:val="18"/>
                <w:szCs w:val="18"/>
                <w:lang w:eastAsia="en-GB"/>
              </w:rPr>
              <w:t>and b. CPAs ar</w:t>
            </w:r>
            <w:r w:rsidRPr="0011289E">
              <w:rPr>
                <w:rFonts w:cs="Times New Roman"/>
                <w:spacing w:val="-1"/>
                <w:sz w:val="18"/>
                <w:szCs w:val="18"/>
                <w:lang w:eastAsia="en-GB"/>
              </w:rPr>
              <w:t>oun</w:t>
            </w:r>
            <w:r w:rsidRPr="0011289E">
              <w:rPr>
                <w:rFonts w:cs="Times New Roman"/>
                <w:sz w:val="18"/>
                <w:szCs w:val="18"/>
                <w:lang w:eastAsia="en-GB"/>
              </w:rPr>
              <w:t>d</w:t>
            </w:r>
            <w:r w:rsidRPr="0011289E">
              <w:rPr>
                <w:rFonts w:cs="Times New Roman"/>
                <w:spacing w:val="2"/>
                <w:sz w:val="18"/>
                <w:szCs w:val="18"/>
                <w:lang w:eastAsia="en-GB"/>
              </w:rPr>
              <w:t xml:space="preserve"> </w:t>
            </w:r>
            <w:r w:rsidRPr="0011289E">
              <w:rPr>
                <w:rFonts w:cs="Times New Roman"/>
                <w:spacing w:val="-1"/>
                <w:sz w:val="18"/>
                <w:szCs w:val="18"/>
                <w:lang w:eastAsia="en-GB"/>
              </w:rPr>
              <w:t>th</w:t>
            </w:r>
            <w:r w:rsidRPr="0011289E">
              <w:rPr>
                <w:rFonts w:cs="Times New Roman"/>
                <w:sz w:val="18"/>
                <w:szCs w:val="18"/>
                <w:lang w:eastAsia="en-GB"/>
              </w:rPr>
              <w:t>e Car</w:t>
            </w:r>
            <w:r w:rsidRPr="0011289E">
              <w:rPr>
                <w:rFonts w:cs="Times New Roman"/>
                <w:spacing w:val="-1"/>
                <w:sz w:val="18"/>
                <w:szCs w:val="18"/>
                <w:lang w:eastAsia="en-GB"/>
              </w:rPr>
              <w:t>d</w:t>
            </w:r>
            <w:r w:rsidRPr="0011289E">
              <w:rPr>
                <w:rFonts w:cs="Times New Roman"/>
                <w:sz w:val="18"/>
                <w:szCs w:val="18"/>
                <w:lang w:eastAsia="en-GB"/>
              </w:rPr>
              <w:t>am</w:t>
            </w:r>
            <w:r w:rsidRPr="0011289E">
              <w:rPr>
                <w:rFonts w:cs="Times New Roman"/>
                <w:spacing w:val="-1"/>
                <w:sz w:val="18"/>
                <w:szCs w:val="18"/>
                <w:lang w:eastAsia="en-GB"/>
              </w:rPr>
              <w:t>o</w:t>
            </w:r>
            <w:r w:rsidRPr="0011289E">
              <w:rPr>
                <w:rFonts w:cs="Times New Roman"/>
                <w:spacing w:val="-2"/>
                <w:sz w:val="18"/>
                <w:szCs w:val="18"/>
                <w:lang w:eastAsia="en-GB"/>
              </w:rPr>
              <w:t>m</w:t>
            </w:r>
            <w:r w:rsidRPr="0011289E">
              <w:rPr>
                <w:rFonts w:cs="Times New Roman"/>
                <w:sz w:val="18"/>
                <w:szCs w:val="18"/>
                <w:lang w:eastAsia="en-GB"/>
              </w:rPr>
              <w:t xml:space="preserve"> mountain </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pacing w:val="3"/>
                <w:sz w:val="18"/>
                <w:szCs w:val="18"/>
                <w:lang w:eastAsia="en-GB"/>
              </w:rPr>
              <w:t>a</w:t>
            </w:r>
            <w:r w:rsidRPr="0011289E">
              <w:rPr>
                <w:rFonts w:cs="Times New Roman"/>
                <w:sz w:val="18"/>
                <w:szCs w:val="18"/>
                <w:lang w:eastAsia="en-GB"/>
              </w:rPr>
              <w:t>t</w:t>
            </w:r>
            <w:r w:rsidRPr="0011289E">
              <w:rPr>
                <w:rFonts w:cs="Times New Roman"/>
                <w:spacing w:val="36"/>
                <w:sz w:val="18"/>
                <w:szCs w:val="18"/>
                <w:lang w:eastAsia="en-GB"/>
              </w:rPr>
              <w:t xml:space="preserve"> </w:t>
            </w:r>
            <w:r w:rsidRPr="0011289E">
              <w:rPr>
                <w:rFonts w:cs="Times New Roman"/>
                <w:sz w:val="18"/>
                <w:szCs w:val="18"/>
                <w:lang w:eastAsia="en-GB"/>
              </w:rPr>
              <w:t xml:space="preserve">have completed all legalization requirements to operate </w:t>
            </w:r>
            <w:r w:rsidRPr="0011289E">
              <w:rPr>
                <w:rFonts w:cs="Times New Roman"/>
                <w:spacing w:val="-1"/>
                <w:sz w:val="18"/>
                <w:szCs w:val="18"/>
                <w:lang w:eastAsia="en-GB"/>
              </w:rPr>
              <w:t>a</w:t>
            </w:r>
            <w:r w:rsidRPr="0011289E">
              <w:rPr>
                <w:rFonts w:cs="Times New Roman"/>
                <w:sz w:val="18"/>
                <w:szCs w:val="18"/>
                <w:lang w:eastAsia="en-GB"/>
              </w:rPr>
              <w:t>s</w:t>
            </w:r>
            <w:r w:rsidRPr="0011289E">
              <w:rPr>
                <w:rFonts w:cs="Times New Roman"/>
                <w:spacing w:val="9"/>
                <w:sz w:val="18"/>
                <w:szCs w:val="18"/>
                <w:lang w:eastAsia="en-GB"/>
              </w:rPr>
              <w:t xml:space="preserve"> </w:t>
            </w:r>
            <w:r w:rsidRPr="0011289E">
              <w:rPr>
                <w:rFonts w:cs="Times New Roman"/>
                <w:spacing w:val="1"/>
                <w:sz w:val="18"/>
                <w:szCs w:val="18"/>
                <w:lang w:eastAsia="en-GB"/>
              </w:rPr>
              <w:t>a</w:t>
            </w:r>
            <w:r w:rsidRPr="0011289E">
              <w:rPr>
                <w:rFonts w:cs="Times New Roman"/>
                <w:sz w:val="18"/>
                <w:szCs w:val="18"/>
                <w:lang w:eastAsia="en-GB"/>
              </w:rPr>
              <w:t>n</w:t>
            </w:r>
            <w:r w:rsidRPr="0011289E">
              <w:rPr>
                <w:rFonts w:cs="Times New Roman"/>
                <w:spacing w:val="18"/>
                <w:sz w:val="18"/>
                <w:szCs w:val="18"/>
                <w:lang w:eastAsia="en-GB"/>
              </w:rPr>
              <w:t xml:space="preserve"> </w:t>
            </w:r>
            <w:r w:rsidRPr="0011289E">
              <w:rPr>
                <w:rFonts w:cs="Times New Roman"/>
                <w:spacing w:val="1"/>
                <w:w w:val="109"/>
                <w:sz w:val="18"/>
                <w:szCs w:val="18"/>
                <w:lang w:eastAsia="en-GB"/>
              </w:rPr>
              <w:t>i</w:t>
            </w:r>
            <w:r w:rsidRPr="0011289E">
              <w:rPr>
                <w:rFonts w:cs="Times New Roman"/>
                <w:w w:val="109"/>
                <w:sz w:val="18"/>
                <w:szCs w:val="18"/>
                <w:lang w:eastAsia="en-GB"/>
              </w:rPr>
              <w:t>n</w:t>
            </w:r>
            <w:r w:rsidRPr="0011289E">
              <w:rPr>
                <w:rFonts w:cs="Times New Roman"/>
                <w:spacing w:val="-5"/>
                <w:w w:val="109"/>
                <w:sz w:val="18"/>
                <w:szCs w:val="18"/>
                <w:lang w:eastAsia="en-GB"/>
              </w:rPr>
              <w:t>d</w:t>
            </w:r>
            <w:r w:rsidRPr="0011289E">
              <w:rPr>
                <w:rFonts w:cs="Times New Roman"/>
                <w:spacing w:val="1"/>
                <w:w w:val="109"/>
                <w:sz w:val="18"/>
                <w:szCs w:val="18"/>
                <w:lang w:eastAsia="en-GB"/>
              </w:rPr>
              <w:t>i</w:t>
            </w:r>
            <w:r w:rsidRPr="0011289E">
              <w:rPr>
                <w:rFonts w:cs="Times New Roman"/>
                <w:w w:val="109"/>
                <w:sz w:val="18"/>
                <w:szCs w:val="18"/>
                <w:lang w:eastAsia="en-GB"/>
              </w:rPr>
              <w:t>rect</w:t>
            </w:r>
            <w:r w:rsidRPr="0011289E">
              <w:rPr>
                <w:rFonts w:cs="Times New Roman"/>
                <w:spacing w:val="-4"/>
                <w:w w:val="109"/>
                <w:sz w:val="18"/>
                <w:szCs w:val="18"/>
                <w:lang w:eastAsia="en-GB"/>
              </w:rPr>
              <w:t xml:space="preserve"> </w:t>
            </w:r>
            <w:r w:rsidRPr="0011289E">
              <w:rPr>
                <w:rFonts w:cs="Times New Roman"/>
                <w:w w:val="109"/>
                <w:sz w:val="18"/>
                <w:szCs w:val="18"/>
                <w:lang w:eastAsia="en-GB"/>
              </w:rPr>
              <w:t>r</w:t>
            </w:r>
            <w:r w:rsidRPr="0011289E">
              <w:rPr>
                <w:rFonts w:cs="Times New Roman"/>
                <w:spacing w:val="-2"/>
                <w:w w:val="109"/>
                <w:sz w:val="18"/>
                <w:szCs w:val="18"/>
                <w:lang w:eastAsia="en-GB"/>
              </w:rPr>
              <w:t>e</w:t>
            </w:r>
            <w:r w:rsidRPr="0011289E">
              <w:rPr>
                <w:rFonts w:cs="Times New Roman"/>
                <w:spacing w:val="4"/>
                <w:w w:val="109"/>
                <w:sz w:val="18"/>
                <w:szCs w:val="18"/>
                <w:lang w:eastAsia="en-GB"/>
              </w:rPr>
              <w:t>s</w:t>
            </w:r>
            <w:r w:rsidRPr="0011289E">
              <w:rPr>
                <w:rFonts w:cs="Times New Roman"/>
                <w:spacing w:val="-2"/>
                <w:w w:val="109"/>
                <w:sz w:val="18"/>
                <w:szCs w:val="18"/>
                <w:lang w:eastAsia="en-GB"/>
              </w:rPr>
              <w:t>u</w:t>
            </w:r>
            <w:r w:rsidRPr="0011289E">
              <w:rPr>
                <w:rFonts w:cs="Times New Roman"/>
                <w:spacing w:val="1"/>
                <w:w w:val="109"/>
                <w:sz w:val="18"/>
                <w:szCs w:val="18"/>
                <w:lang w:eastAsia="en-GB"/>
              </w:rPr>
              <w:t>l</w:t>
            </w:r>
            <w:r w:rsidRPr="0011289E">
              <w:rPr>
                <w:rFonts w:cs="Times New Roman"/>
                <w:w w:val="109"/>
                <w:sz w:val="18"/>
                <w:szCs w:val="18"/>
                <w:lang w:eastAsia="en-GB"/>
              </w:rPr>
              <w:t>t</w:t>
            </w:r>
            <w:r w:rsidRPr="0011289E">
              <w:rPr>
                <w:rFonts w:cs="Times New Roman"/>
                <w:spacing w:val="-1"/>
                <w:w w:val="109"/>
                <w:sz w:val="18"/>
                <w:szCs w:val="18"/>
                <w:lang w:eastAsia="en-GB"/>
              </w:rPr>
              <w:t xml:space="preserve"> </w:t>
            </w:r>
            <w:r w:rsidRPr="0011289E">
              <w:rPr>
                <w:rFonts w:cs="Times New Roman"/>
                <w:spacing w:val="-1"/>
                <w:sz w:val="18"/>
                <w:szCs w:val="18"/>
                <w:lang w:eastAsia="en-GB"/>
              </w:rPr>
              <w:t>o</w:t>
            </w:r>
            <w:r w:rsidRPr="0011289E">
              <w:rPr>
                <w:rFonts w:cs="Times New Roman"/>
                <w:sz w:val="18"/>
                <w:szCs w:val="18"/>
                <w:lang w:eastAsia="en-GB"/>
              </w:rPr>
              <w:t>f</w:t>
            </w:r>
            <w:r w:rsidRPr="0011289E">
              <w:rPr>
                <w:rFonts w:cs="Times New Roman"/>
                <w:spacing w:val="1"/>
                <w:sz w:val="18"/>
                <w:szCs w:val="18"/>
                <w:lang w:eastAsia="en-GB"/>
              </w:rPr>
              <w:t xml:space="preserve"> </w:t>
            </w:r>
            <w:r w:rsidRPr="0011289E">
              <w:rPr>
                <w:rFonts w:cs="Times New Roman"/>
                <w:sz w:val="18"/>
                <w:szCs w:val="18"/>
                <w:lang w:eastAsia="en-GB"/>
              </w:rPr>
              <w:t>S</w:t>
            </w:r>
            <w:r w:rsidRPr="0011289E">
              <w:rPr>
                <w:rFonts w:cs="Times New Roman"/>
                <w:spacing w:val="-1"/>
                <w:w w:val="110"/>
                <w:sz w:val="18"/>
                <w:szCs w:val="18"/>
                <w:lang w:eastAsia="en-GB"/>
              </w:rPr>
              <w:t>F</w:t>
            </w:r>
            <w:r w:rsidRPr="0011289E">
              <w:rPr>
                <w:rFonts w:cs="Times New Roman"/>
                <w:w w:val="106"/>
                <w:sz w:val="18"/>
                <w:szCs w:val="18"/>
                <w:lang w:eastAsia="en-GB"/>
              </w:rPr>
              <w:t xml:space="preserve">M </w:t>
            </w:r>
            <w:r w:rsidRPr="0011289E">
              <w:rPr>
                <w:rFonts w:cs="Times New Roman"/>
                <w:spacing w:val="1"/>
                <w:sz w:val="18"/>
                <w:szCs w:val="18"/>
                <w:lang w:eastAsia="en-GB"/>
              </w:rPr>
              <w:t xml:space="preserve">efforts in building capacity and policy approaches in government.  </w:t>
            </w:r>
          </w:p>
        </w:tc>
        <w:tc>
          <w:tcPr>
            <w:tcW w:w="2390" w:type="dxa"/>
            <w:tcBorders>
              <w:top w:val="single" w:sz="12" w:space="0" w:color="000000"/>
              <w:left w:val="single" w:sz="4" w:space="0" w:color="000000"/>
              <w:bottom w:val="single" w:sz="4" w:space="0" w:color="000000"/>
              <w:right w:val="single" w:sz="4" w:space="0" w:color="000000"/>
            </w:tcBorders>
            <w:shd w:val="clear" w:color="auto" w:fill="auto"/>
          </w:tcPr>
          <w:p w14:paraId="041DAC97" w14:textId="77777777" w:rsidR="00EA2318" w:rsidRPr="0011289E" w:rsidRDefault="00EA2318" w:rsidP="00EA2318">
            <w:pPr>
              <w:pStyle w:val="ListParagraph"/>
              <w:widowControl w:val="0"/>
              <w:numPr>
                <w:ilvl w:val="0"/>
                <w:numId w:val="39"/>
              </w:numPr>
              <w:autoSpaceDE w:val="0"/>
              <w:autoSpaceDN w:val="0"/>
              <w:adjustRightInd w:val="0"/>
              <w:ind w:right="91"/>
              <w:rPr>
                <w:sz w:val="18"/>
                <w:szCs w:val="18"/>
                <w:lang w:val="en-GB" w:eastAsia="en-GB"/>
              </w:rPr>
            </w:pPr>
            <w:r w:rsidRPr="0011289E">
              <w:rPr>
                <w:sz w:val="18"/>
                <w:szCs w:val="18"/>
                <w:lang w:val="en-GB" w:eastAsia="en-GB"/>
              </w:rPr>
              <w:t>72 CFs have agreement with FA</w:t>
            </w:r>
          </w:p>
          <w:p w14:paraId="0172D8BA" w14:textId="77777777" w:rsidR="00EA2318" w:rsidRPr="0011289E" w:rsidRDefault="00EA2318" w:rsidP="00EA2318">
            <w:pPr>
              <w:pStyle w:val="ListParagraph"/>
              <w:widowControl w:val="0"/>
              <w:numPr>
                <w:ilvl w:val="0"/>
                <w:numId w:val="39"/>
              </w:numPr>
              <w:autoSpaceDE w:val="0"/>
              <w:autoSpaceDN w:val="0"/>
              <w:adjustRightInd w:val="0"/>
              <w:ind w:right="91"/>
              <w:rPr>
                <w:sz w:val="18"/>
                <w:szCs w:val="18"/>
                <w:lang w:val="en-GB" w:eastAsia="en-GB"/>
              </w:rPr>
            </w:pPr>
            <w:r w:rsidRPr="0011289E">
              <w:rPr>
                <w:sz w:val="18"/>
                <w:szCs w:val="18"/>
                <w:lang w:val="en-GB" w:eastAsia="en-GB"/>
              </w:rPr>
              <w:t>20 CPAs have developed a number of steps under CPA guidelines</w:t>
            </w:r>
          </w:p>
        </w:tc>
        <w:tc>
          <w:tcPr>
            <w:tcW w:w="2390" w:type="dxa"/>
            <w:tcBorders>
              <w:top w:val="single" w:sz="12" w:space="0" w:color="000000"/>
              <w:left w:val="single" w:sz="4" w:space="0" w:color="000000"/>
              <w:bottom w:val="single" w:sz="4" w:space="0" w:color="000000"/>
              <w:right w:val="single" w:sz="4" w:space="0" w:color="000000"/>
            </w:tcBorders>
            <w:shd w:val="clear" w:color="auto" w:fill="auto"/>
          </w:tcPr>
          <w:p w14:paraId="2DF11011" w14:textId="77777777" w:rsidR="00EA2318" w:rsidRPr="0011289E" w:rsidRDefault="00EA2318" w:rsidP="00EA2318">
            <w:pPr>
              <w:pStyle w:val="ListParagraph"/>
              <w:widowControl w:val="0"/>
              <w:numPr>
                <w:ilvl w:val="0"/>
                <w:numId w:val="40"/>
              </w:numPr>
              <w:autoSpaceDE w:val="0"/>
              <w:autoSpaceDN w:val="0"/>
              <w:adjustRightInd w:val="0"/>
              <w:ind w:right="74"/>
              <w:rPr>
                <w:sz w:val="18"/>
                <w:szCs w:val="18"/>
                <w:lang w:val="en-GB" w:eastAsia="en-GB"/>
              </w:rPr>
            </w:pPr>
            <w:r w:rsidRPr="0011289E">
              <w:rPr>
                <w:sz w:val="18"/>
                <w:szCs w:val="18"/>
              </w:rPr>
              <w:t xml:space="preserve">125 CFs (53 additional) have agreement with </w:t>
            </w:r>
            <w:proofErr w:type="gramStart"/>
            <w:r w:rsidRPr="0011289E">
              <w:rPr>
                <w:sz w:val="18"/>
                <w:szCs w:val="18"/>
              </w:rPr>
              <w:t xml:space="preserve">FA </w:t>
            </w:r>
            <w:r w:rsidRPr="0011289E">
              <w:rPr>
                <w:spacing w:val="1"/>
                <w:sz w:val="18"/>
                <w:szCs w:val="18"/>
                <w:lang w:val="en-GB" w:eastAsia="en-GB"/>
              </w:rPr>
              <w:t xml:space="preserve"> b</w:t>
            </w:r>
            <w:r w:rsidRPr="0011289E">
              <w:rPr>
                <w:sz w:val="18"/>
                <w:szCs w:val="18"/>
                <w:lang w:val="en-GB" w:eastAsia="en-GB"/>
              </w:rPr>
              <w:t>y</w:t>
            </w:r>
            <w:proofErr w:type="gramEnd"/>
            <w:r w:rsidRPr="0011289E">
              <w:rPr>
                <w:spacing w:val="-2"/>
                <w:sz w:val="18"/>
                <w:szCs w:val="18"/>
                <w:lang w:val="en-GB" w:eastAsia="en-GB"/>
              </w:rPr>
              <w:t xml:space="preserve"> </w:t>
            </w:r>
            <w:proofErr w:type="spellStart"/>
            <w:r w:rsidRPr="0011289E">
              <w:rPr>
                <w:spacing w:val="-1"/>
                <w:sz w:val="18"/>
                <w:szCs w:val="18"/>
                <w:lang w:val="en-GB" w:eastAsia="en-GB"/>
              </w:rPr>
              <w:t>Eo</w:t>
            </w:r>
            <w:r w:rsidRPr="0011289E">
              <w:rPr>
                <w:sz w:val="18"/>
                <w:szCs w:val="18"/>
                <w:lang w:val="en-GB" w:eastAsia="en-GB"/>
              </w:rPr>
              <w:t>P</w:t>
            </w:r>
            <w:proofErr w:type="spellEnd"/>
            <w:r w:rsidRPr="0011289E">
              <w:rPr>
                <w:sz w:val="18"/>
                <w:szCs w:val="18"/>
              </w:rPr>
              <w:t xml:space="preserve">. </w:t>
            </w:r>
          </w:p>
          <w:p w14:paraId="1402345F" w14:textId="77777777" w:rsidR="00EA2318" w:rsidRPr="0011289E" w:rsidRDefault="00EA2318" w:rsidP="00EA2318">
            <w:pPr>
              <w:pStyle w:val="ListParagraph"/>
              <w:widowControl w:val="0"/>
              <w:numPr>
                <w:ilvl w:val="0"/>
                <w:numId w:val="40"/>
              </w:numPr>
              <w:autoSpaceDE w:val="0"/>
              <w:autoSpaceDN w:val="0"/>
              <w:adjustRightInd w:val="0"/>
              <w:ind w:right="74"/>
              <w:rPr>
                <w:sz w:val="18"/>
                <w:szCs w:val="18"/>
                <w:lang w:val="en-GB" w:eastAsia="en-GB"/>
              </w:rPr>
            </w:pPr>
            <w:r w:rsidRPr="0011289E">
              <w:rPr>
                <w:sz w:val="18"/>
                <w:szCs w:val="18"/>
                <w:lang w:val="en-GB" w:eastAsia="en-GB"/>
              </w:rPr>
              <w:t xml:space="preserve"> </w:t>
            </w:r>
            <w:r w:rsidRPr="0011289E">
              <w:rPr>
                <w:spacing w:val="1"/>
                <w:position w:val="1"/>
                <w:sz w:val="18"/>
                <w:szCs w:val="18"/>
                <w:lang w:val="en-GB" w:eastAsia="en-GB"/>
              </w:rPr>
              <w:t>3</w:t>
            </w:r>
            <w:r w:rsidRPr="0011289E">
              <w:rPr>
                <w:position w:val="1"/>
                <w:sz w:val="18"/>
                <w:szCs w:val="18"/>
                <w:lang w:val="en-GB" w:eastAsia="en-GB"/>
              </w:rPr>
              <w:t xml:space="preserve">4 CPAs </w:t>
            </w:r>
            <w:proofErr w:type="gramStart"/>
            <w:r w:rsidRPr="0011289E">
              <w:rPr>
                <w:position w:val="1"/>
                <w:sz w:val="18"/>
                <w:szCs w:val="18"/>
                <w:lang w:val="en-GB" w:eastAsia="en-GB"/>
              </w:rPr>
              <w:t xml:space="preserve">approved </w:t>
            </w:r>
            <w:r w:rsidRPr="0011289E">
              <w:rPr>
                <w:spacing w:val="1"/>
                <w:sz w:val="18"/>
                <w:szCs w:val="18"/>
                <w:lang w:val="en-GB" w:eastAsia="en-GB"/>
              </w:rPr>
              <w:t xml:space="preserve"> b</w:t>
            </w:r>
            <w:r w:rsidRPr="0011289E">
              <w:rPr>
                <w:sz w:val="18"/>
                <w:szCs w:val="18"/>
                <w:lang w:val="en-GB" w:eastAsia="en-GB"/>
              </w:rPr>
              <w:t>y</w:t>
            </w:r>
            <w:proofErr w:type="gramEnd"/>
            <w:r w:rsidRPr="0011289E">
              <w:rPr>
                <w:spacing w:val="-2"/>
                <w:sz w:val="18"/>
                <w:szCs w:val="18"/>
                <w:lang w:val="en-GB" w:eastAsia="en-GB"/>
              </w:rPr>
              <w:t xml:space="preserve"> </w:t>
            </w:r>
            <w:proofErr w:type="spellStart"/>
            <w:r w:rsidRPr="0011289E">
              <w:rPr>
                <w:spacing w:val="-1"/>
                <w:sz w:val="18"/>
                <w:szCs w:val="18"/>
                <w:lang w:val="en-GB" w:eastAsia="en-GB"/>
              </w:rPr>
              <w:t>Eo</w:t>
            </w:r>
            <w:r w:rsidRPr="0011289E">
              <w:rPr>
                <w:sz w:val="18"/>
                <w:szCs w:val="18"/>
                <w:lang w:val="en-GB" w:eastAsia="en-GB"/>
              </w:rPr>
              <w:t>P</w:t>
            </w:r>
            <w:proofErr w:type="spellEnd"/>
            <w:r w:rsidRPr="0011289E">
              <w:rPr>
                <w:position w:val="1"/>
                <w:sz w:val="18"/>
                <w:szCs w:val="18"/>
                <w:lang w:val="en-GB" w:eastAsia="en-GB"/>
              </w:rPr>
              <w:t>.</w:t>
            </w:r>
          </w:p>
        </w:tc>
        <w:tc>
          <w:tcPr>
            <w:tcW w:w="2390" w:type="dxa"/>
            <w:tcBorders>
              <w:top w:val="single" w:sz="12" w:space="0" w:color="000000"/>
              <w:left w:val="single" w:sz="4" w:space="0" w:color="000000"/>
              <w:bottom w:val="single" w:sz="4" w:space="0" w:color="000000"/>
              <w:right w:val="single" w:sz="4" w:space="0" w:color="000000"/>
            </w:tcBorders>
            <w:shd w:val="clear" w:color="auto" w:fill="auto"/>
          </w:tcPr>
          <w:p w14:paraId="339FD779" w14:textId="77777777" w:rsidR="00EA2318" w:rsidRPr="0011289E" w:rsidRDefault="00EA2318" w:rsidP="00EA2318">
            <w:pPr>
              <w:pStyle w:val="NoSpacing"/>
              <w:widowControl w:val="0"/>
              <w:spacing w:before="0"/>
              <w:ind w:left="170" w:hanging="170"/>
              <w:rPr>
                <w:rFonts w:ascii="Book Antiqua" w:hAnsi="Book Antiqua"/>
                <w:sz w:val="18"/>
                <w:szCs w:val="18"/>
                <w:lang w:eastAsia="en-GB"/>
              </w:rPr>
            </w:pPr>
            <w:proofErr w:type="spellStart"/>
            <w:r w:rsidRPr="0011289E">
              <w:rPr>
                <w:rFonts w:ascii="Book Antiqua" w:hAnsi="Book Antiqua"/>
                <w:sz w:val="18"/>
                <w:szCs w:val="18"/>
              </w:rPr>
              <w:t>a,b</w:t>
            </w:r>
            <w:proofErr w:type="spellEnd"/>
            <w:r w:rsidRPr="0011289E">
              <w:rPr>
                <w:rFonts w:ascii="Book Antiqua" w:hAnsi="Book Antiqua"/>
                <w:sz w:val="18"/>
                <w:szCs w:val="18"/>
              </w:rPr>
              <w:t xml:space="preserve">. </w:t>
            </w:r>
            <w:r w:rsidRPr="0011289E">
              <w:rPr>
                <w:rFonts w:ascii="Book Antiqua" w:hAnsi="Book Antiqua"/>
                <w:sz w:val="18"/>
                <w:szCs w:val="18"/>
                <w:lang w:eastAsia="en-GB"/>
              </w:rPr>
              <w:t xml:space="preserve">Project reports </w:t>
            </w:r>
          </w:p>
          <w:p w14:paraId="161A0C92" w14:textId="77777777" w:rsidR="00EA2318" w:rsidRPr="0011289E" w:rsidRDefault="00EA2318" w:rsidP="00EA2318">
            <w:pPr>
              <w:pStyle w:val="NoSpacing"/>
              <w:widowControl w:val="0"/>
              <w:spacing w:before="0"/>
              <w:ind w:left="170" w:hanging="170"/>
              <w:rPr>
                <w:rFonts w:ascii="Book Antiqua" w:hAnsi="Book Antiqua"/>
                <w:sz w:val="18"/>
                <w:szCs w:val="18"/>
                <w:lang w:eastAsia="en-GB"/>
              </w:rPr>
            </w:pPr>
            <w:r w:rsidRPr="0011289E">
              <w:rPr>
                <w:rFonts w:ascii="Book Antiqua" w:hAnsi="Book Antiqua"/>
                <w:sz w:val="18"/>
                <w:szCs w:val="18"/>
                <w:lang w:eastAsia="en-GB"/>
              </w:rPr>
              <w:t>a. CFO/ FA statistics</w:t>
            </w:r>
          </w:p>
          <w:p w14:paraId="00610370" w14:textId="77777777" w:rsidR="00EA2318" w:rsidRPr="0011289E" w:rsidRDefault="00EA2318" w:rsidP="00EA2318">
            <w:pPr>
              <w:pStyle w:val="NoSpacing"/>
              <w:widowControl w:val="0"/>
              <w:spacing w:before="0"/>
              <w:ind w:left="170" w:hanging="170"/>
              <w:rPr>
                <w:rFonts w:ascii="Book Antiqua" w:hAnsi="Book Antiqua"/>
                <w:sz w:val="18"/>
                <w:szCs w:val="18"/>
                <w:lang w:eastAsia="en-GB"/>
              </w:rPr>
            </w:pPr>
            <w:r w:rsidRPr="0011289E">
              <w:rPr>
                <w:rFonts w:ascii="Book Antiqua" w:hAnsi="Book Antiqua"/>
                <w:sz w:val="18"/>
                <w:szCs w:val="18"/>
                <w:lang w:eastAsia="en-GB"/>
              </w:rPr>
              <w:t>b. GDANCP database</w:t>
            </w:r>
          </w:p>
        </w:tc>
        <w:tc>
          <w:tcPr>
            <w:tcW w:w="2391" w:type="dxa"/>
            <w:vMerge w:val="restart"/>
            <w:tcBorders>
              <w:top w:val="single" w:sz="12" w:space="0" w:color="000000"/>
              <w:left w:val="single" w:sz="4" w:space="0" w:color="000000"/>
              <w:right w:val="single" w:sz="18" w:space="0" w:color="000000"/>
            </w:tcBorders>
            <w:shd w:val="clear" w:color="auto" w:fill="auto"/>
          </w:tcPr>
          <w:p w14:paraId="24CD98F9" w14:textId="77777777" w:rsidR="00EA2318" w:rsidRPr="0011289E" w:rsidRDefault="00EA2318" w:rsidP="00EA2318">
            <w:pPr>
              <w:pStyle w:val="ListParagraph"/>
              <w:widowControl w:val="0"/>
              <w:numPr>
                <w:ilvl w:val="0"/>
                <w:numId w:val="60"/>
              </w:numPr>
              <w:autoSpaceDE w:val="0"/>
              <w:autoSpaceDN w:val="0"/>
              <w:adjustRightInd w:val="0"/>
              <w:ind w:left="170" w:right="119" w:hanging="170"/>
              <w:rPr>
                <w:sz w:val="18"/>
                <w:szCs w:val="18"/>
                <w:lang w:val="en-GB" w:eastAsia="en-GB"/>
              </w:rPr>
            </w:pPr>
            <w:r w:rsidRPr="0011289E">
              <w:rPr>
                <w:spacing w:val="-3"/>
                <w:sz w:val="18"/>
                <w:szCs w:val="18"/>
                <w:lang w:val="en-GB" w:eastAsia="en-GB"/>
              </w:rPr>
              <w:t>E</w:t>
            </w:r>
            <w:r w:rsidRPr="0011289E">
              <w:rPr>
                <w:spacing w:val="1"/>
                <w:sz w:val="18"/>
                <w:szCs w:val="18"/>
                <w:lang w:val="en-GB" w:eastAsia="en-GB"/>
              </w:rPr>
              <w:t>x</w:t>
            </w:r>
            <w:r w:rsidRPr="0011289E">
              <w:rPr>
                <w:spacing w:val="3"/>
                <w:sz w:val="18"/>
                <w:szCs w:val="18"/>
                <w:lang w:val="en-GB" w:eastAsia="en-GB"/>
              </w:rPr>
              <w:t>c</w:t>
            </w:r>
            <w:r w:rsidRPr="0011289E">
              <w:rPr>
                <w:spacing w:val="-4"/>
                <w:sz w:val="18"/>
                <w:szCs w:val="18"/>
                <w:lang w:val="en-GB" w:eastAsia="en-GB"/>
              </w:rPr>
              <w:t>l</w:t>
            </w:r>
            <w:r w:rsidRPr="0011289E">
              <w:rPr>
                <w:spacing w:val="-1"/>
                <w:sz w:val="18"/>
                <w:szCs w:val="18"/>
                <w:lang w:val="en-GB" w:eastAsia="en-GB"/>
              </w:rPr>
              <w:t>u</w:t>
            </w:r>
            <w:r w:rsidRPr="0011289E">
              <w:rPr>
                <w:spacing w:val="4"/>
                <w:sz w:val="18"/>
                <w:szCs w:val="18"/>
                <w:lang w:val="en-GB" w:eastAsia="en-GB"/>
              </w:rPr>
              <w:t>s</w:t>
            </w:r>
            <w:r w:rsidRPr="0011289E">
              <w:rPr>
                <w:spacing w:val="1"/>
                <w:sz w:val="18"/>
                <w:szCs w:val="18"/>
                <w:lang w:val="en-GB" w:eastAsia="en-GB"/>
              </w:rPr>
              <w:t>i</w:t>
            </w:r>
            <w:r w:rsidRPr="0011289E">
              <w:rPr>
                <w:spacing w:val="-1"/>
                <w:sz w:val="18"/>
                <w:szCs w:val="18"/>
                <w:lang w:val="en-GB" w:eastAsia="en-GB"/>
              </w:rPr>
              <w:t>o</w:t>
            </w:r>
            <w:r w:rsidRPr="0011289E">
              <w:rPr>
                <w:sz w:val="18"/>
                <w:szCs w:val="18"/>
                <w:lang w:val="en-GB" w:eastAsia="en-GB"/>
              </w:rPr>
              <w:t xml:space="preserve">n </w:t>
            </w:r>
            <w:r w:rsidRPr="0011289E">
              <w:rPr>
                <w:spacing w:val="-1"/>
                <w:sz w:val="18"/>
                <w:szCs w:val="18"/>
                <w:lang w:val="en-GB" w:eastAsia="en-GB"/>
              </w:rPr>
              <w:t>o</w:t>
            </w:r>
            <w:r w:rsidRPr="0011289E">
              <w:rPr>
                <w:sz w:val="18"/>
                <w:szCs w:val="18"/>
                <w:lang w:val="en-GB" w:eastAsia="en-GB"/>
              </w:rPr>
              <w:t>f</w:t>
            </w:r>
            <w:r w:rsidRPr="0011289E">
              <w:rPr>
                <w:spacing w:val="-4"/>
                <w:sz w:val="18"/>
                <w:szCs w:val="18"/>
                <w:lang w:val="en-GB" w:eastAsia="en-GB"/>
              </w:rPr>
              <w:t xml:space="preserve"> </w:t>
            </w:r>
            <w:r w:rsidRPr="0011289E">
              <w:rPr>
                <w:spacing w:val="-1"/>
                <w:sz w:val="18"/>
                <w:szCs w:val="18"/>
                <w:lang w:val="en-GB" w:eastAsia="en-GB"/>
              </w:rPr>
              <w:t>lo</w:t>
            </w:r>
            <w:r w:rsidRPr="0011289E">
              <w:rPr>
                <w:spacing w:val="3"/>
                <w:sz w:val="18"/>
                <w:szCs w:val="18"/>
                <w:lang w:val="en-GB" w:eastAsia="en-GB"/>
              </w:rPr>
              <w:t>c</w:t>
            </w:r>
            <w:r w:rsidRPr="0011289E">
              <w:rPr>
                <w:sz w:val="18"/>
                <w:szCs w:val="18"/>
                <w:lang w:val="en-GB" w:eastAsia="en-GB"/>
              </w:rPr>
              <w:t>al c</w:t>
            </w:r>
            <w:r w:rsidRPr="0011289E">
              <w:rPr>
                <w:spacing w:val="-1"/>
                <w:sz w:val="18"/>
                <w:szCs w:val="18"/>
                <w:lang w:val="en-GB" w:eastAsia="en-GB"/>
              </w:rPr>
              <w:t>o</w:t>
            </w:r>
            <w:r w:rsidRPr="0011289E">
              <w:rPr>
                <w:sz w:val="18"/>
                <w:szCs w:val="18"/>
                <w:lang w:val="en-GB" w:eastAsia="en-GB"/>
              </w:rPr>
              <w:t>mm</w:t>
            </w:r>
            <w:r w:rsidRPr="0011289E">
              <w:rPr>
                <w:spacing w:val="-1"/>
                <w:sz w:val="18"/>
                <w:szCs w:val="18"/>
                <w:lang w:val="en-GB" w:eastAsia="en-GB"/>
              </w:rPr>
              <w:t>uni</w:t>
            </w:r>
            <w:r w:rsidRPr="0011289E">
              <w:rPr>
                <w:spacing w:val="1"/>
                <w:sz w:val="18"/>
                <w:szCs w:val="18"/>
                <w:lang w:val="en-GB" w:eastAsia="en-GB"/>
              </w:rPr>
              <w:t>t</w:t>
            </w:r>
            <w:r w:rsidRPr="0011289E">
              <w:rPr>
                <w:spacing w:val="-1"/>
                <w:sz w:val="18"/>
                <w:szCs w:val="18"/>
                <w:lang w:val="en-GB" w:eastAsia="en-GB"/>
              </w:rPr>
              <w:t>i</w:t>
            </w:r>
            <w:r w:rsidRPr="0011289E">
              <w:rPr>
                <w:spacing w:val="-2"/>
                <w:sz w:val="18"/>
                <w:szCs w:val="18"/>
                <w:lang w:val="en-GB" w:eastAsia="en-GB"/>
              </w:rPr>
              <w:t>e</w:t>
            </w:r>
            <w:r w:rsidRPr="0011289E">
              <w:rPr>
                <w:sz w:val="18"/>
                <w:szCs w:val="18"/>
                <w:lang w:val="en-GB" w:eastAsia="en-GB"/>
              </w:rPr>
              <w:t>s</w:t>
            </w:r>
            <w:r w:rsidRPr="0011289E">
              <w:rPr>
                <w:spacing w:val="5"/>
                <w:sz w:val="18"/>
                <w:szCs w:val="18"/>
                <w:lang w:val="en-GB" w:eastAsia="en-GB"/>
              </w:rPr>
              <w:t xml:space="preserve"> </w:t>
            </w:r>
            <w:r w:rsidRPr="0011289E">
              <w:rPr>
                <w:spacing w:val="-2"/>
                <w:sz w:val="18"/>
                <w:szCs w:val="18"/>
                <w:lang w:val="en-GB" w:eastAsia="en-GB"/>
              </w:rPr>
              <w:t>fr</w:t>
            </w:r>
            <w:r w:rsidRPr="0011289E">
              <w:rPr>
                <w:spacing w:val="-1"/>
                <w:sz w:val="18"/>
                <w:szCs w:val="18"/>
                <w:lang w:val="en-GB" w:eastAsia="en-GB"/>
              </w:rPr>
              <w:t>o</w:t>
            </w:r>
            <w:r w:rsidRPr="0011289E">
              <w:rPr>
                <w:sz w:val="18"/>
                <w:szCs w:val="18"/>
                <w:lang w:val="en-GB" w:eastAsia="en-GB"/>
              </w:rPr>
              <w:t xml:space="preserve">m </w:t>
            </w:r>
            <w:r w:rsidRPr="0011289E">
              <w:rPr>
                <w:spacing w:val="-3"/>
                <w:sz w:val="18"/>
                <w:szCs w:val="18"/>
                <w:lang w:val="en-GB" w:eastAsia="en-GB"/>
              </w:rPr>
              <w:t>E</w:t>
            </w:r>
            <w:r w:rsidRPr="0011289E">
              <w:rPr>
                <w:sz w:val="18"/>
                <w:szCs w:val="18"/>
                <w:lang w:val="en-GB" w:eastAsia="en-GB"/>
              </w:rPr>
              <w:t>c</w:t>
            </w:r>
            <w:r w:rsidRPr="0011289E">
              <w:rPr>
                <w:spacing w:val="-1"/>
                <w:sz w:val="18"/>
                <w:szCs w:val="18"/>
                <w:lang w:val="en-GB" w:eastAsia="en-GB"/>
              </w:rPr>
              <w:t>o</w:t>
            </w:r>
            <w:r w:rsidRPr="0011289E">
              <w:rPr>
                <w:spacing w:val="1"/>
                <w:sz w:val="18"/>
                <w:szCs w:val="18"/>
                <w:lang w:val="en-GB" w:eastAsia="en-GB"/>
              </w:rPr>
              <w:t>n</w:t>
            </w:r>
            <w:r w:rsidRPr="0011289E">
              <w:rPr>
                <w:spacing w:val="-1"/>
                <w:sz w:val="18"/>
                <w:szCs w:val="18"/>
                <w:lang w:val="en-GB" w:eastAsia="en-GB"/>
              </w:rPr>
              <w:t>o</w:t>
            </w:r>
            <w:r w:rsidRPr="0011289E">
              <w:rPr>
                <w:sz w:val="18"/>
                <w:szCs w:val="18"/>
                <w:lang w:val="en-GB" w:eastAsia="en-GB"/>
              </w:rPr>
              <w:t>m</w:t>
            </w:r>
            <w:r w:rsidRPr="0011289E">
              <w:rPr>
                <w:spacing w:val="1"/>
                <w:sz w:val="18"/>
                <w:szCs w:val="18"/>
                <w:lang w:val="en-GB" w:eastAsia="en-GB"/>
              </w:rPr>
              <w:t>i</w:t>
            </w:r>
            <w:r w:rsidRPr="0011289E">
              <w:rPr>
                <w:sz w:val="18"/>
                <w:szCs w:val="18"/>
                <w:lang w:val="en-GB" w:eastAsia="en-GB"/>
              </w:rPr>
              <w:t>c</w:t>
            </w:r>
            <w:r w:rsidRPr="0011289E">
              <w:rPr>
                <w:spacing w:val="1"/>
                <w:sz w:val="18"/>
                <w:szCs w:val="18"/>
                <w:lang w:val="en-GB" w:eastAsia="en-GB"/>
              </w:rPr>
              <w:t xml:space="preserve"> </w:t>
            </w:r>
            <w:r w:rsidRPr="0011289E">
              <w:rPr>
                <w:spacing w:val="-3"/>
                <w:sz w:val="18"/>
                <w:szCs w:val="18"/>
                <w:lang w:val="en-GB" w:eastAsia="en-GB"/>
              </w:rPr>
              <w:t>L</w:t>
            </w:r>
            <w:r w:rsidRPr="0011289E">
              <w:rPr>
                <w:sz w:val="18"/>
                <w:szCs w:val="18"/>
                <w:lang w:val="en-GB" w:eastAsia="en-GB"/>
              </w:rPr>
              <w:t>a</w:t>
            </w:r>
            <w:r w:rsidRPr="0011289E">
              <w:rPr>
                <w:spacing w:val="1"/>
                <w:sz w:val="18"/>
                <w:szCs w:val="18"/>
                <w:lang w:val="en-GB" w:eastAsia="en-GB"/>
              </w:rPr>
              <w:t>n</w:t>
            </w:r>
            <w:r w:rsidRPr="0011289E">
              <w:rPr>
                <w:sz w:val="18"/>
                <w:szCs w:val="18"/>
                <w:lang w:val="en-GB" w:eastAsia="en-GB"/>
              </w:rPr>
              <w:t>d C</w:t>
            </w:r>
            <w:r w:rsidRPr="0011289E">
              <w:rPr>
                <w:spacing w:val="-1"/>
                <w:sz w:val="18"/>
                <w:szCs w:val="18"/>
                <w:lang w:val="en-GB" w:eastAsia="en-GB"/>
              </w:rPr>
              <w:t>o</w:t>
            </w:r>
            <w:r w:rsidRPr="0011289E">
              <w:rPr>
                <w:spacing w:val="1"/>
                <w:sz w:val="18"/>
                <w:szCs w:val="18"/>
                <w:lang w:val="en-GB" w:eastAsia="en-GB"/>
              </w:rPr>
              <w:t>n</w:t>
            </w:r>
            <w:r w:rsidRPr="0011289E">
              <w:rPr>
                <w:spacing w:val="-2"/>
                <w:sz w:val="18"/>
                <w:szCs w:val="18"/>
                <w:lang w:val="en-GB" w:eastAsia="en-GB"/>
              </w:rPr>
              <w:t>ce</w:t>
            </w:r>
            <w:r w:rsidRPr="0011289E">
              <w:rPr>
                <w:spacing w:val="1"/>
                <w:sz w:val="18"/>
                <w:szCs w:val="18"/>
                <w:lang w:val="en-GB" w:eastAsia="en-GB"/>
              </w:rPr>
              <w:t>ssi</w:t>
            </w:r>
            <w:r w:rsidRPr="0011289E">
              <w:rPr>
                <w:spacing w:val="-3"/>
                <w:sz w:val="18"/>
                <w:szCs w:val="18"/>
                <w:lang w:val="en-GB" w:eastAsia="en-GB"/>
              </w:rPr>
              <w:t>o</w:t>
            </w:r>
            <w:r w:rsidRPr="0011289E">
              <w:rPr>
                <w:sz w:val="18"/>
                <w:szCs w:val="18"/>
                <w:lang w:val="en-GB" w:eastAsia="en-GB"/>
              </w:rPr>
              <w:t>n</w:t>
            </w:r>
            <w:r w:rsidRPr="0011289E">
              <w:rPr>
                <w:spacing w:val="2"/>
                <w:sz w:val="18"/>
                <w:szCs w:val="18"/>
                <w:lang w:val="en-GB" w:eastAsia="en-GB"/>
              </w:rPr>
              <w:t xml:space="preserve"> </w:t>
            </w:r>
            <w:r w:rsidRPr="0011289E">
              <w:rPr>
                <w:sz w:val="18"/>
                <w:szCs w:val="18"/>
                <w:lang w:val="en-GB" w:eastAsia="en-GB"/>
              </w:rPr>
              <w:t>a</w:t>
            </w:r>
            <w:r w:rsidRPr="0011289E">
              <w:rPr>
                <w:spacing w:val="-2"/>
                <w:sz w:val="18"/>
                <w:szCs w:val="18"/>
                <w:lang w:val="en-GB" w:eastAsia="en-GB"/>
              </w:rPr>
              <w:t>r</w:t>
            </w:r>
            <w:r w:rsidRPr="0011289E">
              <w:rPr>
                <w:sz w:val="18"/>
                <w:szCs w:val="18"/>
                <w:lang w:val="en-GB" w:eastAsia="en-GB"/>
              </w:rPr>
              <w:t>e</w:t>
            </w:r>
            <w:r w:rsidRPr="0011289E">
              <w:rPr>
                <w:spacing w:val="-2"/>
                <w:sz w:val="18"/>
                <w:szCs w:val="18"/>
                <w:lang w:val="en-GB" w:eastAsia="en-GB"/>
              </w:rPr>
              <w:t>a</w:t>
            </w:r>
            <w:r w:rsidRPr="0011289E">
              <w:rPr>
                <w:sz w:val="18"/>
                <w:szCs w:val="18"/>
                <w:lang w:val="en-GB" w:eastAsia="en-GB"/>
              </w:rPr>
              <w:t>s</w:t>
            </w:r>
            <w:r w:rsidRPr="0011289E">
              <w:rPr>
                <w:spacing w:val="5"/>
                <w:sz w:val="18"/>
                <w:szCs w:val="18"/>
                <w:lang w:val="en-GB" w:eastAsia="en-GB"/>
              </w:rPr>
              <w:t xml:space="preserve"> </w:t>
            </w:r>
            <w:r w:rsidRPr="0011289E">
              <w:rPr>
                <w:spacing w:val="-1"/>
                <w:sz w:val="18"/>
                <w:szCs w:val="18"/>
                <w:lang w:val="en-GB" w:eastAsia="en-GB"/>
              </w:rPr>
              <w:t>o</w:t>
            </w:r>
            <w:r w:rsidRPr="0011289E">
              <w:rPr>
                <w:sz w:val="18"/>
                <w:szCs w:val="18"/>
                <w:lang w:val="en-GB" w:eastAsia="en-GB"/>
              </w:rPr>
              <w:t>r e</w:t>
            </w:r>
            <w:r w:rsidRPr="0011289E">
              <w:rPr>
                <w:spacing w:val="-1"/>
                <w:sz w:val="18"/>
                <w:szCs w:val="18"/>
                <w:lang w:val="en-GB" w:eastAsia="en-GB"/>
              </w:rPr>
              <w:t>x</w:t>
            </w:r>
            <w:r w:rsidRPr="0011289E">
              <w:rPr>
                <w:spacing w:val="1"/>
                <w:sz w:val="18"/>
                <w:szCs w:val="18"/>
                <w:lang w:val="en-GB" w:eastAsia="en-GB"/>
              </w:rPr>
              <w:t>p</w:t>
            </w:r>
            <w:r w:rsidRPr="0011289E">
              <w:rPr>
                <w:spacing w:val="-2"/>
                <w:sz w:val="18"/>
                <w:szCs w:val="18"/>
                <w:lang w:val="en-GB" w:eastAsia="en-GB"/>
              </w:rPr>
              <w:t>a</w:t>
            </w:r>
            <w:r w:rsidRPr="0011289E">
              <w:rPr>
                <w:spacing w:val="-1"/>
                <w:sz w:val="18"/>
                <w:szCs w:val="18"/>
                <w:lang w:val="en-GB" w:eastAsia="en-GB"/>
              </w:rPr>
              <w:t>n</w:t>
            </w:r>
            <w:r w:rsidRPr="0011289E">
              <w:rPr>
                <w:spacing w:val="1"/>
                <w:sz w:val="18"/>
                <w:szCs w:val="18"/>
                <w:lang w:val="en-GB" w:eastAsia="en-GB"/>
              </w:rPr>
              <w:t>si</w:t>
            </w:r>
            <w:r w:rsidRPr="0011289E">
              <w:rPr>
                <w:spacing w:val="-3"/>
                <w:sz w:val="18"/>
                <w:szCs w:val="18"/>
                <w:lang w:val="en-GB" w:eastAsia="en-GB"/>
              </w:rPr>
              <w:t>o</w:t>
            </w:r>
            <w:r w:rsidRPr="0011289E">
              <w:rPr>
                <w:sz w:val="18"/>
                <w:szCs w:val="18"/>
                <w:lang w:val="en-GB" w:eastAsia="en-GB"/>
              </w:rPr>
              <w:t>n</w:t>
            </w:r>
            <w:r w:rsidRPr="0011289E">
              <w:rPr>
                <w:spacing w:val="2"/>
                <w:sz w:val="18"/>
                <w:szCs w:val="18"/>
                <w:lang w:val="en-GB" w:eastAsia="en-GB"/>
              </w:rPr>
              <w:t xml:space="preserve"> </w:t>
            </w:r>
            <w:r w:rsidRPr="0011289E">
              <w:rPr>
                <w:spacing w:val="-1"/>
                <w:sz w:val="18"/>
                <w:szCs w:val="18"/>
                <w:lang w:val="en-GB" w:eastAsia="en-GB"/>
              </w:rPr>
              <w:t>o</w:t>
            </w:r>
            <w:r w:rsidRPr="0011289E">
              <w:rPr>
                <w:sz w:val="18"/>
                <w:szCs w:val="18"/>
                <w:lang w:val="en-GB" w:eastAsia="en-GB"/>
              </w:rPr>
              <w:t>f</w:t>
            </w:r>
            <w:r w:rsidRPr="0011289E">
              <w:rPr>
                <w:spacing w:val="-1"/>
                <w:sz w:val="18"/>
                <w:szCs w:val="18"/>
                <w:lang w:val="en-GB" w:eastAsia="en-GB"/>
              </w:rPr>
              <w:t xml:space="preserve"> </w:t>
            </w:r>
            <w:r w:rsidRPr="0011289E">
              <w:rPr>
                <w:spacing w:val="1"/>
                <w:sz w:val="18"/>
                <w:szCs w:val="18"/>
                <w:lang w:val="en-GB" w:eastAsia="en-GB"/>
              </w:rPr>
              <w:t>E</w:t>
            </w:r>
            <w:r w:rsidRPr="0011289E">
              <w:rPr>
                <w:spacing w:val="-6"/>
                <w:sz w:val="18"/>
                <w:szCs w:val="18"/>
                <w:lang w:val="en-GB" w:eastAsia="en-GB"/>
              </w:rPr>
              <w:t>L</w:t>
            </w:r>
            <w:r w:rsidRPr="0011289E">
              <w:rPr>
                <w:sz w:val="18"/>
                <w:szCs w:val="18"/>
                <w:lang w:val="en-GB" w:eastAsia="en-GB"/>
              </w:rPr>
              <w:t xml:space="preserve">C </w:t>
            </w:r>
            <w:r w:rsidRPr="0011289E">
              <w:rPr>
                <w:spacing w:val="-1"/>
                <w:sz w:val="18"/>
                <w:szCs w:val="18"/>
                <w:lang w:val="en-GB" w:eastAsia="en-GB"/>
              </w:rPr>
              <w:t>in</w:t>
            </w:r>
            <w:r w:rsidRPr="0011289E">
              <w:rPr>
                <w:spacing w:val="1"/>
                <w:sz w:val="18"/>
                <w:szCs w:val="18"/>
                <w:lang w:val="en-GB" w:eastAsia="en-GB"/>
              </w:rPr>
              <w:t>t</w:t>
            </w:r>
            <w:r w:rsidRPr="0011289E">
              <w:rPr>
                <w:sz w:val="18"/>
                <w:szCs w:val="18"/>
                <w:lang w:val="en-GB" w:eastAsia="en-GB"/>
              </w:rPr>
              <w:t xml:space="preserve">o </w:t>
            </w:r>
            <w:r w:rsidRPr="0011289E">
              <w:rPr>
                <w:spacing w:val="1"/>
                <w:sz w:val="18"/>
                <w:szCs w:val="18"/>
                <w:lang w:val="en-GB" w:eastAsia="en-GB"/>
              </w:rPr>
              <w:t>p</w:t>
            </w:r>
            <w:r w:rsidRPr="0011289E">
              <w:rPr>
                <w:spacing w:val="-1"/>
                <w:sz w:val="18"/>
                <w:szCs w:val="18"/>
                <w:lang w:val="en-GB" w:eastAsia="en-GB"/>
              </w:rPr>
              <w:t>ot</w:t>
            </w:r>
            <w:r w:rsidRPr="0011289E">
              <w:rPr>
                <w:sz w:val="18"/>
                <w:szCs w:val="18"/>
                <w:lang w:val="en-GB" w:eastAsia="en-GB"/>
              </w:rPr>
              <w:t>e</w:t>
            </w:r>
            <w:r w:rsidRPr="0011289E">
              <w:rPr>
                <w:spacing w:val="-1"/>
                <w:sz w:val="18"/>
                <w:szCs w:val="18"/>
                <w:lang w:val="en-GB" w:eastAsia="en-GB"/>
              </w:rPr>
              <w:t>n</w:t>
            </w:r>
            <w:r w:rsidRPr="0011289E">
              <w:rPr>
                <w:spacing w:val="1"/>
                <w:sz w:val="18"/>
                <w:szCs w:val="18"/>
                <w:lang w:val="en-GB" w:eastAsia="en-GB"/>
              </w:rPr>
              <w:t>t</w:t>
            </w:r>
            <w:r w:rsidRPr="0011289E">
              <w:rPr>
                <w:spacing w:val="-1"/>
                <w:sz w:val="18"/>
                <w:szCs w:val="18"/>
                <w:lang w:val="en-GB" w:eastAsia="en-GB"/>
              </w:rPr>
              <w:t>i</w:t>
            </w:r>
            <w:r w:rsidRPr="0011289E">
              <w:rPr>
                <w:sz w:val="18"/>
                <w:szCs w:val="18"/>
                <w:lang w:val="en-GB" w:eastAsia="en-GB"/>
              </w:rPr>
              <w:t xml:space="preserve">al </w:t>
            </w:r>
            <w:r w:rsidRPr="0011289E">
              <w:rPr>
                <w:spacing w:val="3"/>
                <w:sz w:val="18"/>
                <w:szCs w:val="18"/>
                <w:lang w:val="en-GB" w:eastAsia="en-GB"/>
              </w:rPr>
              <w:t>C</w:t>
            </w:r>
            <w:r w:rsidRPr="0011289E">
              <w:rPr>
                <w:sz w:val="18"/>
                <w:szCs w:val="18"/>
                <w:lang w:val="en-GB" w:eastAsia="en-GB"/>
              </w:rPr>
              <w:t>F/ CPA a</w:t>
            </w:r>
            <w:r w:rsidRPr="0011289E">
              <w:rPr>
                <w:spacing w:val="-2"/>
                <w:sz w:val="18"/>
                <w:szCs w:val="18"/>
                <w:lang w:val="en-GB" w:eastAsia="en-GB"/>
              </w:rPr>
              <w:t>r</w:t>
            </w:r>
            <w:r w:rsidRPr="0011289E">
              <w:rPr>
                <w:spacing w:val="3"/>
                <w:sz w:val="18"/>
                <w:szCs w:val="18"/>
                <w:lang w:val="en-GB" w:eastAsia="en-GB"/>
              </w:rPr>
              <w:t>e</w:t>
            </w:r>
            <w:r w:rsidRPr="0011289E">
              <w:rPr>
                <w:spacing w:val="-2"/>
                <w:sz w:val="18"/>
                <w:szCs w:val="18"/>
                <w:lang w:val="en-GB" w:eastAsia="en-GB"/>
              </w:rPr>
              <w:t>a</w:t>
            </w:r>
            <w:r w:rsidRPr="0011289E">
              <w:rPr>
                <w:sz w:val="18"/>
                <w:szCs w:val="18"/>
                <w:lang w:val="en-GB" w:eastAsia="en-GB"/>
              </w:rPr>
              <w:t>s</w:t>
            </w:r>
          </w:p>
          <w:p w14:paraId="7E7249E8" w14:textId="77777777" w:rsidR="00EA2318" w:rsidRPr="0011289E" w:rsidRDefault="00EA2318" w:rsidP="00EA2318">
            <w:pPr>
              <w:pStyle w:val="ListParagraph"/>
              <w:widowControl w:val="0"/>
              <w:numPr>
                <w:ilvl w:val="0"/>
                <w:numId w:val="60"/>
              </w:numPr>
              <w:autoSpaceDE w:val="0"/>
              <w:autoSpaceDN w:val="0"/>
              <w:adjustRightInd w:val="0"/>
              <w:ind w:left="170" w:right="119" w:hanging="170"/>
              <w:rPr>
                <w:sz w:val="18"/>
                <w:szCs w:val="18"/>
                <w:lang w:val="en-GB" w:eastAsia="en-GB"/>
              </w:rPr>
            </w:pPr>
            <w:r w:rsidRPr="0011289E">
              <w:rPr>
                <w:spacing w:val="-2"/>
                <w:sz w:val="18"/>
                <w:szCs w:val="18"/>
                <w:lang w:val="en-GB" w:eastAsia="en-GB"/>
              </w:rPr>
              <w:t>F</w:t>
            </w:r>
            <w:r w:rsidRPr="0011289E">
              <w:rPr>
                <w:sz w:val="18"/>
                <w:szCs w:val="18"/>
                <w:lang w:val="en-GB" w:eastAsia="en-GB"/>
              </w:rPr>
              <w:t>a</w:t>
            </w:r>
            <w:r w:rsidRPr="0011289E">
              <w:rPr>
                <w:spacing w:val="1"/>
                <w:sz w:val="18"/>
                <w:szCs w:val="18"/>
                <w:lang w:val="en-GB" w:eastAsia="en-GB"/>
              </w:rPr>
              <w:t>i</w:t>
            </w:r>
            <w:r w:rsidRPr="0011289E">
              <w:rPr>
                <w:spacing w:val="-1"/>
                <w:sz w:val="18"/>
                <w:szCs w:val="18"/>
                <w:lang w:val="en-GB" w:eastAsia="en-GB"/>
              </w:rPr>
              <w:t>l</w:t>
            </w:r>
            <w:r w:rsidRPr="0011289E">
              <w:rPr>
                <w:spacing w:val="1"/>
                <w:sz w:val="18"/>
                <w:szCs w:val="18"/>
                <w:lang w:val="en-GB" w:eastAsia="en-GB"/>
              </w:rPr>
              <w:t>u</w:t>
            </w:r>
            <w:r w:rsidRPr="0011289E">
              <w:rPr>
                <w:spacing w:val="-2"/>
                <w:sz w:val="18"/>
                <w:szCs w:val="18"/>
                <w:lang w:val="en-GB" w:eastAsia="en-GB"/>
              </w:rPr>
              <w:t>r</w:t>
            </w:r>
            <w:r w:rsidRPr="0011289E">
              <w:rPr>
                <w:sz w:val="18"/>
                <w:szCs w:val="18"/>
                <w:lang w:val="en-GB" w:eastAsia="en-GB"/>
              </w:rPr>
              <w:t>e</w:t>
            </w:r>
            <w:r w:rsidRPr="0011289E">
              <w:rPr>
                <w:spacing w:val="1"/>
                <w:sz w:val="18"/>
                <w:szCs w:val="18"/>
                <w:lang w:val="en-GB" w:eastAsia="en-GB"/>
              </w:rPr>
              <w:t xml:space="preserve"> b</w:t>
            </w:r>
            <w:r w:rsidRPr="0011289E">
              <w:rPr>
                <w:sz w:val="18"/>
                <w:szCs w:val="18"/>
                <w:lang w:val="en-GB" w:eastAsia="en-GB"/>
              </w:rPr>
              <w:t xml:space="preserve">y </w:t>
            </w:r>
            <w:r w:rsidRPr="0011289E">
              <w:rPr>
                <w:spacing w:val="-1"/>
                <w:sz w:val="18"/>
                <w:szCs w:val="18"/>
                <w:lang w:val="en-GB" w:eastAsia="en-GB"/>
              </w:rPr>
              <w:t>in</w:t>
            </w:r>
            <w:r w:rsidRPr="0011289E">
              <w:rPr>
                <w:spacing w:val="1"/>
                <w:sz w:val="18"/>
                <w:szCs w:val="18"/>
                <w:lang w:val="en-GB" w:eastAsia="en-GB"/>
              </w:rPr>
              <w:t>st</w:t>
            </w:r>
            <w:r w:rsidRPr="0011289E">
              <w:rPr>
                <w:spacing w:val="-1"/>
                <w:sz w:val="18"/>
                <w:szCs w:val="18"/>
                <w:lang w:val="en-GB" w:eastAsia="en-GB"/>
              </w:rPr>
              <w:t>it</w:t>
            </w:r>
            <w:r w:rsidRPr="0011289E">
              <w:rPr>
                <w:spacing w:val="1"/>
                <w:sz w:val="18"/>
                <w:szCs w:val="18"/>
                <w:lang w:val="en-GB" w:eastAsia="en-GB"/>
              </w:rPr>
              <w:t>u</w:t>
            </w:r>
            <w:r w:rsidRPr="0011289E">
              <w:rPr>
                <w:spacing w:val="-1"/>
                <w:sz w:val="18"/>
                <w:szCs w:val="18"/>
                <w:lang w:val="en-GB" w:eastAsia="en-GB"/>
              </w:rPr>
              <w:t>t</w:t>
            </w:r>
            <w:r w:rsidRPr="0011289E">
              <w:rPr>
                <w:spacing w:val="1"/>
                <w:sz w:val="18"/>
                <w:szCs w:val="18"/>
                <w:lang w:val="en-GB" w:eastAsia="en-GB"/>
              </w:rPr>
              <w:t>i</w:t>
            </w:r>
            <w:r w:rsidRPr="0011289E">
              <w:rPr>
                <w:spacing w:val="-3"/>
                <w:sz w:val="18"/>
                <w:szCs w:val="18"/>
                <w:lang w:val="en-GB" w:eastAsia="en-GB"/>
              </w:rPr>
              <w:t>o</w:t>
            </w:r>
            <w:r w:rsidRPr="0011289E">
              <w:rPr>
                <w:spacing w:val="1"/>
                <w:sz w:val="18"/>
                <w:szCs w:val="18"/>
                <w:lang w:val="en-GB" w:eastAsia="en-GB"/>
              </w:rPr>
              <w:t>n</w:t>
            </w:r>
            <w:r w:rsidRPr="0011289E">
              <w:rPr>
                <w:sz w:val="18"/>
                <w:szCs w:val="18"/>
                <w:lang w:val="en-GB" w:eastAsia="en-GB"/>
              </w:rPr>
              <w:t xml:space="preserve">al </w:t>
            </w:r>
            <w:r w:rsidRPr="0011289E">
              <w:rPr>
                <w:spacing w:val="-1"/>
                <w:sz w:val="18"/>
                <w:szCs w:val="18"/>
                <w:lang w:val="en-GB" w:eastAsia="en-GB"/>
              </w:rPr>
              <w:t>p</w:t>
            </w:r>
            <w:r w:rsidRPr="0011289E">
              <w:rPr>
                <w:spacing w:val="3"/>
                <w:sz w:val="18"/>
                <w:szCs w:val="18"/>
                <w:lang w:val="en-GB" w:eastAsia="en-GB"/>
              </w:rPr>
              <w:t>a</w:t>
            </w:r>
            <w:r w:rsidRPr="0011289E">
              <w:rPr>
                <w:spacing w:val="-2"/>
                <w:sz w:val="18"/>
                <w:szCs w:val="18"/>
                <w:lang w:val="en-GB" w:eastAsia="en-GB"/>
              </w:rPr>
              <w:t>r</w:t>
            </w:r>
            <w:r w:rsidRPr="0011289E">
              <w:rPr>
                <w:spacing w:val="-1"/>
                <w:sz w:val="18"/>
                <w:szCs w:val="18"/>
                <w:lang w:val="en-GB" w:eastAsia="en-GB"/>
              </w:rPr>
              <w:t>t</w:t>
            </w:r>
            <w:r w:rsidRPr="0011289E">
              <w:rPr>
                <w:spacing w:val="1"/>
                <w:sz w:val="18"/>
                <w:szCs w:val="18"/>
                <w:lang w:val="en-GB" w:eastAsia="en-GB"/>
              </w:rPr>
              <w:t>n</w:t>
            </w:r>
            <w:r w:rsidRPr="0011289E">
              <w:rPr>
                <w:sz w:val="18"/>
                <w:szCs w:val="18"/>
                <w:lang w:val="en-GB" w:eastAsia="en-GB"/>
              </w:rPr>
              <w:t>e</w:t>
            </w:r>
            <w:r w:rsidRPr="0011289E">
              <w:rPr>
                <w:spacing w:val="-2"/>
                <w:sz w:val="18"/>
                <w:szCs w:val="18"/>
                <w:lang w:val="en-GB" w:eastAsia="en-GB"/>
              </w:rPr>
              <w:t>r</w:t>
            </w:r>
            <w:r w:rsidRPr="0011289E">
              <w:rPr>
                <w:sz w:val="18"/>
                <w:szCs w:val="18"/>
                <w:lang w:val="en-GB" w:eastAsia="en-GB"/>
              </w:rPr>
              <w:t xml:space="preserve">s </w:t>
            </w:r>
            <w:r w:rsidRPr="0011289E">
              <w:rPr>
                <w:spacing w:val="-1"/>
                <w:sz w:val="18"/>
                <w:szCs w:val="18"/>
                <w:lang w:val="en-GB" w:eastAsia="en-GB"/>
              </w:rPr>
              <w:t>t</w:t>
            </w:r>
            <w:r w:rsidRPr="0011289E">
              <w:rPr>
                <w:sz w:val="18"/>
                <w:szCs w:val="18"/>
                <w:lang w:val="en-GB" w:eastAsia="en-GB"/>
              </w:rPr>
              <w:t xml:space="preserve">o </w:t>
            </w:r>
            <w:r w:rsidRPr="0011289E">
              <w:rPr>
                <w:spacing w:val="-1"/>
                <w:sz w:val="18"/>
                <w:szCs w:val="18"/>
                <w:lang w:val="en-GB" w:eastAsia="en-GB"/>
              </w:rPr>
              <w:t>d</w:t>
            </w:r>
            <w:r w:rsidRPr="0011289E">
              <w:rPr>
                <w:spacing w:val="3"/>
                <w:sz w:val="18"/>
                <w:szCs w:val="18"/>
                <w:lang w:val="en-GB" w:eastAsia="en-GB"/>
              </w:rPr>
              <w:t>e</w:t>
            </w:r>
            <w:r w:rsidRPr="0011289E">
              <w:rPr>
                <w:spacing w:val="-1"/>
                <w:sz w:val="18"/>
                <w:szCs w:val="18"/>
                <w:lang w:val="en-GB" w:eastAsia="en-GB"/>
              </w:rPr>
              <w:t>liv</w:t>
            </w:r>
            <w:r w:rsidRPr="0011289E">
              <w:rPr>
                <w:spacing w:val="3"/>
                <w:sz w:val="18"/>
                <w:szCs w:val="18"/>
                <w:lang w:val="en-GB" w:eastAsia="en-GB"/>
              </w:rPr>
              <w:t>e</w:t>
            </w:r>
            <w:r w:rsidRPr="0011289E">
              <w:rPr>
                <w:sz w:val="18"/>
                <w:szCs w:val="18"/>
                <w:lang w:val="en-GB" w:eastAsia="en-GB"/>
              </w:rPr>
              <w:t>r</w:t>
            </w:r>
            <w:r w:rsidRPr="0011289E">
              <w:rPr>
                <w:spacing w:val="-1"/>
                <w:sz w:val="18"/>
                <w:szCs w:val="18"/>
                <w:lang w:val="en-GB" w:eastAsia="en-GB"/>
              </w:rPr>
              <w:t xml:space="preserve"> or</w:t>
            </w:r>
            <w:r w:rsidRPr="0011289E">
              <w:rPr>
                <w:spacing w:val="1"/>
                <w:sz w:val="18"/>
                <w:szCs w:val="18"/>
                <w:lang w:val="en-GB" w:eastAsia="en-GB"/>
              </w:rPr>
              <w:t xml:space="preserve"> </w:t>
            </w:r>
            <w:r w:rsidRPr="0011289E">
              <w:rPr>
                <w:sz w:val="18"/>
                <w:szCs w:val="18"/>
                <w:lang w:val="en-GB" w:eastAsia="en-GB"/>
              </w:rPr>
              <w:t>c</w:t>
            </w:r>
            <w:r w:rsidRPr="0011289E">
              <w:rPr>
                <w:spacing w:val="-1"/>
                <w:sz w:val="18"/>
                <w:szCs w:val="18"/>
                <w:lang w:val="en-GB" w:eastAsia="en-GB"/>
              </w:rPr>
              <w:t>o</w:t>
            </w:r>
            <w:r w:rsidRPr="0011289E">
              <w:rPr>
                <w:sz w:val="18"/>
                <w:szCs w:val="18"/>
                <w:lang w:val="en-GB" w:eastAsia="en-GB"/>
              </w:rPr>
              <w:t>mm</w:t>
            </w:r>
            <w:r w:rsidRPr="0011289E">
              <w:rPr>
                <w:spacing w:val="-1"/>
                <w:sz w:val="18"/>
                <w:szCs w:val="18"/>
                <w:lang w:val="en-GB" w:eastAsia="en-GB"/>
              </w:rPr>
              <w:t>i</w:t>
            </w:r>
            <w:r w:rsidRPr="0011289E">
              <w:rPr>
                <w:sz w:val="18"/>
                <w:szCs w:val="18"/>
                <w:lang w:val="en-GB" w:eastAsia="en-GB"/>
              </w:rPr>
              <w:t xml:space="preserve">t </w:t>
            </w:r>
            <w:r w:rsidRPr="0011289E">
              <w:rPr>
                <w:spacing w:val="-1"/>
                <w:sz w:val="18"/>
                <w:szCs w:val="18"/>
                <w:lang w:val="en-GB" w:eastAsia="en-GB"/>
              </w:rPr>
              <w:t>t</w:t>
            </w:r>
            <w:r w:rsidRPr="0011289E">
              <w:rPr>
                <w:sz w:val="18"/>
                <w:szCs w:val="18"/>
                <w:lang w:val="en-GB" w:eastAsia="en-GB"/>
              </w:rPr>
              <w:t xml:space="preserve">o </w:t>
            </w:r>
            <w:r w:rsidRPr="0011289E">
              <w:rPr>
                <w:spacing w:val="-1"/>
                <w:sz w:val="18"/>
                <w:szCs w:val="18"/>
                <w:lang w:val="en-GB" w:eastAsia="en-GB"/>
              </w:rPr>
              <w:t>p</w:t>
            </w:r>
            <w:r w:rsidRPr="0011289E">
              <w:rPr>
                <w:sz w:val="18"/>
                <w:szCs w:val="18"/>
                <w:lang w:val="en-GB" w:eastAsia="en-GB"/>
              </w:rPr>
              <w:t>r</w:t>
            </w:r>
            <w:r w:rsidRPr="0011289E">
              <w:rPr>
                <w:spacing w:val="-1"/>
                <w:sz w:val="18"/>
                <w:szCs w:val="18"/>
                <w:lang w:val="en-GB" w:eastAsia="en-GB"/>
              </w:rPr>
              <w:t>o</w:t>
            </w:r>
            <w:r w:rsidRPr="0011289E">
              <w:rPr>
                <w:spacing w:val="1"/>
                <w:sz w:val="18"/>
                <w:szCs w:val="18"/>
                <w:lang w:val="en-GB" w:eastAsia="en-GB"/>
              </w:rPr>
              <w:t>j</w:t>
            </w:r>
            <w:r w:rsidRPr="0011289E">
              <w:rPr>
                <w:spacing w:val="-2"/>
                <w:sz w:val="18"/>
                <w:szCs w:val="18"/>
                <w:lang w:val="en-GB" w:eastAsia="en-GB"/>
              </w:rPr>
              <w:t>e</w:t>
            </w:r>
            <w:r w:rsidRPr="0011289E">
              <w:rPr>
                <w:sz w:val="18"/>
                <w:szCs w:val="18"/>
                <w:lang w:val="en-GB" w:eastAsia="en-GB"/>
              </w:rPr>
              <w:t xml:space="preserve">ct &amp; </w:t>
            </w:r>
            <w:r w:rsidRPr="0011289E">
              <w:rPr>
                <w:spacing w:val="-2"/>
                <w:sz w:val="18"/>
                <w:szCs w:val="18"/>
                <w:lang w:val="en-GB" w:eastAsia="en-GB"/>
              </w:rPr>
              <w:t>SF</w:t>
            </w:r>
            <w:r w:rsidRPr="0011289E">
              <w:rPr>
                <w:sz w:val="18"/>
                <w:szCs w:val="18"/>
                <w:lang w:val="en-GB" w:eastAsia="en-GB"/>
              </w:rPr>
              <w:t>M</w:t>
            </w:r>
          </w:p>
          <w:p w14:paraId="018A37C4" w14:textId="77777777" w:rsidR="00EA2318" w:rsidRDefault="00EA2318" w:rsidP="00EA2318">
            <w:pPr>
              <w:pStyle w:val="ListParagraph"/>
              <w:widowControl w:val="0"/>
              <w:numPr>
                <w:ilvl w:val="0"/>
                <w:numId w:val="60"/>
              </w:numPr>
              <w:autoSpaceDE w:val="0"/>
              <w:autoSpaceDN w:val="0"/>
              <w:adjustRightInd w:val="0"/>
              <w:ind w:left="170" w:right="119" w:hanging="170"/>
              <w:rPr>
                <w:sz w:val="18"/>
                <w:szCs w:val="18"/>
                <w:lang w:val="en-GB" w:eastAsia="en-GB"/>
              </w:rPr>
            </w:pPr>
            <w:r w:rsidRPr="0011289E">
              <w:rPr>
                <w:spacing w:val="-6"/>
                <w:sz w:val="18"/>
                <w:szCs w:val="18"/>
                <w:lang w:val="en-GB" w:eastAsia="en-GB"/>
              </w:rPr>
              <w:t>L</w:t>
            </w:r>
            <w:r w:rsidRPr="0011289E">
              <w:rPr>
                <w:spacing w:val="1"/>
                <w:sz w:val="18"/>
                <w:szCs w:val="18"/>
                <w:lang w:val="en-GB" w:eastAsia="en-GB"/>
              </w:rPr>
              <w:t>i</w:t>
            </w:r>
            <w:r w:rsidRPr="0011289E">
              <w:rPr>
                <w:sz w:val="18"/>
                <w:szCs w:val="18"/>
                <w:lang w:val="en-GB" w:eastAsia="en-GB"/>
              </w:rPr>
              <w:t>m</w:t>
            </w:r>
            <w:r w:rsidRPr="0011289E">
              <w:rPr>
                <w:spacing w:val="1"/>
                <w:sz w:val="18"/>
                <w:szCs w:val="18"/>
                <w:lang w:val="en-GB" w:eastAsia="en-GB"/>
              </w:rPr>
              <w:t>it</w:t>
            </w:r>
            <w:r w:rsidRPr="0011289E">
              <w:rPr>
                <w:sz w:val="18"/>
                <w:szCs w:val="18"/>
                <w:lang w:val="en-GB" w:eastAsia="en-GB"/>
              </w:rPr>
              <w:t>ed ca</w:t>
            </w:r>
            <w:r w:rsidRPr="0011289E">
              <w:rPr>
                <w:spacing w:val="1"/>
                <w:sz w:val="18"/>
                <w:szCs w:val="18"/>
                <w:lang w:val="en-GB" w:eastAsia="en-GB"/>
              </w:rPr>
              <w:t>p</w:t>
            </w:r>
            <w:r w:rsidRPr="0011289E">
              <w:rPr>
                <w:spacing w:val="-2"/>
                <w:sz w:val="18"/>
                <w:szCs w:val="18"/>
                <w:lang w:val="en-GB" w:eastAsia="en-GB"/>
              </w:rPr>
              <w:t>a</w:t>
            </w:r>
            <w:r w:rsidRPr="0011289E">
              <w:rPr>
                <w:sz w:val="18"/>
                <w:szCs w:val="18"/>
                <w:lang w:val="en-GB" w:eastAsia="en-GB"/>
              </w:rPr>
              <w:t>c</w:t>
            </w:r>
            <w:r w:rsidRPr="0011289E">
              <w:rPr>
                <w:spacing w:val="1"/>
                <w:sz w:val="18"/>
                <w:szCs w:val="18"/>
                <w:lang w:val="en-GB" w:eastAsia="en-GB"/>
              </w:rPr>
              <w:t>i</w:t>
            </w:r>
            <w:r w:rsidRPr="0011289E">
              <w:rPr>
                <w:spacing w:val="-1"/>
                <w:sz w:val="18"/>
                <w:szCs w:val="18"/>
                <w:lang w:val="en-GB" w:eastAsia="en-GB"/>
              </w:rPr>
              <w:t>t</w:t>
            </w:r>
            <w:r w:rsidRPr="0011289E">
              <w:rPr>
                <w:spacing w:val="1"/>
                <w:sz w:val="18"/>
                <w:szCs w:val="18"/>
                <w:lang w:val="en-GB" w:eastAsia="en-GB"/>
              </w:rPr>
              <w:t>i</w:t>
            </w:r>
            <w:r w:rsidRPr="0011289E">
              <w:rPr>
                <w:spacing w:val="-2"/>
                <w:sz w:val="18"/>
                <w:szCs w:val="18"/>
                <w:lang w:val="en-GB" w:eastAsia="en-GB"/>
              </w:rPr>
              <w:t>e</w:t>
            </w:r>
            <w:r w:rsidRPr="0011289E">
              <w:rPr>
                <w:sz w:val="18"/>
                <w:szCs w:val="18"/>
                <w:lang w:val="en-GB" w:eastAsia="en-GB"/>
              </w:rPr>
              <w:t xml:space="preserve">s </w:t>
            </w:r>
            <w:r w:rsidRPr="0011289E">
              <w:rPr>
                <w:spacing w:val="-1"/>
                <w:sz w:val="18"/>
                <w:szCs w:val="18"/>
                <w:lang w:val="en-GB" w:eastAsia="en-GB"/>
              </w:rPr>
              <w:t>i</w:t>
            </w:r>
            <w:r w:rsidRPr="0011289E">
              <w:rPr>
                <w:sz w:val="18"/>
                <w:szCs w:val="18"/>
                <w:lang w:val="en-GB" w:eastAsia="en-GB"/>
              </w:rPr>
              <w:t xml:space="preserve">n </w:t>
            </w:r>
            <w:r w:rsidRPr="0011289E">
              <w:rPr>
                <w:spacing w:val="-4"/>
                <w:sz w:val="18"/>
                <w:szCs w:val="18"/>
                <w:lang w:val="en-GB" w:eastAsia="en-GB"/>
              </w:rPr>
              <w:t>l</w:t>
            </w:r>
            <w:r w:rsidRPr="0011289E">
              <w:rPr>
                <w:spacing w:val="-1"/>
                <w:sz w:val="18"/>
                <w:szCs w:val="18"/>
                <w:lang w:val="en-GB" w:eastAsia="en-GB"/>
              </w:rPr>
              <w:t>o</w:t>
            </w:r>
            <w:r w:rsidRPr="0011289E">
              <w:rPr>
                <w:spacing w:val="3"/>
                <w:sz w:val="18"/>
                <w:szCs w:val="18"/>
                <w:lang w:val="en-GB" w:eastAsia="en-GB"/>
              </w:rPr>
              <w:t>c</w:t>
            </w:r>
            <w:r w:rsidRPr="0011289E">
              <w:rPr>
                <w:sz w:val="18"/>
                <w:szCs w:val="18"/>
                <w:lang w:val="en-GB" w:eastAsia="en-GB"/>
              </w:rPr>
              <w:t>al c</w:t>
            </w:r>
            <w:r w:rsidRPr="0011289E">
              <w:rPr>
                <w:spacing w:val="-1"/>
                <w:sz w:val="18"/>
                <w:szCs w:val="18"/>
                <w:lang w:val="en-GB" w:eastAsia="en-GB"/>
              </w:rPr>
              <w:t>o</w:t>
            </w:r>
            <w:r w:rsidRPr="0011289E">
              <w:rPr>
                <w:sz w:val="18"/>
                <w:szCs w:val="18"/>
                <w:lang w:val="en-GB" w:eastAsia="en-GB"/>
              </w:rPr>
              <w:t>mm</w:t>
            </w:r>
            <w:r w:rsidRPr="0011289E">
              <w:rPr>
                <w:spacing w:val="1"/>
                <w:sz w:val="18"/>
                <w:szCs w:val="18"/>
                <w:lang w:val="en-GB" w:eastAsia="en-GB"/>
              </w:rPr>
              <w:t>u</w:t>
            </w:r>
            <w:r w:rsidRPr="0011289E">
              <w:rPr>
                <w:spacing w:val="-1"/>
                <w:sz w:val="18"/>
                <w:szCs w:val="18"/>
                <w:lang w:val="en-GB" w:eastAsia="en-GB"/>
              </w:rPr>
              <w:t>n</w:t>
            </w:r>
            <w:r w:rsidRPr="0011289E">
              <w:rPr>
                <w:spacing w:val="1"/>
                <w:sz w:val="18"/>
                <w:szCs w:val="18"/>
                <w:lang w:val="en-GB" w:eastAsia="en-GB"/>
              </w:rPr>
              <w:t>i</w:t>
            </w:r>
            <w:r w:rsidRPr="0011289E">
              <w:rPr>
                <w:spacing w:val="-1"/>
                <w:sz w:val="18"/>
                <w:szCs w:val="18"/>
                <w:lang w:val="en-GB" w:eastAsia="en-GB"/>
              </w:rPr>
              <w:t>ti</w:t>
            </w:r>
            <w:r w:rsidRPr="0011289E">
              <w:rPr>
                <w:sz w:val="18"/>
                <w:szCs w:val="18"/>
                <w:lang w:val="en-GB" w:eastAsia="en-GB"/>
              </w:rPr>
              <w:t xml:space="preserve">es </w:t>
            </w:r>
            <w:r w:rsidRPr="0011289E">
              <w:rPr>
                <w:spacing w:val="1"/>
                <w:sz w:val="18"/>
                <w:szCs w:val="18"/>
                <w:lang w:val="en-GB" w:eastAsia="en-GB"/>
              </w:rPr>
              <w:t>t</w:t>
            </w:r>
            <w:r w:rsidRPr="0011289E">
              <w:rPr>
                <w:sz w:val="18"/>
                <w:szCs w:val="18"/>
                <w:lang w:val="en-GB" w:eastAsia="en-GB"/>
              </w:rPr>
              <w:t xml:space="preserve">o </w:t>
            </w:r>
            <w:r w:rsidRPr="0011289E">
              <w:rPr>
                <w:spacing w:val="-1"/>
                <w:sz w:val="18"/>
                <w:szCs w:val="18"/>
                <w:lang w:val="en-GB" w:eastAsia="en-GB"/>
              </w:rPr>
              <w:t>p</w:t>
            </w:r>
            <w:r w:rsidRPr="0011289E">
              <w:rPr>
                <w:spacing w:val="3"/>
                <w:sz w:val="18"/>
                <w:szCs w:val="18"/>
                <w:lang w:val="en-GB" w:eastAsia="en-GB"/>
              </w:rPr>
              <w:t>a</w:t>
            </w:r>
            <w:r w:rsidRPr="0011289E">
              <w:rPr>
                <w:spacing w:val="-2"/>
                <w:sz w:val="18"/>
                <w:szCs w:val="18"/>
                <w:lang w:val="en-GB" w:eastAsia="en-GB"/>
              </w:rPr>
              <w:t>r</w:t>
            </w:r>
            <w:r w:rsidRPr="0011289E">
              <w:rPr>
                <w:spacing w:val="-1"/>
                <w:sz w:val="18"/>
                <w:szCs w:val="18"/>
                <w:lang w:val="en-GB" w:eastAsia="en-GB"/>
              </w:rPr>
              <w:t>t</w:t>
            </w:r>
            <w:r w:rsidRPr="0011289E">
              <w:rPr>
                <w:spacing w:val="1"/>
                <w:sz w:val="18"/>
                <w:szCs w:val="18"/>
                <w:lang w:val="en-GB" w:eastAsia="en-GB"/>
              </w:rPr>
              <w:t>i</w:t>
            </w:r>
            <w:r w:rsidRPr="0011289E">
              <w:rPr>
                <w:spacing w:val="-2"/>
                <w:sz w:val="18"/>
                <w:szCs w:val="18"/>
                <w:lang w:val="en-GB" w:eastAsia="en-GB"/>
              </w:rPr>
              <w:t>c</w:t>
            </w:r>
            <w:r w:rsidRPr="0011289E">
              <w:rPr>
                <w:spacing w:val="1"/>
                <w:sz w:val="18"/>
                <w:szCs w:val="18"/>
                <w:lang w:val="en-GB" w:eastAsia="en-GB"/>
              </w:rPr>
              <w:t>i</w:t>
            </w:r>
            <w:r w:rsidRPr="0011289E">
              <w:rPr>
                <w:spacing w:val="-1"/>
                <w:sz w:val="18"/>
                <w:szCs w:val="18"/>
                <w:lang w:val="en-GB" w:eastAsia="en-GB"/>
              </w:rPr>
              <w:t>p</w:t>
            </w:r>
            <w:r w:rsidRPr="0011289E">
              <w:rPr>
                <w:sz w:val="18"/>
                <w:szCs w:val="18"/>
                <w:lang w:val="en-GB" w:eastAsia="en-GB"/>
              </w:rPr>
              <w:t>a</w:t>
            </w:r>
            <w:r w:rsidRPr="0011289E">
              <w:rPr>
                <w:spacing w:val="-1"/>
                <w:sz w:val="18"/>
                <w:szCs w:val="18"/>
                <w:lang w:val="en-GB" w:eastAsia="en-GB"/>
              </w:rPr>
              <w:t>t</w:t>
            </w:r>
            <w:r w:rsidRPr="0011289E">
              <w:rPr>
                <w:sz w:val="18"/>
                <w:szCs w:val="18"/>
                <w:lang w:val="en-GB" w:eastAsia="en-GB"/>
              </w:rPr>
              <w:t>e</w:t>
            </w:r>
            <w:r w:rsidRPr="0011289E">
              <w:rPr>
                <w:spacing w:val="4"/>
                <w:sz w:val="18"/>
                <w:szCs w:val="18"/>
                <w:lang w:val="en-GB" w:eastAsia="en-GB"/>
              </w:rPr>
              <w:t xml:space="preserve"> </w:t>
            </w:r>
            <w:r w:rsidRPr="0011289E">
              <w:rPr>
                <w:sz w:val="18"/>
                <w:szCs w:val="18"/>
                <w:lang w:val="en-GB" w:eastAsia="en-GB"/>
              </w:rPr>
              <w:t>e</w:t>
            </w:r>
            <w:r w:rsidRPr="0011289E">
              <w:rPr>
                <w:spacing w:val="-2"/>
                <w:sz w:val="18"/>
                <w:szCs w:val="18"/>
                <w:lang w:val="en-GB" w:eastAsia="en-GB"/>
              </w:rPr>
              <w:t>f</w:t>
            </w:r>
            <w:r w:rsidRPr="0011289E">
              <w:rPr>
                <w:spacing w:val="-5"/>
                <w:sz w:val="18"/>
                <w:szCs w:val="18"/>
                <w:lang w:val="en-GB" w:eastAsia="en-GB"/>
              </w:rPr>
              <w:t>f</w:t>
            </w:r>
            <w:r w:rsidRPr="0011289E">
              <w:rPr>
                <w:sz w:val="18"/>
                <w:szCs w:val="18"/>
                <w:lang w:val="en-GB" w:eastAsia="en-GB"/>
              </w:rPr>
              <w:t>e</w:t>
            </w:r>
            <w:r w:rsidRPr="0011289E">
              <w:rPr>
                <w:spacing w:val="3"/>
                <w:sz w:val="18"/>
                <w:szCs w:val="18"/>
                <w:lang w:val="en-GB" w:eastAsia="en-GB"/>
              </w:rPr>
              <w:t>c</w:t>
            </w:r>
            <w:r w:rsidRPr="0011289E">
              <w:rPr>
                <w:spacing w:val="1"/>
                <w:sz w:val="18"/>
                <w:szCs w:val="18"/>
                <w:lang w:val="en-GB" w:eastAsia="en-GB"/>
              </w:rPr>
              <w:t>t</w:t>
            </w:r>
            <w:r w:rsidRPr="0011289E">
              <w:rPr>
                <w:spacing w:val="-1"/>
                <w:sz w:val="18"/>
                <w:szCs w:val="18"/>
                <w:lang w:val="en-GB" w:eastAsia="en-GB"/>
              </w:rPr>
              <w:t>iv</w:t>
            </w:r>
            <w:r w:rsidRPr="0011289E">
              <w:rPr>
                <w:spacing w:val="3"/>
                <w:sz w:val="18"/>
                <w:szCs w:val="18"/>
                <w:lang w:val="en-GB" w:eastAsia="en-GB"/>
              </w:rPr>
              <w:t>e</w:t>
            </w:r>
            <w:r w:rsidRPr="0011289E">
              <w:rPr>
                <w:spacing w:val="-1"/>
                <w:sz w:val="18"/>
                <w:szCs w:val="18"/>
                <w:lang w:val="en-GB" w:eastAsia="en-GB"/>
              </w:rPr>
              <w:t>l</w:t>
            </w:r>
            <w:r w:rsidRPr="0011289E">
              <w:rPr>
                <w:sz w:val="18"/>
                <w:szCs w:val="18"/>
                <w:lang w:val="en-GB" w:eastAsia="en-GB"/>
              </w:rPr>
              <w:t xml:space="preserve">y </w:t>
            </w:r>
            <w:r w:rsidRPr="0011289E">
              <w:rPr>
                <w:spacing w:val="-1"/>
                <w:sz w:val="18"/>
                <w:szCs w:val="18"/>
                <w:lang w:val="en-GB" w:eastAsia="en-GB"/>
              </w:rPr>
              <w:t>i</w:t>
            </w:r>
            <w:r w:rsidRPr="0011289E">
              <w:rPr>
                <w:sz w:val="18"/>
                <w:szCs w:val="18"/>
                <w:lang w:val="en-GB" w:eastAsia="en-GB"/>
              </w:rPr>
              <w:t xml:space="preserve">n </w:t>
            </w:r>
            <w:r w:rsidRPr="0011289E">
              <w:rPr>
                <w:spacing w:val="1"/>
                <w:sz w:val="18"/>
                <w:szCs w:val="18"/>
                <w:lang w:val="en-GB" w:eastAsia="en-GB"/>
              </w:rPr>
              <w:t>p</w:t>
            </w:r>
            <w:r w:rsidRPr="0011289E">
              <w:rPr>
                <w:sz w:val="18"/>
                <w:szCs w:val="18"/>
                <w:lang w:val="en-GB" w:eastAsia="en-GB"/>
              </w:rPr>
              <w:t>r</w:t>
            </w:r>
            <w:r w:rsidRPr="0011289E">
              <w:rPr>
                <w:spacing w:val="-1"/>
                <w:sz w:val="18"/>
                <w:szCs w:val="18"/>
                <w:lang w:val="en-GB" w:eastAsia="en-GB"/>
              </w:rPr>
              <w:t>o</w:t>
            </w:r>
            <w:r w:rsidRPr="0011289E">
              <w:rPr>
                <w:spacing w:val="1"/>
                <w:sz w:val="18"/>
                <w:szCs w:val="18"/>
                <w:lang w:val="en-GB" w:eastAsia="en-GB"/>
              </w:rPr>
              <w:t>j</w:t>
            </w:r>
            <w:r w:rsidRPr="0011289E">
              <w:rPr>
                <w:spacing w:val="-2"/>
                <w:sz w:val="18"/>
                <w:szCs w:val="18"/>
                <w:lang w:val="en-GB" w:eastAsia="en-GB"/>
              </w:rPr>
              <w:t>e</w:t>
            </w:r>
            <w:r w:rsidRPr="0011289E">
              <w:rPr>
                <w:sz w:val="18"/>
                <w:szCs w:val="18"/>
                <w:lang w:val="en-GB" w:eastAsia="en-GB"/>
              </w:rPr>
              <w:t>ct ac</w:t>
            </w:r>
            <w:r w:rsidRPr="0011289E">
              <w:rPr>
                <w:spacing w:val="1"/>
                <w:sz w:val="18"/>
                <w:szCs w:val="18"/>
                <w:lang w:val="en-GB" w:eastAsia="en-GB"/>
              </w:rPr>
              <w:t>t</w:t>
            </w:r>
            <w:r w:rsidRPr="0011289E">
              <w:rPr>
                <w:spacing w:val="-1"/>
                <w:sz w:val="18"/>
                <w:szCs w:val="18"/>
                <w:lang w:val="en-GB" w:eastAsia="en-GB"/>
              </w:rPr>
              <w:t>ivit</w:t>
            </w:r>
            <w:r w:rsidRPr="0011289E">
              <w:rPr>
                <w:spacing w:val="1"/>
                <w:sz w:val="18"/>
                <w:szCs w:val="18"/>
                <w:lang w:val="en-GB" w:eastAsia="en-GB"/>
              </w:rPr>
              <w:t>i</w:t>
            </w:r>
            <w:r w:rsidRPr="0011289E">
              <w:rPr>
                <w:spacing w:val="-2"/>
                <w:sz w:val="18"/>
                <w:szCs w:val="18"/>
                <w:lang w:val="en-GB" w:eastAsia="en-GB"/>
              </w:rPr>
              <w:t>e</w:t>
            </w:r>
            <w:r w:rsidRPr="0011289E">
              <w:rPr>
                <w:sz w:val="18"/>
                <w:szCs w:val="18"/>
                <w:lang w:val="en-GB" w:eastAsia="en-GB"/>
              </w:rPr>
              <w:t>s</w:t>
            </w:r>
          </w:p>
          <w:p w14:paraId="2E8A1A6B" w14:textId="77777777" w:rsidR="00EA2318" w:rsidRDefault="00EA2318" w:rsidP="00EA2318">
            <w:pPr>
              <w:pStyle w:val="ListParagraph"/>
              <w:widowControl w:val="0"/>
              <w:numPr>
                <w:ilvl w:val="0"/>
                <w:numId w:val="60"/>
              </w:numPr>
              <w:autoSpaceDE w:val="0"/>
              <w:autoSpaceDN w:val="0"/>
              <w:adjustRightInd w:val="0"/>
              <w:ind w:left="170" w:right="119" w:hanging="170"/>
              <w:rPr>
                <w:sz w:val="18"/>
                <w:szCs w:val="18"/>
                <w:lang w:val="en-GB" w:eastAsia="en-GB"/>
              </w:rPr>
            </w:pPr>
            <w:r w:rsidRPr="00D83F22">
              <w:rPr>
                <w:sz w:val="18"/>
                <w:szCs w:val="18"/>
                <w:lang w:val="en-GB" w:eastAsia="en-GB"/>
              </w:rPr>
              <w:t>Deforestation drivers in Cambodia are beyond the control of the project</w:t>
            </w:r>
          </w:p>
          <w:p w14:paraId="032447E7" w14:textId="77777777" w:rsidR="00EA2318" w:rsidRPr="0011289E" w:rsidRDefault="00EA2318" w:rsidP="00EA2318">
            <w:pPr>
              <w:pStyle w:val="ListParagraph"/>
              <w:widowControl w:val="0"/>
              <w:numPr>
                <w:ilvl w:val="0"/>
                <w:numId w:val="60"/>
              </w:numPr>
              <w:autoSpaceDE w:val="0"/>
              <w:autoSpaceDN w:val="0"/>
              <w:adjustRightInd w:val="0"/>
              <w:ind w:left="170" w:right="119" w:hanging="170"/>
              <w:rPr>
                <w:sz w:val="18"/>
                <w:szCs w:val="18"/>
                <w:lang w:val="en-GB" w:eastAsia="en-GB"/>
              </w:rPr>
            </w:pPr>
            <w:r w:rsidRPr="0011289E">
              <w:rPr>
                <w:spacing w:val="-2"/>
                <w:sz w:val="18"/>
                <w:szCs w:val="18"/>
                <w:lang w:val="en-GB" w:eastAsia="en-GB"/>
              </w:rPr>
              <w:t>I</w:t>
            </w:r>
            <w:r w:rsidRPr="0011289E">
              <w:rPr>
                <w:spacing w:val="-1"/>
                <w:sz w:val="18"/>
                <w:szCs w:val="18"/>
                <w:lang w:val="en-GB" w:eastAsia="en-GB"/>
              </w:rPr>
              <w:t>n</w:t>
            </w:r>
            <w:r w:rsidRPr="0011289E">
              <w:rPr>
                <w:spacing w:val="3"/>
                <w:sz w:val="18"/>
                <w:szCs w:val="18"/>
                <w:lang w:val="en-GB" w:eastAsia="en-GB"/>
              </w:rPr>
              <w:t>a</w:t>
            </w:r>
            <w:r w:rsidRPr="0011289E">
              <w:rPr>
                <w:spacing w:val="1"/>
                <w:sz w:val="18"/>
                <w:szCs w:val="18"/>
                <w:lang w:val="en-GB" w:eastAsia="en-GB"/>
              </w:rPr>
              <w:t>d</w:t>
            </w:r>
            <w:r w:rsidRPr="0011289E">
              <w:rPr>
                <w:spacing w:val="-2"/>
                <w:sz w:val="18"/>
                <w:szCs w:val="18"/>
                <w:lang w:val="en-GB" w:eastAsia="en-GB"/>
              </w:rPr>
              <w:t>e</w:t>
            </w:r>
            <w:r w:rsidRPr="0011289E">
              <w:rPr>
                <w:spacing w:val="1"/>
                <w:sz w:val="18"/>
                <w:szCs w:val="18"/>
                <w:lang w:val="en-GB" w:eastAsia="en-GB"/>
              </w:rPr>
              <w:t>q</w:t>
            </w:r>
            <w:r w:rsidRPr="0011289E">
              <w:rPr>
                <w:spacing w:val="-1"/>
                <w:sz w:val="18"/>
                <w:szCs w:val="18"/>
                <w:lang w:val="en-GB" w:eastAsia="en-GB"/>
              </w:rPr>
              <w:t>u</w:t>
            </w:r>
            <w:r w:rsidRPr="0011289E">
              <w:rPr>
                <w:sz w:val="18"/>
                <w:szCs w:val="18"/>
                <w:lang w:val="en-GB" w:eastAsia="en-GB"/>
              </w:rPr>
              <w:t>acy</w:t>
            </w:r>
            <w:r w:rsidRPr="0011289E">
              <w:rPr>
                <w:spacing w:val="-2"/>
                <w:sz w:val="18"/>
                <w:szCs w:val="18"/>
                <w:lang w:val="en-GB" w:eastAsia="en-GB"/>
              </w:rPr>
              <w:t xml:space="preserve"> </w:t>
            </w:r>
            <w:r w:rsidRPr="0011289E">
              <w:rPr>
                <w:spacing w:val="-1"/>
                <w:sz w:val="18"/>
                <w:szCs w:val="18"/>
                <w:lang w:val="en-GB" w:eastAsia="en-GB"/>
              </w:rPr>
              <w:t>o</w:t>
            </w:r>
            <w:r w:rsidRPr="0011289E">
              <w:rPr>
                <w:sz w:val="18"/>
                <w:szCs w:val="18"/>
                <w:lang w:val="en-GB" w:eastAsia="en-GB"/>
              </w:rPr>
              <w:t>f</w:t>
            </w:r>
            <w:r w:rsidRPr="0011289E">
              <w:rPr>
                <w:spacing w:val="1"/>
                <w:sz w:val="18"/>
                <w:szCs w:val="18"/>
                <w:lang w:val="en-GB" w:eastAsia="en-GB"/>
              </w:rPr>
              <w:t xml:space="preserve"> </w:t>
            </w:r>
            <w:r w:rsidRPr="0011289E">
              <w:rPr>
                <w:spacing w:val="-1"/>
                <w:sz w:val="18"/>
                <w:szCs w:val="18"/>
                <w:lang w:val="en-GB" w:eastAsia="en-GB"/>
              </w:rPr>
              <w:t>lo</w:t>
            </w:r>
            <w:r w:rsidRPr="0011289E">
              <w:rPr>
                <w:sz w:val="18"/>
                <w:szCs w:val="18"/>
                <w:lang w:val="en-GB" w:eastAsia="en-GB"/>
              </w:rPr>
              <w:t xml:space="preserve">cal </w:t>
            </w:r>
            <w:r w:rsidRPr="0011289E">
              <w:rPr>
                <w:spacing w:val="-1"/>
                <w:sz w:val="18"/>
                <w:szCs w:val="18"/>
                <w:lang w:val="en-GB" w:eastAsia="en-GB"/>
              </w:rPr>
              <w:t>gov</w:t>
            </w:r>
            <w:r w:rsidRPr="0011289E">
              <w:rPr>
                <w:sz w:val="18"/>
                <w:szCs w:val="18"/>
                <w:lang w:val="en-GB" w:eastAsia="en-GB"/>
              </w:rPr>
              <w:t>e</w:t>
            </w:r>
            <w:r w:rsidRPr="0011289E">
              <w:rPr>
                <w:spacing w:val="-2"/>
                <w:sz w:val="18"/>
                <w:szCs w:val="18"/>
                <w:lang w:val="en-GB" w:eastAsia="en-GB"/>
              </w:rPr>
              <w:t>r</w:t>
            </w:r>
            <w:r w:rsidRPr="0011289E">
              <w:rPr>
                <w:spacing w:val="1"/>
                <w:sz w:val="18"/>
                <w:szCs w:val="18"/>
                <w:lang w:val="en-GB" w:eastAsia="en-GB"/>
              </w:rPr>
              <w:t>n</w:t>
            </w:r>
            <w:r w:rsidRPr="0011289E">
              <w:rPr>
                <w:spacing w:val="3"/>
                <w:sz w:val="18"/>
                <w:szCs w:val="18"/>
                <w:lang w:val="en-GB" w:eastAsia="en-GB"/>
              </w:rPr>
              <w:t>a</w:t>
            </w:r>
            <w:r w:rsidRPr="0011289E">
              <w:rPr>
                <w:spacing w:val="1"/>
                <w:sz w:val="18"/>
                <w:szCs w:val="18"/>
                <w:lang w:val="en-GB" w:eastAsia="en-GB"/>
              </w:rPr>
              <w:t>n</w:t>
            </w:r>
            <w:r w:rsidRPr="0011289E">
              <w:rPr>
                <w:spacing w:val="-2"/>
                <w:sz w:val="18"/>
                <w:szCs w:val="18"/>
                <w:lang w:val="en-GB" w:eastAsia="en-GB"/>
              </w:rPr>
              <w:t>c</w:t>
            </w:r>
            <w:r w:rsidRPr="0011289E">
              <w:rPr>
                <w:sz w:val="18"/>
                <w:szCs w:val="18"/>
                <w:lang w:val="en-GB" w:eastAsia="en-GB"/>
              </w:rPr>
              <w:t>e c</w:t>
            </w:r>
            <w:r w:rsidRPr="0011289E">
              <w:rPr>
                <w:spacing w:val="-1"/>
                <w:sz w:val="18"/>
                <w:szCs w:val="18"/>
                <w:lang w:val="en-GB" w:eastAsia="en-GB"/>
              </w:rPr>
              <w:t>o</w:t>
            </w:r>
            <w:r w:rsidRPr="0011289E">
              <w:rPr>
                <w:spacing w:val="1"/>
                <w:sz w:val="18"/>
                <w:szCs w:val="18"/>
                <w:lang w:val="en-GB" w:eastAsia="en-GB"/>
              </w:rPr>
              <w:t>n</w:t>
            </w:r>
            <w:r w:rsidRPr="0011289E">
              <w:rPr>
                <w:spacing w:val="-1"/>
                <w:sz w:val="18"/>
                <w:szCs w:val="18"/>
                <w:lang w:val="en-GB" w:eastAsia="en-GB"/>
              </w:rPr>
              <w:t>d</w:t>
            </w:r>
            <w:r w:rsidRPr="0011289E">
              <w:rPr>
                <w:spacing w:val="1"/>
                <w:sz w:val="18"/>
                <w:szCs w:val="18"/>
                <w:lang w:val="en-GB" w:eastAsia="en-GB"/>
              </w:rPr>
              <w:t>i</w:t>
            </w:r>
            <w:r w:rsidRPr="0011289E">
              <w:rPr>
                <w:spacing w:val="-1"/>
                <w:sz w:val="18"/>
                <w:szCs w:val="18"/>
                <w:lang w:val="en-GB" w:eastAsia="en-GB"/>
              </w:rPr>
              <w:t>tion</w:t>
            </w:r>
            <w:r w:rsidRPr="0011289E">
              <w:rPr>
                <w:sz w:val="18"/>
                <w:szCs w:val="18"/>
                <w:lang w:val="en-GB" w:eastAsia="en-GB"/>
              </w:rPr>
              <w:t>s</w:t>
            </w:r>
            <w:r w:rsidRPr="0011289E">
              <w:rPr>
                <w:spacing w:val="2"/>
                <w:sz w:val="18"/>
                <w:szCs w:val="18"/>
                <w:lang w:val="en-GB" w:eastAsia="en-GB"/>
              </w:rPr>
              <w:t xml:space="preserve"> </w:t>
            </w:r>
            <w:r w:rsidRPr="0011289E">
              <w:rPr>
                <w:spacing w:val="1"/>
                <w:sz w:val="18"/>
                <w:szCs w:val="18"/>
                <w:lang w:val="en-GB" w:eastAsia="en-GB"/>
              </w:rPr>
              <w:t>t</w:t>
            </w:r>
            <w:r w:rsidRPr="0011289E">
              <w:rPr>
                <w:sz w:val="18"/>
                <w:szCs w:val="18"/>
                <w:lang w:val="en-GB" w:eastAsia="en-GB"/>
              </w:rPr>
              <w:t>o a</w:t>
            </w:r>
            <w:r w:rsidRPr="0011289E">
              <w:rPr>
                <w:spacing w:val="-1"/>
                <w:sz w:val="18"/>
                <w:szCs w:val="18"/>
                <w:lang w:val="en-GB" w:eastAsia="en-GB"/>
              </w:rPr>
              <w:t>llo</w:t>
            </w:r>
            <w:r w:rsidRPr="0011289E">
              <w:rPr>
                <w:sz w:val="18"/>
                <w:szCs w:val="18"/>
                <w:lang w:val="en-GB" w:eastAsia="en-GB"/>
              </w:rPr>
              <w:t xml:space="preserve">w </w:t>
            </w:r>
            <w:r w:rsidRPr="0011289E">
              <w:rPr>
                <w:spacing w:val="-1"/>
                <w:sz w:val="18"/>
                <w:szCs w:val="18"/>
                <w:lang w:val="en-GB" w:eastAsia="en-GB"/>
              </w:rPr>
              <w:t>t</w:t>
            </w:r>
            <w:r w:rsidRPr="0011289E">
              <w:rPr>
                <w:spacing w:val="1"/>
                <w:sz w:val="18"/>
                <w:szCs w:val="18"/>
                <w:lang w:val="en-GB" w:eastAsia="en-GB"/>
              </w:rPr>
              <w:t>h</w:t>
            </w:r>
            <w:r w:rsidRPr="0011289E">
              <w:rPr>
                <w:sz w:val="18"/>
                <w:szCs w:val="18"/>
                <w:lang w:val="en-GB" w:eastAsia="en-GB"/>
              </w:rPr>
              <w:t>r</w:t>
            </w:r>
            <w:r w:rsidRPr="0011289E">
              <w:rPr>
                <w:spacing w:val="-2"/>
                <w:sz w:val="18"/>
                <w:szCs w:val="18"/>
                <w:lang w:val="en-GB" w:eastAsia="en-GB"/>
              </w:rPr>
              <w:t>e</w:t>
            </w:r>
            <w:r w:rsidRPr="0011289E">
              <w:rPr>
                <w:sz w:val="18"/>
                <w:szCs w:val="18"/>
                <w:lang w:val="en-GB" w:eastAsia="en-GB"/>
              </w:rPr>
              <w:t>a</w:t>
            </w:r>
            <w:r w:rsidRPr="0011289E">
              <w:rPr>
                <w:spacing w:val="-1"/>
                <w:sz w:val="18"/>
                <w:szCs w:val="18"/>
                <w:lang w:val="en-GB" w:eastAsia="en-GB"/>
              </w:rPr>
              <w:t>t</w:t>
            </w:r>
            <w:r w:rsidRPr="0011289E">
              <w:rPr>
                <w:sz w:val="18"/>
                <w:szCs w:val="18"/>
                <w:lang w:val="en-GB" w:eastAsia="en-GB"/>
              </w:rPr>
              <w:t>s</w:t>
            </w:r>
            <w:r w:rsidRPr="0011289E">
              <w:rPr>
                <w:spacing w:val="2"/>
                <w:sz w:val="18"/>
                <w:szCs w:val="18"/>
                <w:lang w:val="en-GB" w:eastAsia="en-GB"/>
              </w:rPr>
              <w:t xml:space="preserve"> </w:t>
            </w:r>
            <w:r w:rsidRPr="0011289E">
              <w:rPr>
                <w:spacing w:val="1"/>
                <w:sz w:val="18"/>
                <w:szCs w:val="18"/>
                <w:lang w:val="en-GB" w:eastAsia="en-GB"/>
              </w:rPr>
              <w:t>t</w:t>
            </w:r>
            <w:r w:rsidRPr="0011289E">
              <w:rPr>
                <w:sz w:val="18"/>
                <w:szCs w:val="18"/>
                <w:lang w:val="en-GB" w:eastAsia="en-GB"/>
              </w:rPr>
              <w:t xml:space="preserve">o </w:t>
            </w:r>
            <w:r w:rsidRPr="0011289E">
              <w:rPr>
                <w:spacing w:val="-5"/>
                <w:sz w:val="18"/>
                <w:szCs w:val="18"/>
                <w:lang w:val="en-GB" w:eastAsia="en-GB"/>
              </w:rPr>
              <w:t>f</w:t>
            </w:r>
            <w:r w:rsidRPr="0011289E">
              <w:rPr>
                <w:spacing w:val="-1"/>
                <w:sz w:val="18"/>
                <w:szCs w:val="18"/>
                <w:lang w:val="en-GB" w:eastAsia="en-GB"/>
              </w:rPr>
              <w:t>o</w:t>
            </w:r>
            <w:r w:rsidRPr="0011289E">
              <w:rPr>
                <w:sz w:val="18"/>
                <w:szCs w:val="18"/>
                <w:lang w:val="en-GB" w:eastAsia="en-GB"/>
              </w:rPr>
              <w:t>re</w:t>
            </w:r>
            <w:r w:rsidRPr="0011289E">
              <w:rPr>
                <w:spacing w:val="4"/>
                <w:sz w:val="18"/>
                <w:szCs w:val="18"/>
                <w:lang w:val="en-GB" w:eastAsia="en-GB"/>
              </w:rPr>
              <w:t>s</w:t>
            </w:r>
            <w:r w:rsidRPr="0011289E">
              <w:rPr>
                <w:spacing w:val="-1"/>
                <w:sz w:val="18"/>
                <w:szCs w:val="18"/>
                <w:lang w:val="en-GB" w:eastAsia="en-GB"/>
              </w:rPr>
              <w:t>t</w:t>
            </w:r>
            <w:r w:rsidRPr="0011289E">
              <w:rPr>
                <w:sz w:val="18"/>
                <w:szCs w:val="18"/>
                <w:lang w:val="en-GB" w:eastAsia="en-GB"/>
              </w:rPr>
              <w:t xml:space="preserve">s </w:t>
            </w:r>
            <w:r w:rsidRPr="0011289E">
              <w:rPr>
                <w:spacing w:val="1"/>
                <w:sz w:val="18"/>
                <w:szCs w:val="18"/>
                <w:lang w:val="en-GB" w:eastAsia="en-GB"/>
              </w:rPr>
              <w:t>t</w:t>
            </w:r>
            <w:r w:rsidRPr="0011289E">
              <w:rPr>
                <w:sz w:val="18"/>
                <w:szCs w:val="18"/>
                <w:lang w:val="en-GB" w:eastAsia="en-GB"/>
              </w:rPr>
              <w:t>o</w:t>
            </w:r>
            <w:r w:rsidRPr="0011289E">
              <w:rPr>
                <w:spacing w:val="-2"/>
                <w:sz w:val="18"/>
                <w:szCs w:val="18"/>
                <w:lang w:val="en-GB" w:eastAsia="en-GB"/>
              </w:rPr>
              <w:t xml:space="preserve"> </w:t>
            </w:r>
            <w:r w:rsidRPr="0011289E">
              <w:rPr>
                <w:spacing w:val="1"/>
                <w:sz w:val="18"/>
                <w:szCs w:val="18"/>
                <w:lang w:val="en-GB" w:eastAsia="en-GB"/>
              </w:rPr>
              <w:t>b</w:t>
            </w:r>
            <w:r w:rsidRPr="0011289E">
              <w:rPr>
                <w:sz w:val="18"/>
                <w:szCs w:val="18"/>
                <w:lang w:val="en-GB" w:eastAsia="en-GB"/>
              </w:rPr>
              <w:t>e e</w:t>
            </w:r>
            <w:r w:rsidRPr="0011289E">
              <w:rPr>
                <w:spacing w:val="-2"/>
                <w:sz w:val="18"/>
                <w:szCs w:val="18"/>
                <w:lang w:val="en-GB" w:eastAsia="en-GB"/>
              </w:rPr>
              <w:t>ff</w:t>
            </w:r>
            <w:r w:rsidRPr="0011289E">
              <w:rPr>
                <w:sz w:val="18"/>
                <w:szCs w:val="18"/>
                <w:lang w:val="en-GB" w:eastAsia="en-GB"/>
              </w:rPr>
              <w:t>e</w:t>
            </w:r>
            <w:r w:rsidRPr="0011289E">
              <w:rPr>
                <w:spacing w:val="3"/>
                <w:sz w:val="18"/>
                <w:szCs w:val="18"/>
                <w:lang w:val="en-GB" w:eastAsia="en-GB"/>
              </w:rPr>
              <w:t>c</w:t>
            </w:r>
            <w:r w:rsidRPr="0011289E">
              <w:rPr>
                <w:spacing w:val="-1"/>
                <w:sz w:val="18"/>
                <w:szCs w:val="18"/>
                <w:lang w:val="en-GB" w:eastAsia="en-GB"/>
              </w:rPr>
              <w:t>t</w:t>
            </w:r>
            <w:r w:rsidRPr="0011289E">
              <w:rPr>
                <w:spacing w:val="1"/>
                <w:sz w:val="18"/>
                <w:szCs w:val="18"/>
                <w:lang w:val="en-GB" w:eastAsia="en-GB"/>
              </w:rPr>
              <w:t>i</w:t>
            </w:r>
            <w:r w:rsidRPr="0011289E">
              <w:rPr>
                <w:spacing w:val="-1"/>
                <w:sz w:val="18"/>
                <w:szCs w:val="18"/>
                <w:lang w:val="en-GB" w:eastAsia="en-GB"/>
              </w:rPr>
              <w:t>v</w:t>
            </w:r>
            <w:r w:rsidRPr="0011289E">
              <w:rPr>
                <w:sz w:val="18"/>
                <w:szCs w:val="18"/>
                <w:lang w:val="en-GB" w:eastAsia="en-GB"/>
              </w:rPr>
              <w:t>e</w:t>
            </w:r>
            <w:r w:rsidRPr="0011289E">
              <w:rPr>
                <w:spacing w:val="-1"/>
                <w:sz w:val="18"/>
                <w:szCs w:val="18"/>
                <w:lang w:val="en-GB" w:eastAsia="en-GB"/>
              </w:rPr>
              <w:t>l</w:t>
            </w:r>
            <w:r w:rsidRPr="0011289E">
              <w:rPr>
                <w:sz w:val="18"/>
                <w:szCs w:val="18"/>
                <w:lang w:val="en-GB" w:eastAsia="en-GB"/>
              </w:rPr>
              <w:t>y</w:t>
            </w:r>
            <w:r w:rsidRPr="0011289E">
              <w:rPr>
                <w:spacing w:val="-2"/>
                <w:sz w:val="18"/>
                <w:szCs w:val="18"/>
                <w:lang w:val="en-GB" w:eastAsia="en-GB"/>
              </w:rPr>
              <w:t xml:space="preserve"> </w:t>
            </w:r>
            <w:r w:rsidRPr="0011289E">
              <w:rPr>
                <w:spacing w:val="3"/>
                <w:sz w:val="18"/>
                <w:szCs w:val="18"/>
                <w:lang w:val="en-GB" w:eastAsia="en-GB"/>
              </w:rPr>
              <w:t>c</w:t>
            </w:r>
            <w:r w:rsidRPr="0011289E">
              <w:rPr>
                <w:spacing w:val="-1"/>
                <w:sz w:val="18"/>
                <w:szCs w:val="18"/>
                <w:lang w:val="en-GB" w:eastAsia="en-GB"/>
              </w:rPr>
              <w:t>o</w:t>
            </w:r>
            <w:r w:rsidRPr="0011289E">
              <w:rPr>
                <w:sz w:val="18"/>
                <w:szCs w:val="18"/>
                <w:lang w:val="en-GB" w:eastAsia="en-GB"/>
              </w:rPr>
              <w:t>m</w:t>
            </w:r>
            <w:r w:rsidRPr="0011289E">
              <w:rPr>
                <w:spacing w:val="1"/>
                <w:sz w:val="18"/>
                <w:szCs w:val="18"/>
                <w:lang w:val="en-GB" w:eastAsia="en-GB"/>
              </w:rPr>
              <w:t>b</w:t>
            </w:r>
            <w:r w:rsidRPr="0011289E">
              <w:rPr>
                <w:sz w:val="18"/>
                <w:szCs w:val="18"/>
                <w:lang w:val="en-GB" w:eastAsia="en-GB"/>
              </w:rPr>
              <w:t>a</w:t>
            </w:r>
            <w:r w:rsidRPr="0011289E">
              <w:rPr>
                <w:spacing w:val="1"/>
                <w:sz w:val="18"/>
                <w:szCs w:val="18"/>
                <w:lang w:val="en-GB" w:eastAsia="en-GB"/>
              </w:rPr>
              <w:t>t</w:t>
            </w:r>
            <w:r w:rsidRPr="0011289E">
              <w:rPr>
                <w:spacing w:val="-2"/>
                <w:sz w:val="18"/>
                <w:szCs w:val="18"/>
                <w:lang w:val="en-GB" w:eastAsia="en-GB"/>
              </w:rPr>
              <w:t>e</w:t>
            </w:r>
            <w:r w:rsidRPr="0011289E">
              <w:rPr>
                <w:sz w:val="18"/>
                <w:szCs w:val="18"/>
                <w:lang w:val="en-GB" w:eastAsia="en-GB"/>
              </w:rPr>
              <w:t>d</w:t>
            </w:r>
          </w:p>
          <w:p w14:paraId="21E71D68" w14:textId="77777777" w:rsidR="00EA2318" w:rsidRPr="0011289E" w:rsidRDefault="00EA2318" w:rsidP="00EA2318">
            <w:pPr>
              <w:pStyle w:val="ListParagraph"/>
              <w:widowControl w:val="0"/>
              <w:numPr>
                <w:ilvl w:val="0"/>
                <w:numId w:val="59"/>
              </w:numPr>
              <w:autoSpaceDE w:val="0"/>
              <w:autoSpaceDN w:val="0"/>
              <w:adjustRightInd w:val="0"/>
              <w:ind w:left="170" w:right="119" w:hanging="170"/>
              <w:rPr>
                <w:sz w:val="18"/>
                <w:szCs w:val="18"/>
                <w:lang w:val="en-GB" w:eastAsia="en-GB"/>
              </w:rPr>
            </w:pPr>
          </w:p>
          <w:p w14:paraId="3A5FEE9F" w14:textId="77777777" w:rsidR="00EA2318" w:rsidRPr="00D83F22" w:rsidRDefault="00EA2318" w:rsidP="00EA2318">
            <w:pPr>
              <w:widowControl w:val="0"/>
              <w:autoSpaceDE w:val="0"/>
              <w:autoSpaceDN w:val="0"/>
              <w:adjustRightInd w:val="0"/>
              <w:ind w:right="119"/>
              <w:rPr>
                <w:sz w:val="18"/>
                <w:szCs w:val="18"/>
                <w:lang w:eastAsia="en-GB"/>
              </w:rPr>
            </w:pPr>
            <w:r w:rsidRPr="00D83F22">
              <w:rPr>
                <w:sz w:val="18"/>
                <w:szCs w:val="18"/>
                <w:lang w:eastAsia="en-GB"/>
              </w:rPr>
              <w:t xml:space="preserve">. </w:t>
            </w:r>
          </w:p>
          <w:p w14:paraId="0D5215B4" w14:textId="77777777" w:rsidR="00EA2318" w:rsidRPr="0011289E" w:rsidRDefault="00EA2318" w:rsidP="00EA2318">
            <w:pPr>
              <w:widowControl w:val="0"/>
              <w:autoSpaceDE w:val="0"/>
              <w:autoSpaceDN w:val="0"/>
              <w:adjustRightInd w:val="0"/>
              <w:ind w:right="118"/>
              <w:rPr>
                <w:sz w:val="18"/>
                <w:szCs w:val="18"/>
                <w:lang w:eastAsia="en-GB"/>
              </w:rPr>
            </w:pPr>
          </w:p>
        </w:tc>
      </w:tr>
      <w:tr w:rsidR="00EA2318" w:rsidRPr="0011289E" w14:paraId="19BB0E86" w14:textId="77777777" w:rsidTr="00EA2318">
        <w:trPr>
          <w:jc w:val="center"/>
        </w:trPr>
        <w:tc>
          <w:tcPr>
            <w:tcW w:w="2390" w:type="dxa"/>
            <w:vMerge/>
            <w:tcBorders>
              <w:left w:val="single" w:sz="18" w:space="0" w:color="000000"/>
              <w:right w:val="single" w:sz="4" w:space="0" w:color="000000"/>
            </w:tcBorders>
          </w:tcPr>
          <w:p w14:paraId="197A0823" w14:textId="77777777" w:rsidR="00EA2318" w:rsidRPr="0011289E" w:rsidRDefault="00EA2318" w:rsidP="00EA2318">
            <w:pPr>
              <w:widowControl w:val="0"/>
              <w:autoSpaceDE w:val="0"/>
              <w:autoSpaceDN w:val="0"/>
              <w:adjustRightInd w:val="0"/>
              <w:ind w:right="90"/>
              <w:rPr>
                <w:rFonts w:cs="Times New Roman"/>
                <w:b/>
                <w:spacing w:val="-1"/>
                <w:w w:val="109"/>
                <w:sz w:val="18"/>
                <w:szCs w:val="18"/>
                <w:lang w:eastAsia="en-GB"/>
              </w:rPr>
            </w:pPr>
          </w:p>
        </w:tc>
        <w:tc>
          <w:tcPr>
            <w:tcW w:w="2389" w:type="dxa"/>
            <w:tcBorders>
              <w:top w:val="single" w:sz="4" w:space="0" w:color="000000"/>
              <w:left w:val="single" w:sz="4" w:space="0" w:color="000000"/>
              <w:bottom w:val="single" w:sz="4" w:space="0" w:color="000000"/>
              <w:right w:val="single" w:sz="4" w:space="0" w:color="000000"/>
            </w:tcBorders>
            <w:shd w:val="clear" w:color="auto" w:fill="auto"/>
          </w:tcPr>
          <w:p w14:paraId="7996EB0C" w14:textId="77777777" w:rsidR="00EA2318" w:rsidRPr="0011289E" w:rsidRDefault="00EA2318" w:rsidP="00EA2318">
            <w:pPr>
              <w:pStyle w:val="NoSpacing"/>
              <w:widowControl w:val="0"/>
              <w:spacing w:before="0"/>
              <w:ind w:right="90"/>
              <w:rPr>
                <w:rFonts w:ascii="Book Antiqua" w:hAnsi="Book Antiqua"/>
                <w:sz w:val="18"/>
                <w:szCs w:val="18"/>
              </w:rPr>
            </w:pPr>
            <w:r>
              <w:rPr>
                <w:rFonts w:ascii="Book Antiqua" w:hAnsi="Book Antiqua"/>
                <w:sz w:val="18"/>
                <w:szCs w:val="18"/>
              </w:rPr>
              <w:t xml:space="preserve">Deforestation rate reduction </w:t>
            </w:r>
            <w:r w:rsidRPr="0011289E">
              <w:rPr>
                <w:rFonts w:ascii="Book Antiqua" w:hAnsi="Book Antiqua"/>
                <w:sz w:val="18"/>
                <w:szCs w:val="18"/>
              </w:rPr>
              <w:t xml:space="preserve">in </w:t>
            </w:r>
            <w:r>
              <w:rPr>
                <w:rFonts w:ascii="Book Antiqua" w:hAnsi="Book Antiqua"/>
                <w:sz w:val="18"/>
                <w:szCs w:val="18"/>
              </w:rPr>
              <w:t xml:space="preserve">protected </w:t>
            </w:r>
            <w:r w:rsidRPr="0011289E">
              <w:rPr>
                <w:rFonts w:ascii="Book Antiqua" w:hAnsi="Book Antiqua"/>
                <w:sz w:val="18"/>
                <w:szCs w:val="18"/>
              </w:rPr>
              <w:t xml:space="preserve">forests in Kampong </w:t>
            </w:r>
            <w:proofErr w:type="spellStart"/>
            <w:r w:rsidRPr="0011289E">
              <w:rPr>
                <w:rFonts w:ascii="Book Antiqua" w:hAnsi="Book Antiqua"/>
                <w:sz w:val="18"/>
                <w:szCs w:val="18"/>
              </w:rPr>
              <w:t>Speu</w:t>
            </w:r>
            <w:proofErr w:type="spellEnd"/>
            <w:r w:rsidRPr="0011289E">
              <w:rPr>
                <w:rFonts w:ascii="Book Antiqua" w:hAnsi="Book Antiqua"/>
                <w:sz w:val="18"/>
                <w:szCs w:val="18"/>
              </w:rPr>
              <w:t xml:space="preserve">, Kampong Chhnang, </w:t>
            </w:r>
            <w:proofErr w:type="spellStart"/>
            <w:r w:rsidRPr="0011289E">
              <w:rPr>
                <w:rFonts w:ascii="Book Antiqua" w:hAnsi="Book Antiqua"/>
                <w:sz w:val="18"/>
                <w:szCs w:val="18"/>
              </w:rPr>
              <w:t>Battambang</w:t>
            </w:r>
            <w:proofErr w:type="spellEnd"/>
            <w:r w:rsidRPr="0011289E">
              <w:rPr>
                <w:rFonts w:ascii="Book Antiqua" w:hAnsi="Book Antiqua"/>
                <w:sz w:val="18"/>
                <w:szCs w:val="18"/>
              </w:rPr>
              <w:t xml:space="preserve"> and </w:t>
            </w:r>
            <w:proofErr w:type="spellStart"/>
            <w:r w:rsidRPr="0011289E">
              <w:rPr>
                <w:rFonts w:ascii="Book Antiqua" w:hAnsi="Book Antiqua"/>
                <w:sz w:val="18"/>
                <w:szCs w:val="18"/>
              </w:rPr>
              <w:t>Pursat</w:t>
            </w:r>
            <w:proofErr w:type="spellEnd"/>
            <w:r w:rsidRPr="0011289E" w:rsidDel="00002E97">
              <w:rPr>
                <w:rFonts w:ascii="Book Antiqua" w:hAnsi="Book Antiqua"/>
                <w:sz w:val="18"/>
                <w:szCs w:val="18"/>
              </w:rPr>
              <w:t xml:space="preserve"> </w:t>
            </w:r>
            <w:r w:rsidRPr="0011289E">
              <w:rPr>
                <w:rFonts w:ascii="Book Antiqua" w:hAnsi="Book Antiqua"/>
                <w:sz w:val="18"/>
                <w:szCs w:val="18"/>
              </w:rPr>
              <w:t>provinces.</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2DC41E60" w14:textId="77777777" w:rsidR="00EA2318" w:rsidRPr="0011289E" w:rsidRDefault="00EA2318" w:rsidP="00EA2318">
            <w:pPr>
              <w:widowControl w:val="0"/>
              <w:autoSpaceDE w:val="0"/>
              <w:autoSpaceDN w:val="0"/>
              <w:adjustRightInd w:val="0"/>
              <w:ind w:right="91"/>
              <w:rPr>
                <w:rFonts w:cs="Times New Roman"/>
                <w:sz w:val="18"/>
                <w:szCs w:val="18"/>
              </w:rPr>
            </w:pPr>
            <w:r w:rsidRPr="0011289E">
              <w:rPr>
                <w:rFonts w:cs="Times New Roman"/>
                <w:sz w:val="18"/>
                <w:szCs w:val="18"/>
              </w:rPr>
              <w:t xml:space="preserve">Trend in deforestation rates for 4 years before start of project in </w:t>
            </w:r>
            <w:r>
              <w:rPr>
                <w:rFonts w:cs="Times New Roman"/>
                <w:sz w:val="18"/>
                <w:szCs w:val="18"/>
              </w:rPr>
              <w:t xml:space="preserve">FA and </w:t>
            </w:r>
            <w:proofErr w:type="spellStart"/>
            <w:r>
              <w:rPr>
                <w:rFonts w:cs="Times New Roman"/>
                <w:sz w:val="18"/>
                <w:szCs w:val="18"/>
              </w:rPr>
              <w:t>MoE</w:t>
            </w:r>
            <w:proofErr w:type="spellEnd"/>
            <w:r>
              <w:rPr>
                <w:rFonts w:cs="Times New Roman"/>
                <w:sz w:val="18"/>
                <w:szCs w:val="18"/>
              </w:rPr>
              <w:t xml:space="preserve"> forests in target provinces</w:t>
            </w:r>
            <w:r w:rsidRPr="0011289E">
              <w:rPr>
                <w:rFonts w:cs="Times New Roman"/>
                <w:sz w:val="18"/>
                <w:szCs w:val="18"/>
              </w:rPr>
              <w:t>.</w:t>
            </w:r>
            <w:r>
              <w:rPr>
                <w:rStyle w:val="FootnoteReference"/>
                <w:rFonts w:cs="Times New Roman"/>
                <w:sz w:val="18"/>
                <w:szCs w:val="18"/>
              </w:rPr>
              <w:footnoteReference w:id="30"/>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57CE1BD2" w14:textId="77777777" w:rsidR="00EA2318" w:rsidRPr="0011289E" w:rsidRDefault="00EA2318" w:rsidP="00EA2318">
            <w:pPr>
              <w:widowControl w:val="0"/>
              <w:autoSpaceDE w:val="0"/>
              <w:autoSpaceDN w:val="0"/>
              <w:adjustRightInd w:val="0"/>
              <w:ind w:right="74"/>
              <w:rPr>
                <w:rFonts w:cs="Times New Roman"/>
                <w:sz w:val="18"/>
                <w:szCs w:val="18"/>
              </w:rPr>
            </w:pPr>
            <w:r w:rsidRPr="0011289E">
              <w:rPr>
                <w:rFonts w:cs="Times New Roman"/>
                <w:sz w:val="18"/>
                <w:szCs w:val="18"/>
              </w:rPr>
              <w:t xml:space="preserve">Average deforestation rates in </w:t>
            </w:r>
            <w:r>
              <w:rPr>
                <w:rFonts w:cs="Times New Roman"/>
                <w:sz w:val="18"/>
                <w:szCs w:val="18"/>
              </w:rPr>
              <w:t xml:space="preserve">FA and </w:t>
            </w:r>
            <w:proofErr w:type="spellStart"/>
            <w:r>
              <w:rPr>
                <w:rFonts w:cs="Times New Roman"/>
                <w:sz w:val="18"/>
                <w:szCs w:val="18"/>
              </w:rPr>
              <w:t>MoE</w:t>
            </w:r>
            <w:proofErr w:type="spellEnd"/>
            <w:r>
              <w:rPr>
                <w:rFonts w:cs="Times New Roman"/>
                <w:sz w:val="18"/>
                <w:szCs w:val="18"/>
              </w:rPr>
              <w:t xml:space="preserve"> forests are </w:t>
            </w:r>
            <w:r w:rsidRPr="0011289E">
              <w:rPr>
                <w:rFonts w:cs="Times New Roman"/>
                <w:sz w:val="18"/>
                <w:szCs w:val="18"/>
              </w:rPr>
              <w:t xml:space="preserve">10% lower than rates </w:t>
            </w:r>
            <w:r>
              <w:rPr>
                <w:rFonts w:cs="Times New Roman"/>
                <w:sz w:val="18"/>
                <w:szCs w:val="18"/>
              </w:rPr>
              <w:t>in 4 years preceding project</w:t>
            </w:r>
            <w:r w:rsidRPr="0011289E">
              <w:rPr>
                <w:rFonts w:cs="Times New Roman"/>
                <w:sz w:val="18"/>
                <w:szCs w:val="18"/>
              </w:rPr>
              <w:t xml:space="preserve">.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190E240E" w14:textId="77777777" w:rsidR="00EA2318" w:rsidRPr="0011289E" w:rsidRDefault="00EA2318" w:rsidP="00EA2318">
            <w:pPr>
              <w:pStyle w:val="NoSpacing"/>
              <w:widowControl w:val="0"/>
              <w:spacing w:before="0"/>
              <w:ind w:right="45"/>
              <w:rPr>
                <w:rFonts w:ascii="Book Antiqua" w:hAnsi="Book Antiqua"/>
                <w:sz w:val="18"/>
                <w:szCs w:val="18"/>
              </w:rPr>
            </w:pPr>
            <w:r w:rsidRPr="0011289E">
              <w:rPr>
                <w:rFonts w:ascii="Book Antiqua" w:hAnsi="Book Antiqua"/>
                <w:sz w:val="18"/>
                <w:szCs w:val="18"/>
              </w:rPr>
              <w:t xml:space="preserve">Analysis of archived and </w:t>
            </w:r>
            <w:proofErr w:type="spellStart"/>
            <w:r w:rsidRPr="0011289E">
              <w:rPr>
                <w:rFonts w:ascii="Book Antiqua" w:hAnsi="Book Antiqua"/>
                <w:sz w:val="18"/>
                <w:szCs w:val="18"/>
              </w:rPr>
              <w:t>EoP</w:t>
            </w:r>
            <w:proofErr w:type="spellEnd"/>
            <w:r w:rsidRPr="0011289E">
              <w:rPr>
                <w:rFonts w:ascii="Book Antiqua" w:hAnsi="Book Antiqua"/>
                <w:sz w:val="18"/>
                <w:szCs w:val="18"/>
              </w:rPr>
              <w:t xml:space="preserve"> satellite images by RECOFTC</w:t>
            </w:r>
          </w:p>
        </w:tc>
        <w:tc>
          <w:tcPr>
            <w:tcW w:w="2391" w:type="dxa"/>
            <w:vMerge/>
            <w:tcBorders>
              <w:left w:val="single" w:sz="4" w:space="0" w:color="000000"/>
              <w:right w:val="single" w:sz="18" w:space="0" w:color="000000"/>
            </w:tcBorders>
            <w:shd w:val="clear" w:color="auto" w:fill="auto"/>
          </w:tcPr>
          <w:p w14:paraId="4E89DB9E" w14:textId="77777777" w:rsidR="00EA2318" w:rsidRPr="0011289E" w:rsidRDefault="00EA2318" w:rsidP="00EA2318">
            <w:pPr>
              <w:widowControl w:val="0"/>
              <w:autoSpaceDE w:val="0"/>
              <w:autoSpaceDN w:val="0"/>
              <w:adjustRightInd w:val="0"/>
              <w:ind w:right="118"/>
              <w:rPr>
                <w:sz w:val="18"/>
                <w:szCs w:val="18"/>
                <w:lang w:eastAsia="en-GB"/>
              </w:rPr>
            </w:pPr>
          </w:p>
        </w:tc>
      </w:tr>
      <w:tr w:rsidR="00EA2318" w:rsidRPr="0011289E" w14:paraId="0A0A813A" w14:textId="77777777" w:rsidTr="00EA2318">
        <w:trPr>
          <w:jc w:val="center"/>
        </w:trPr>
        <w:tc>
          <w:tcPr>
            <w:tcW w:w="2390" w:type="dxa"/>
            <w:vMerge/>
            <w:tcBorders>
              <w:left w:val="single" w:sz="18" w:space="0" w:color="000000"/>
              <w:right w:val="single" w:sz="4" w:space="0" w:color="000000"/>
            </w:tcBorders>
          </w:tcPr>
          <w:p w14:paraId="3828E127" w14:textId="77777777" w:rsidR="00EA2318" w:rsidRPr="0011289E" w:rsidRDefault="00EA2318" w:rsidP="00EA2318">
            <w:pPr>
              <w:widowControl w:val="0"/>
              <w:autoSpaceDE w:val="0"/>
              <w:autoSpaceDN w:val="0"/>
              <w:adjustRightInd w:val="0"/>
              <w:ind w:right="90"/>
              <w:rPr>
                <w:rFonts w:cs="Times New Roman"/>
                <w:sz w:val="18"/>
                <w:szCs w:val="18"/>
                <w:lang w:eastAsia="en-GB"/>
              </w:rPr>
            </w:pPr>
          </w:p>
        </w:tc>
        <w:tc>
          <w:tcPr>
            <w:tcW w:w="2389" w:type="dxa"/>
            <w:tcBorders>
              <w:top w:val="single" w:sz="12" w:space="0" w:color="000000"/>
              <w:left w:val="single" w:sz="4" w:space="0" w:color="000000"/>
              <w:bottom w:val="single" w:sz="4" w:space="0" w:color="000000"/>
              <w:right w:val="single" w:sz="4" w:space="0" w:color="000000"/>
            </w:tcBorders>
            <w:shd w:val="clear" w:color="auto" w:fill="auto"/>
          </w:tcPr>
          <w:p w14:paraId="13527108" w14:textId="77777777" w:rsidR="00EA2318" w:rsidRPr="008E14F0" w:rsidRDefault="00EA2318" w:rsidP="00EA2318">
            <w:pPr>
              <w:pStyle w:val="NoSpacing"/>
              <w:widowControl w:val="0"/>
              <w:spacing w:before="0"/>
              <w:ind w:right="91"/>
              <w:rPr>
                <w:rFonts w:ascii="Book Antiqua" w:hAnsi="Book Antiqua"/>
                <w:sz w:val="18"/>
                <w:szCs w:val="18"/>
                <w:highlight w:val="yellow"/>
              </w:rPr>
            </w:pPr>
            <w:r w:rsidRPr="008E14F0">
              <w:rPr>
                <w:rFonts w:ascii="Book Antiqua" w:hAnsi="Book Antiqua"/>
                <w:sz w:val="18"/>
                <w:szCs w:val="18"/>
                <w:highlight w:val="yellow"/>
              </w:rPr>
              <w:t xml:space="preserve">Land area covered by degraded forest as % of total forest cover in </w:t>
            </w:r>
            <w:bookmarkStart w:id="154" w:name="_GoBack"/>
            <w:bookmarkEnd w:id="154"/>
            <w:r w:rsidRPr="008E14F0">
              <w:rPr>
                <w:rFonts w:ascii="Book Antiqua" w:hAnsi="Book Antiqua"/>
                <w:sz w:val="18"/>
                <w:szCs w:val="18"/>
                <w:highlight w:val="yellow"/>
              </w:rPr>
              <w:t xml:space="preserve">Kampong </w:t>
            </w:r>
            <w:proofErr w:type="spellStart"/>
            <w:r w:rsidRPr="008E14F0">
              <w:rPr>
                <w:rFonts w:ascii="Book Antiqua" w:hAnsi="Book Antiqua"/>
                <w:sz w:val="18"/>
                <w:szCs w:val="18"/>
                <w:highlight w:val="yellow"/>
              </w:rPr>
              <w:t>Speu</w:t>
            </w:r>
            <w:proofErr w:type="spellEnd"/>
            <w:r w:rsidRPr="008E14F0">
              <w:rPr>
                <w:rFonts w:ascii="Book Antiqua" w:hAnsi="Book Antiqua"/>
                <w:sz w:val="18"/>
                <w:szCs w:val="18"/>
                <w:highlight w:val="yellow"/>
              </w:rPr>
              <w:t xml:space="preserve">, Kampong Chhnang, </w:t>
            </w:r>
            <w:proofErr w:type="spellStart"/>
            <w:r w:rsidRPr="008E14F0">
              <w:rPr>
                <w:rFonts w:ascii="Book Antiqua" w:hAnsi="Book Antiqua"/>
                <w:sz w:val="18"/>
                <w:szCs w:val="18"/>
                <w:highlight w:val="yellow"/>
              </w:rPr>
              <w:t>Battambang</w:t>
            </w:r>
            <w:proofErr w:type="spellEnd"/>
            <w:r w:rsidRPr="008E14F0">
              <w:rPr>
                <w:rFonts w:ascii="Book Antiqua" w:hAnsi="Book Antiqua"/>
                <w:sz w:val="18"/>
                <w:szCs w:val="18"/>
                <w:highlight w:val="yellow"/>
              </w:rPr>
              <w:t xml:space="preserve"> and </w:t>
            </w:r>
            <w:proofErr w:type="spellStart"/>
            <w:r w:rsidRPr="008E14F0">
              <w:rPr>
                <w:rFonts w:ascii="Book Antiqua" w:hAnsi="Book Antiqua"/>
                <w:sz w:val="18"/>
                <w:szCs w:val="18"/>
                <w:highlight w:val="yellow"/>
              </w:rPr>
              <w:t>Pursat</w:t>
            </w:r>
            <w:proofErr w:type="spellEnd"/>
            <w:r w:rsidRPr="008E14F0" w:rsidDel="00002E97">
              <w:rPr>
                <w:rFonts w:ascii="Book Antiqua" w:hAnsi="Book Antiqua"/>
                <w:sz w:val="18"/>
                <w:szCs w:val="18"/>
                <w:highlight w:val="yellow"/>
              </w:rPr>
              <w:t xml:space="preserve"> </w:t>
            </w:r>
            <w:r w:rsidRPr="008E14F0">
              <w:rPr>
                <w:rFonts w:ascii="Book Antiqua" w:hAnsi="Book Antiqua"/>
                <w:sz w:val="18"/>
                <w:szCs w:val="18"/>
                <w:highlight w:val="yellow"/>
              </w:rPr>
              <w:t xml:space="preserve">provinces. </w:t>
            </w:r>
          </w:p>
        </w:tc>
        <w:tc>
          <w:tcPr>
            <w:tcW w:w="2390" w:type="dxa"/>
            <w:tcBorders>
              <w:top w:val="single" w:sz="12" w:space="0" w:color="000000"/>
              <w:left w:val="single" w:sz="4" w:space="0" w:color="000000"/>
              <w:bottom w:val="single" w:sz="4" w:space="0" w:color="000000"/>
              <w:right w:val="single" w:sz="4" w:space="0" w:color="000000"/>
            </w:tcBorders>
            <w:shd w:val="clear" w:color="auto" w:fill="auto"/>
          </w:tcPr>
          <w:p w14:paraId="5CC70DE8" w14:textId="77777777" w:rsidR="00EA2318" w:rsidRPr="008E14F0" w:rsidRDefault="00EA2318" w:rsidP="00EA2318">
            <w:pPr>
              <w:widowControl w:val="0"/>
              <w:autoSpaceDE w:val="0"/>
              <w:autoSpaceDN w:val="0"/>
              <w:adjustRightInd w:val="0"/>
              <w:ind w:right="91"/>
              <w:rPr>
                <w:sz w:val="18"/>
                <w:szCs w:val="18"/>
                <w:highlight w:val="yellow"/>
              </w:rPr>
            </w:pPr>
            <w:r w:rsidRPr="008E14F0">
              <w:rPr>
                <w:sz w:val="18"/>
                <w:szCs w:val="18"/>
                <w:highlight w:val="yellow"/>
              </w:rPr>
              <w:t xml:space="preserve">Area covered by degraded forest as % total forest cover at start date of project in target provinces </w:t>
            </w:r>
          </w:p>
          <w:p w14:paraId="5B6D5A7E" w14:textId="77777777" w:rsidR="00EA2318" w:rsidRPr="008E14F0" w:rsidRDefault="00EA2318" w:rsidP="00EA2318">
            <w:pPr>
              <w:widowControl w:val="0"/>
              <w:autoSpaceDE w:val="0"/>
              <w:autoSpaceDN w:val="0"/>
              <w:adjustRightInd w:val="0"/>
              <w:ind w:right="91"/>
              <w:rPr>
                <w:sz w:val="18"/>
                <w:szCs w:val="18"/>
                <w:highlight w:val="yellow"/>
              </w:rPr>
            </w:pPr>
          </w:p>
        </w:tc>
        <w:tc>
          <w:tcPr>
            <w:tcW w:w="2390" w:type="dxa"/>
            <w:tcBorders>
              <w:top w:val="single" w:sz="12" w:space="0" w:color="000000"/>
              <w:left w:val="single" w:sz="4" w:space="0" w:color="000000"/>
              <w:bottom w:val="single" w:sz="4" w:space="0" w:color="000000"/>
              <w:right w:val="single" w:sz="4" w:space="0" w:color="000000"/>
            </w:tcBorders>
            <w:shd w:val="clear" w:color="auto" w:fill="auto"/>
          </w:tcPr>
          <w:p w14:paraId="0D356C1E" w14:textId="77777777" w:rsidR="00EA2318" w:rsidRPr="008E14F0" w:rsidRDefault="00EA2318" w:rsidP="00EA2318">
            <w:pPr>
              <w:widowControl w:val="0"/>
              <w:autoSpaceDE w:val="0"/>
              <w:autoSpaceDN w:val="0"/>
              <w:adjustRightInd w:val="0"/>
              <w:ind w:right="74"/>
              <w:rPr>
                <w:sz w:val="18"/>
                <w:szCs w:val="18"/>
                <w:highlight w:val="yellow"/>
              </w:rPr>
            </w:pPr>
            <w:r w:rsidRPr="008E14F0">
              <w:rPr>
                <w:sz w:val="18"/>
                <w:szCs w:val="18"/>
                <w:highlight w:val="yellow"/>
              </w:rPr>
              <w:t xml:space="preserve">10% reduction in land covered by degraded forest relative to total forest cover by </w:t>
            </w:r>
            <w:proofErr w:type="spellStart"/>
            <w:r w:rsidRPr="008E14F0">
              <w:rPr>
                <w:sz w:val="18"/>
                <w:szCs w:val="18"/>
                <w:highlight w:val="yellow"/>
              </w:rPr>
              <w:t>EoP</w:t>
            </w:r>
            <w:proofErr w:type="spellEnd"/>
          </w:p>
          <w:p w14:paraId="5581744B" w14:textId="77777777" w:rsidR="00EA2318" w:rsidRPr="008E14F0" w:rsidRDefault="00EA2318" w:rsidP="00EA2318">
            <w:pPr>
              <w:widowControl w:val="0"/>
              <w:autoSpaceDE w:val="0"/>
              <w:autoSpaceDN w:val="0"/>
              <w:adjustRightInd w:val="0"/>
              <w:ind w:right="74"/>
              <w:rPr>
                <w:sz w:val="18"/>
                <w:szCs w:val="18"/>
                <w:highlight w:val="yellow"/>
              </w:rPr>
            </w:pPr>
          </w:p>
        </w:tc>
        <w:tc>
          <w:tcPr>
            <w:tcW w:w="2390" w:type="dxa"/>
            <w:tcBorders>
              <w:top w:val="single" w:sz="12" w:space="0" w:color="000000"/>
              <w:left w:val="single" w:sz="4" w:space="0" w:color="000000"/>
              <w:bottom w:val="single" w:sz="4" w:space="0" w:color="000000"/>
              <w:right w:val="single" w:sz="4" w:space="0" w:color="000000"/>
            </w:tcBorders>
            <w:shd w:val="clear" w:color="auto" w:fill="auto"/>
          </w:tcPr>
          <w:p w14:paraId="62574054" w14:textId="77777777" w:rsidR="00EA2318" w:rsidRDefault="00EA2318" w:rsidP="00EA2318">
            <w:pPr>
              <w:pStyle w:val="NoSpacing"/>
              <w:widowControl w:val="0"/>
              <w:numPr>
                <w:ilvl w:val="0"/>
                <w:numId w:val="134"/>
              </w:numPr>
              <w:spacing w:before="0"/>
              <w:ind w:left="170" w:right="119" w:hanging="170"/>
              <w:rPr>
                <w:rFonts w:ascii="Book Antiqua" w:hAnsi="Book Antiqua"/>
                <w:sz w:val="18"/>
                <w:szCs w:val="18"/>
              </w:rPr>
            </w:pPr>
            <w:r w:rsidRPr="0011289E">
              <w:rPr>
                <w:rFonts w:ascii="Book Antiqua" w:hAnsi="Book Antiqua"/>
                <w:sz w:val="18"/>
                <w:szCs w:val="18"/>
              </w:rPr>
              <w:t>FA Forest Cover Assessment 2009/10, 2014/15</w:t>
            </w:r>
          </w:p>
          <w:p w14:paraId="484BC39C" w14:textId="77777777" w:rsidR="00EA2318" w:rsidRPr="0011289E" w:rsidRDefault="00EA2318" w:rsidP="00EA2318">
            <w:pPr>
              <w:pStyle w:val="NoSpacing"/>
              <w:widowControl w:val="0"/>
              <w:numPr>
                <w:ilvl w:val="0"/>
                <w:numId w:val="134"/>
              </w:numPr>
              <w:spacing w:before="0"/>
              <w:ind w:left="170" w:right="119" w:hanging="170"/>
              <w:rPr>
                <w:rFonts w:ascii="Book Antiqua" w:hAnsi="Book Antiqua"/>
                <w:sz w:val="18"/>
                <w:szCs w:val="18"/>
              </w:rPr>
            </w:pPr>
            <w:r w:rsidRPr="0011289E">
              <w:rPr>
                <w:rFonts w:ascii="Book Antiqua" w:hAnsi="Book Antiqua"/>
                <w:sz w:val="18"/>
                <w:szCs w:val="18"/>
              </w:rPr>
              <w:t xml:space="preserve">Analysis of archived and </w:t>
            </w:r>
            <w:proofErr w:type="spellStart"/>
            <w:r w:rsidRPr="0011289E">
              <w:rPr>
                <w:rFonts w:ascii="Book Antiqua" w:hAnsi="Book Antiqua"/>
                <w:sz w:val="18"/>
                <w:szCs w:val="18"/>
              </w:rPr>
              <w:t>EoP</w:t>
            </w:r>
            <w:proofErr w:type="spellEnd"/>
            <w:r w:rsidRPr="0011289E">
              <w:rPr>
                <w:rFonts w:ascii="Book Antiqua" w:hAnsi="Book Antiqua"/>
                <w:sz w:val="18"/>
                <w:szCs w:val="18"/>
              </w:rPr>
              <w:t xml:space="preserve"> satellite images by RECOFTC</w:t>
            </w:r>
          </w:p>
        </w:tc>
        <w:tc>
          <w:tcPr>
            <w:tcW w:w="2391" w:type="dxa"/>
            <w:vMerge/>
            <w:tcBorders>
              <w:left w:val="single" w:sz="4" w:space="0" w:color="000000"/>
              <w:right w:val="single" w:sz="18" w:space="0" w:color="000000"/>
            </w:tcBorders>
            <w:shd w:val="clear" w:color="auto" w:fill="auto"/>
          </w:tcPr>
          <w:p w14:paraId="1D9C237F" w14:textId="77777777" w:rsidR="00EA2318" w:rsidRPr="0011289E" w:rsidRDefault="00EA2318" w:rsidP="00EA2318">
            <w:pPr>
              <w:widowControl w:val="0"/>
              <w:autoSpaceDE w:val="0"/>
              <w:autoSpaceDN w:val="0"/>
              <w:adjustRightInd w:val="0"/>
              <w:ind w:right="118"/>
              <w:rPr>
                <w:rFonts w:cs="Times New Roman"/>
                <w:sz w:val="18"/>
                <w:szCs w:val="18"/>
                <w:lang w:eastAsia="en-GB"/>
              </w:rPr>
            </w:pPr>
          </w:p>
        </w:tc>
      </w:tr>
      <w:tr w:rsidR="00EA2318" w:rsidRPr="0011289E" w14:paraId="37479A47" w14:textId="77777777" w:rsidTr="00EA2318">
        <w:trPr>
          <w:jc w:val="center"/>
        </w:trPr>
        <w:tc>
          <w:tcPr>
            <w:tcW w:w="2390" w:type="dxa"/>
            <w:vMerge/>
            <w:tcBorders>
              <w:left w:val="single" w:sz="18" w:space="0" w:color="000000"/>
              <w:right w:val="single" w:sz="4" w:space="0" w:color="000000"/>
            </w:tcBorders>
          </w:tcPr>
          <w:p w14:paraId="500C497D" w14:textId="77777777" w:rsidR="00EA2318" w:rsidRPr="0011289E" w:rsidRDefault="00EA2318" w:rsidP="00EA2318">
            <w:pPr>
              <w:widowControl w:val="0"/>
              <w:autoSpaceDE w:val="0"/>
              <w:autoSpaceDN w:val="0"/>
              <w:adjustRightInd w:val="0"/>
              <w:ind w:right="90"/>
              <w:rPr>
                <w:rFonts w:cs="Times New Roman"/>
                <w:b/>
                <w:spacing w:val="-1"/>
                <w:w w:val="109"/>
                <w:sz w:val="18"/>
                <w:szCs w:val="18"/>
                <w:lang w:eastAsia="en-GB"/>
              </w:rPr>
            </w:pPr>
          </w:p>
        </w:tc>
        <w:tc>
          <w:tcPr>
            <w:tcW w:w="2389" w:type="dxa"/>
            <w:tcBorders>
              <w:top w:val="single" w:sz="4" w:space="0" w:color="000000"/>
              <w:left w:val="single" w:sz="4" w:space="0" w:color="000000"/>
              <w:bottom w:val="single" w:sz="4" w:space="0" w:color="000000"/>
              <w:right w:val="single" w:sz="4" w:space="0" w:color="000000"/>
            </w:tcBorders>
            <w:shd w:val="clear" w:color="auto" w:fill="auto"/>
          </w:tcPr>
          <w:p w14:paraId="026C1BD4" w14:textId="77777777" w:rsidR="00EA2318" w:rsidRPr="0011289E" w:rsidRDefault="00EA2318" w:rsidP="00EA2318">
            <w:pPr>
              <w:pStyle w:val="NoSpacing"/>
              <w:widowControl w:val="0"/>
              <w:spacing w:before="0"/>
              <w:ind w:right="90"/>
              <w:rPr>
                <w:rFonts w:ascii="Book Antiqua" w:hAnsi="Book Antiqua"/>
                <w:sz w:val="18"/>
                <w:szCs w:val="18"/>
              </w:rPr>
            </w:pPr>
            <w:r w:rsidRPr="0011289E">
              <w:rPr>
                <w:rFonts w:ascii="Book Antiqua" w:hAnsi="Book Antiqua"/>
                <w:sz w:val="18"/>
                <w:szCs w:val="18"/>
              </w:rPr>
              <w:t xml:space="preserve">Indices of forest resources and condition in target community-managed forests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08743836" w14:textId="77777777" w:rsidR="00EA2318" w:rsidRPr="0011289E" w:rsidRDefault="00EA2318" w:rsidP="00EA2318">
            <w:pPr>
              <w:widowControl w:val="0"/>
              <w:autoSpaceDE w:val="0"/>
              <w:autoSpaceDN w:val="0"/>
              <w:adjustRightInd w:val="0"/>
              <w:ind w:right="90"/>
              <w:rPr>
                <w:rFonts w:cs="Times New Roman"/>
                <w:sz w:val="18"/>
                <w:szCs w:val="18"/>
              </w:rPr>
            </w:pPr>
            <w:r w:rsidRPr="0011289E">
              <w:rPr>
                <w:rFonts w:cs="Times New Roman"/>
                <w:sz w:val="18"/>
                <w:szCs w:val="18"/>
              </w:rPr>
              <w:t xml:space="preserve">Inventory of </w:t>
            </w:r>
            <w:r>
              <w:rPr>
                <w:rFonts w:cs="Times New Roman"/>
                <w:sz w:val="18"/>
                <w:szCs w:val="18"/>
              </w:rPr>
              <w:t xml:space="preserve">forest </w:t>
            </w:r>
            <w:r w:rsidRPr="0011289E">
              <w:rPr>
                <w:rFonts w:cs="Times New Roman"/>
                <w:sz w:val="18"/>
                <w:szCs w:val="18"/>
              </w:rPr>
              <w:t xml:space="preserve">resources in CFs and CPAs, undertaken at the start of CF process.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6D9D18D4" w14:textId="77777777" w:rsidR="00EA2318" w:rsidRPr="0011289E" w:rsidRDefault="00EA2318" w:rsidP="00EA2318">
            <w:pPr>
              <w:widowControl w:val="0"/>
              <w:autoSpaceDE w:val="0"/>
              <w:autoSpaceDN w:val="0"/>
              <w:adjustRightInd w:val="0"/>
              <w:ind w:right="72"/>
              <w:rPr>
                <w:rFonts w:cs="Times New Roman"/>
                <w:sz w:val="18"/>
                <w:szCs w:val="18"/>
              </w:rPr>
            </w:pPr>
            <w:r w:rsidRPr="0011289E">
              <w:rPr>
                <w:rFonts w:cs="Times New Roman"/>
                <w:sz w:val="18"/>
                <w:szCs w:val="18"/>
              </w:rPr>
              <w:t xml:space="preserve">Indices remain at 100% of baseline levels by </w:t>
            </w:r>
            <w:proofErr w:type="spellStart"/>
            <w:r w:rsidRPr="0011289E">
              <w:rPr>
                <w:rFonts w:cs="Times New Roman"/>
                <w:sz w:val="18"/>
                <w:szCs w:val="18"/>
              </w:rPr>
              <w:t>EoP</w:t>
            </w:r>
            <w:proofErr w:type="spellEnd"/>
            <w:r w:rsidRPr="0011289E">
              <w:rPr>
                <w:rFonts w:cs="Times New Roman"/>
                <w:sz w:val="18"/>
                <w:szCs w:val="18"/>
              </w:rPr>
              <w:t xml:space="preserve">.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3ECE6A1A" w14:textId="77777777" w:rsidR="00EA2318" w:rsidRPr="0011289E" w:rsidRDefault="00EA2318" w:rsidP="00EA2318">
            <w:pPr>
              <w:pStyle w:val="NoSpacing"/>
              <w:widowControl w:val="0"/>
              <w:spacing w:before="0"/>
              <w:ind w:right="48"/>
              <w:rPr>
                <w:rFonts w:ascii="Book Antiqua" w:hAnsi="Book Antiqua"/>
                <w:sz w:val="18"/>
                <w:szCs w:val="18"/>
              </w:rPr>
            </w:pPr>
            <w:r w:rsidRPr="0011289E">
              <w:rPr>
                <w:rFonts w:ascii="Book Antiqua" w:hAnsi="Book Antiqua"/>
                <w:sz w:val="18"/>
                <w:szCs w:val="18"/>
              </w:rPr>
              <w:t xml:space="preserve">Replication of Forest Inventory for each CF/CPA, establishment of sample plots for </w:t>
            </w:r>
            <w:r w:rsidRPr="0011289E">
              <w:rPr>
                <w:rFonts w:ascii="Book Antiqua" w:hAnsi="Book Antiqua"/>
                <w:sz w:val="18"/>
                <w:szCs w:val="18"/>
              </w:rPr>
              <w:lastRenderedPageBreak/>
              <w:t>monitoring.</w:t>
            </w:r>
          </w:p>
        </w:tc>
        <w:tc>
          <w:tcPr>
            <w:tcW w:w="2391" w:type="dxa"/>
            <w:vMerge/>
            <w:tcBorders>
              <w:left w:val="single" w:sz="4" w:space="0" w:color="000000"/>
              <w:bottom w:val="single" w:sz="4" w:space="0" w:color="000000"/>
              <w:right w:val="single" w:sz="18" w:space="0" w:color="000000"/>
            </w:tcBorders>
            <w:shd w:val="clear" w:color="auto" w:fill="auto"/>
          </w:tcPr>
          <w:p w14:paraId="0FC94423" w14:textId="77777777" w:rsidR="00EA2318" w:rsidRPr="0011289E" w:rsidRDefault="00EA2318" w:rsidP="00EA2318">
            <w:pPr>
              <w:widowControl w:val="0"/>
              <w:autoSpaceDE w:val="0"/>
              <w:autoSpaceDN w:val="0"/>
              <w:adjustRightInd w:val="0"/>
              <w:ind w:right="118"/>
              <w:rPr>
                <w:rFonts w:cs="Times New Roman"/>
                <w:sz w:val="18"/>
                <w:szCs w:val="18"/>
                <w:lang w:eastAsia="en-GB"/>
              </w:rPr>
            </w:pPr>
          </w:p>
        </w:tc>
      </w:tr>
      <w:tr w:rsidR="00EA2318" w:rsidRPr="0011289E" w14:paraId="28F05147" w14:textId="77777777" w:rsidTr="00EA2318">
        <w:trPr>
          <w:trHeight w:val="274"/>
          <w:jc w:val="center"/>
        </w:trPr>
        <w:tc>
          <w:tcPr>
            <w:tcW w:w="2390" w:type="dxa"/>
            <w:vMerge/>
            <w:tcBorders>
              <w:left w:val="single" w:sz="18" w:space="0" w:color="000000"/>
              <w:bottom w:val="single" w:sz="18" w:space="0" w:color="000000"/>
              <w:right w:val="single" w:sz="4" w:space="0" w:color="000000"/>
            </w:tcBorders>
          </w:tcPr>
          <w:p w14:paraId="50F66C09" w14:textId="77777777" w:rsidR="00EA2318" w:rsidRPr="0011289E" w:rsidRDefault="00EA2318" w:rsidP="00EA2318">
            <w:pPr>
              <w:autoSpaceDE w:val="0"/>
              <w:autoSpaceDN w:val="0"/>
              <w:adjustRightInd w:val="0"/>
              <w:ind w:right="90"/>
              <w:rPr>
                <w:rFonts w:cs="Times New Roman"/>
                <w:sz w:val="18"/>
                <w:szCs w:val="18"/>
                <w:lang w:eastAsia="en-GB"/>
              </w:rPr>
            </w:pPr>
          </w:p>
        </w:tc>
        <w:tc>
          <w:tcPr>
            <w:tcW w:w="2389" w:type="dxa"/>
            <w:tcBorders>
              <w:top w:val="single" w:sz="4" w:space="0" w:color="000000"/>
              <w:left w:val="single" w:sz="4" w:space="0" w:color="000000"/>
              <w:bottom w:val="single" w:sz="18" w:space="0" w:color="000000"/>
              <w:right w:val="single" w:sz="4" w:space="0" w:color="000000"/>
            </w:tcBorders>
          </w:tcPr>
          <w:p w14:paraId="189B71BC" w14:textId="77777777" w:rsidR="00EA2318" w:rsidRPr="0011289E" w:rsidRDefault="00EA2318" w:rsidP="00EA2318">
            <w:pPr>
              <w:autoSpaceDE w:val="0"/>
              <w:autoSpaceDN w:val="0"/>
              <w:adjustRightInd w:val="0"/>
              <w:ind w:right="91"/>
              <w:rPr>
                <w:rFonts w:cs="Times New Roman"/>
                <w:sz w:val="18"/>
                <w:szCs w:val="18"/>
                <w:lang w:eastAsia="en-GB"/>
              </w:rPr>
            </w:pPr>
            <w:r w:rsidRPr="0011289E">
              <w:rPr>
                <w:rFonts w:cs="Times New Roman"/>
                <w:spacing w:val="1"/>
                <w:position w:val="2"/>
                <w:sz w:val="18"/>
                <w:szCs w:val="18"/>
                <w:lang w:eastAsia="en-GB"/>
              </w:rPr>
              <w:t>A</w:t>
            </w:r>
            <w:r w:rsidRPr="0011289E">
              <w:rPr>
                <w:rFonts w:cs="Times New Roman"/>
                <w:position w:val="2"/>
                <w:sz w:val="18"/>
                <w:szCs w:val="18"/>
                <w:lang w:eastAsia="en-GB"/>
              </w:rPr>
              <w:t xml:space="preserve">nnual greenhouse gas (GHG) </w:t>
            </w:r>
            <w:r w:rsidRPr="0011289E">
              <w:rPr>
                <w:rFonts w:cs="Times New Roman"/>
                <w:spacing w:val="3"/>
                <w:position w:val="2"/>
                <w:sz w:val="18"/>
                <w:szCs w:val="18"/>
                <w:lang w:eastAsia="en-GB"/>
              </w:rPr>
              <w:t>e</w:t>
            </w:r>
            <w:r w:rsidRPr="0011289E">
              <w:rPr>
                <w:rFonts w:cs="Times New Roman"/>
                <w:spacing w:val="-2"/>
                <w:position w:val="2"/>
                <w:sz w:val="18"/>
                <w:szCs w:val="18"/>
                <w:lang w:eastAsia="en-GB"/>
              </w:rPr>
              <w:t>m</w:t>
            </w:r>
            <w:r w:rsidRPr="0011289E">
              <w:rPr>
                <w:rFonts w:cs="Times New Roman"/>
                <w:spacing w:val="-4"/>
                <w:position w:val="2"/>
                <w:sz w:val="18"/>
                <w:szCs w:val="18"/>
                <w:lang w:eastAsia="en-GB"/>
              </w:rPr>
              <w:t>i</w:t>
            </w:r>
            <w:r w:rsidRPr="0011289E">
              <w:rPr>
                <w:rFonts w:cs="Times New Roman"/>
                <w:spacing w:val="1"/>
                <w:position w:val="2"/>
                <w:sz w:val="18"/>
                <w:szCs w:val="18"/>
                <w:lang w:eastAsia="en-GB"/>
              </w:rPr>
              <w:t>ssi</w:t>
            </w:r>
            <w:r w:rsidRPr="0011289E">
              <w:rPr>
                <w:rFonts w:cs="Times New Roman"/>
                <w:spacing w:val="-3"/>
                <w:position w:val="2"/>
                <w:sz w:val="18"/>
                <w:szCs w:val="18"/>
                <w:lang w:eastAsia="en-GB"/>
              </w:rPr>
              <w:t>o</w:t>
            </w:r>
            <w:r w:rsidRPr="0011289E">
              <w:rPr>
                <w:rFonts w:cs="Times New Roman"/>
                <w:spacing w:val="-1"/>
                <w:position w:val="2"/>
                <w:sz w:val="18"/>
                <w:szCs w:val="18"/>
                <w:lang w:eastAsia="en-GB"/>
              </w:rPr>
              <w:t>n</w:t>
            </w:r>
            <w:r w:rsidRPr="0011289E">
              <w:rPr>
                <w:rFonts w:cs="Times New Roman"/>
                <w:position w:val="2"/>
                <w:sz w:val="18"/>
                <w:szCs w:val="18"/>
                <w:lang w:eastAsia="en-GB"/>
              </w:rPr>
              <w:t xml:space="preserve">s reduction (ER) due to adoption of improved cook stoves at the national level. </w:t>
            </w:r>
          </w:p>
        </w:tc>
        <w:tc>
          <w:tcPr>
            <w:tcW w:w="2390" w:type="dxa"/>
            <w:tcBorders>
              <w:top w:val="single" w:sz="4" w:space="0" w:color="000000"/>
              <w:left w:val="single" w:sz="4" w:space="0" w:color="000000"/>
              <w:bottom w:val="single" w:sz="18" w:space="0" w:color="000000"/>
              <w:right w:val="single" w:sz="4" w:space="0" w:color="000000"/>
            </w:tcBorders>
          </w:tcPr>
          <w:p w14:paraId="1E66F252" w14:textId="77777777" w:rsidR="00EA2318" w:rsidRPr="0011289E" w:rsidRDefault="00EA2318" w:rsidP="00EA2318">
            <w:pPr>
              <w:autoSpaceDE w:val="0"/>
              <w:autoSpaceDN w:val="0"/>
              <w:adjustRightInd w:val="0"/>
              <w:ind w:right="90"/>
              <w:rPr>
                <w:rFonts w:cs="Times New Roman"/>
                <w:sz w:val="18"/>
                <w:szCs w:val="18"/>
                <w:lang w:eastAsia="en-GB"/>
              </w:rPr>
            </w:pPr>
            <w:r w:rsidRPr="0011289E">
              <w:rPr>
                <w:rFonts w:cs="Times New Roman"/>
                <w:spacing w:val="-3"/>
                <w:sz w:val="18"/>
                <w:szCs w:val="18"/>
                <w:lang w:eastAsia="en-GB"/>
              </w:rPr>
              <w:t>ER = 0</w:t>
            </w:r>
          </w:p>
        </w:tc>
        <w:tc>
          <w:tcPr>
            <w:tcW w:w="2390" w:type="dxa"/>
            <w:tcBorders>
              <w:top w:val="single" w:sz="4" w:space="0" w:color="000000"/>
              <w:left w:val="single" w:sz="4" w:space="0" w:color="000000"/>
              <w:bottom w:val="single" w:sz="18" w:space="0" w:color="000000"/>
              <w:right w:val="single" w:sz="4" w:space="0" w:color="000000"/>
            </w:tcBorders>
          </w:tcPr>
          <w:p w14:paraId="6E6AF007" w14:textId="77777777" w:rsidR="00EA2318" w:rsidRPr="0011289E" w:rsidRDefault="00EA2318" w:rsidP="00EA2318">
            <w:pPr>
              <w:autoSpaceDE w:val="0"/>
              <w:autoSpaceDN w:val="0"/>
              <w:adjustRightInd w:val="0"/>
              <w:ind w:right="72"/>
              <w:rPr>
                <w:rFonts w:cs="Times New Roman"/>
                <w:spacing w:val="-1"/>
                <w:sz w:val="18"/>
                <w:szCs w:val="18"/>
                <w:lang w:eastAsia="en-GB"/>
              </w:rPr>
            </w:pPr>
            <w:r w:rsidRPr="0011289E">
              <w:rPr>
                <w:rFonts w:cs="Times New Roman"/>
                <w:spacing w:val="-1"/>
                <w:sz w:val="18"/>
                <w:szCs w:val="18"/>
                <w:lang w:eastAsia="en-GB"/>
              </w:rPr>
              <w:t xml:space="preserve">ER = 61,000t </w:t>
            </w:r>
            <w:r w:rsidRPr="0011289E">
              <w:rPr>
                <w:rFonts w:cs="Times New Roman"/>
                <w:sz w:val="18"/>
                <w:szCs w:val="18"/>
                <w:lang w:eastAsia="en-GB"/>
              </w:rPr>
              <w:t>C</w:t>
            </w:r>
            <w:r w:rsidRPr="0011289E">
              <w:rPr>
                <w:rFonts w:cs="Times New Roman"/>
                <w:spacing w:val="-1"/>
                <w:sz w:val="18"/>
                <w:szCs w:val="18"/>
                <w:lang w:eastAsia="en-GB"/>
              </w:rPr>
              <w:t>O</w:t>
            </w:r>
            <w:r w:rsidRPr="0011289E">
              <w:rPr>
                <w:rFonts w:cs="Times New Roman"/>
                <w:sz w:val="18"/>
                <w:szCs w:val="18"/>
                <w:vertAlign w:val="subscript"/>
                <w:lang w:eastAsia="en-GB"/>
              </w:rPr>
              <w:t>2</w:t>
            </w:r>
            <w:r w:rsidRPr="0011289E">
              <w:rPr>
                <w:rFonts w:cs="Times New Roman"/>
                <w:sz w:val="18"/>
                <w:szCs w:val="18"/>
                <w:lang w:eastAsia="en-GB"/>
              </w:rPr>
              <w:t>e</w:t>
            </w:r>
            <w:r w:rsidRPr="0011289E">
              <w:rPr>
                <w:rFonts w:cs="Times New Roman"/>
                <w:spacing w:val="-1"/>
                <w:sz w:val="18"/>
                <w:szCs w:val="18"/>
                <w:lang w:eastAsia="en-GB"/>
              </w:rPr>
              <w:t>/year</w:t>
            </w:r>
          </w:p>
        </w:tc>
        <w:tc>
          <w:tcPr>
            <w:tcW w:w="2390" w:type="dxa"/>
            <w:tcBorders>
              <w:top w:val="single" w:sz="4" w:space="0" w:color="000000"/>
              <w:left w:val="single" w:sz="4" w:space="0" w:color="000000"/>
              <w:bottom w:val="single" w:sz="18" w:space="0" w:color="000000"/>
              <w:right w:val="single" w:sz="4" w:space="0" w:color="000000"/>
            </w:tcBorders>
          </w:tcPr>
          <w:p w14:paraId="17873E3F" w14:textId="77777777" w:rsidR="00EA2318" w:rsidRPr="0011289E" w:rsidRDefault="00EA2318" w:rsidP="00EA2318">
            <w:pPr>
              <w:autoSpaceDE w:val="0"/>
              <w:autoSpaceDN w:val="0"/>
              <w:adjustRightInd w:val="0"/>
              <w:ind w:right="138"/>
              <w:rPr>
                <w:rFonts w:cs="Times New Roman"/>
                <w:sz w:val="18"/>
                <w:szCs w:val="18"/>
                <w:lang w:eastAsia="en-GB"/>
              </w:rPr>
            </w:pPr>
            <w:r w:rsidRPr="0011289E">
              <w:rPr>
                <w:rFonts w:cs="Times New Roman"/>
                <w:spacing w:val="-1"/>
                <w:sz w:val="18"/>
                <w:szCs w:val="18"/>
                <w:lang w:eastAsia="en-GB"/>
              </w:rPr>
              <w:t>ER accounting based on approved UNFCCC CDM methodologies and IPCC emission factors</w:t>
            </w:r>
          </w:p>
        </w:tc>
        <w:tc>
          <w:tcPr>
            <w:tcW w:w="2391" w:type="dxa"/>
            <w:tcBorders>
              <w:top w:val="single" w:sz="4" w:space="0" w:color="000000"/>
              <w:left w:val="single" w:sz="4" w:space="0" w:color="000000"/>
              <w:bottom w:val="single" w:sz="18" w:space="0" w:color="000000"/>
              <w:right w:val="single" w:sz="18" w:space="0" w:color="000000"/>
            </w:tcBorders>
          </w:tcPr>
          <w:p w14:paraId="3A6BBA8C" w14:textId="77777777" w:rsidR="00EA2318" w:rsidRPr="0011289E" w:rsidRDefault="00EA2318" w:rsidP="00EA2318">
            <w:pPr>
              <w:numPr>
                <w:ilvl w:val="0"/>
                <w:numId w:val="61"/>
              </w:numPr>
              <w:autoSpaceDE w:val="0"/>
              <w:autoSpaceDN w:val="0"/>
              <w:adjustRightInd w:val="0"/>
              <w:ind w:left="170" w:right="119" w:hanging="170"/>
              <w:rPr>
                <w:rFonts w:cs="Times New Roman"/>
                <w:sz w:val="18"/>
                <w:szCs w:val="18"/>
                <w:lang w:eastAsia="en-GB"/>
              </w:rPr>
            </w:pPr>
            <w:r w:rsidRPr="0011289E">
              <w:rPr>
                <w:rFonts w:cs="Times New Roman"/>
                <w:sz w:val="18"/>
                <w:szCs w:val="18"/>
                <w:lang w:eastAsia="en-GB"/>
              </w:rPr>
              <w:t>Limited use of cook stoves once purchased</w:t>
            </w:r>
          </w:p>
          <w:p w14:paraId="51E06786" w14:textId="77777777" w:rsidR="00EA2318" w:rsidRPr="0011289E" w:rsidRDefault="00EA2318" w:rsidP="00EA2318">
            <w:pPr>
              <w:numPr>
                <w:ilvl w:val="0"/>
                <w:numId w:val="61"/>
              </w:numPr>
              <w:autoSpaceDE w:val="0"/>
              <w:autoSpaceDN w:val="0"/>
              <w:adjustRightInd w:val="0"/>
              <w:ind w:left="170" w:right="119" w:hanging="170"/>
              <w:rPr>
                <w:rFonts w:cs="Times New Roman"/>
                <w:sz w:val="18"/>
                <w:szCs w:val="18"/>
                <w:lang w:eastAsia="en-GB"/>
              </w:rPr>
            </w:pPr>
            <w:r w:rsidRPr="0011289E">
              <w:rPr>
                <w:rFonts w:cs="Times New Roman"/>
                <w:sz w:val="18"/>
                <w:szCs w:val="18"/>
                <w:lang w:eastAsia="en-GB"/>
              </w:rPr>
              <w:t>Meeting target is possible only if target number of stoves is achieved and marketed.</w:t>
            </w:r>
          </w:p>
        </w:tc>
      </w:tr>
      <w:tr w:rsidR="00EA2318" w:rsidRPr="0011289E" w14:paraId="6D9B8753" w14:textId="77777777" w:rsidTr="00EA2318">
        <w:trPr>
          <w:trHeight w:val="274"/>
          <w:jc w:val="center"/>
        </w:trPr>
        <w:tc>
          <w:tcPr>
            <w:tcW w:w="14340" w:type="dxa"/>
            <w:gridSpan w:val="6"/>
            <w:tcBorders>
              <w:top w:val="single" w:sz="18" w:space="0" w:color="000000"/>
              <w:left w:val="single" w:sz="18" w:space="0" w:color="000000"/>
              <w:bottom w:val="single" w:sz="4" w:space="0" w:color="000000"/>
              <w:right w:val="single" w:sz="18" w:space="0" w:color="000000"/>
            </w:tcBorders>
            <w:shd w:val="clear" w:color="auto" w:fill="E6E6E6"/>
            <w:vAlign w:val="center"/>
          </w:tcPr>
          <w:p w14:paraId="266AE337" w14:textId="77777777" w:rsidR="00EA2318" w:rsidRPr="0058011E" w:rsidRDefault="00EA2318" w:rsidP="00EA2318">
            <w:pPr>
              <w:keepNext/>
              <w:keepLines/>
              <w:widowControl w:val="0"/>
              <w:autoSpaceDE w:val="0"/>
              <w:autoSpaceDN w:val="0"/>
              <w:adjustRightInd w:val="0"/>
              <w:ind w:right="119"/>
              <w:rPr>
                <w:rFonts w:cs="Times New Roman"/>
                <w:b/>
                <w:sz w:val="18"/>
                <w:szCs w:val="18"/>
                <w:lang w:eastAsia="en-GB"/>
              </w:rPr>
            </w:pPr>
            <w:r w:rsidRPr="0058011E">
              <w:rPr>
                <w:rFonts w:cs="Times New Roman"/>
                <w:b/>
                <w:sz w:val="18"/>
                <w:szCs w:val="18"/>
                <w:lang w:eastAsia="en-GB"/>
              </w:rPr>
              <w:t xml:space="preserve">Outcome 1 - </w:t>
            </w:r>
            <w:r w:rsidRPr="0058011E">
              <w:rPr>
                <w:rFonts w:cs="Times New Roman"/>
                <w:b/>
                <w:spacing w:val="-1"/>
                <w:sz w:val="18"/>
                <w:szCs w:val="18"/>
                <w:lang w:eastAsia="en-GB"/>
              </w:rPr>
              <w:t>N</w:t>
            </w:r>
            <w:r w:rsidRPr="0058011E">
              <w:rPr>
                <w:rFonts w:cs="Times New Roman"/>
                <w:b/>
                <w:spacing w:val="-2"/>
                <w:sz w:val="18"/>
                <w:szCs w:val="18"/>
                <w:lang w:eastAsia="en-GB"/>
              </w:rPr>
              <w:t>a</w:t>
            </w:r>
            <w:r w:rsidRPr="0058011E">
              <w:rPr>
                <w:rFonts w:cs="Times New Roman"/>
                <w:b/>
                <w:spacing w:val="1"/>
                <w:sz w:val="18"/>
                <w:szCs w:val="18"/>
                <w:lang w:eastAsia="en-GB"/>
              </w:rPr>
              <w:t>ti</w:t>
            </w:r>
            <w:r w:rsidRPr="0058011E">
              <w:rPr>
                <w:rFonts w:cs="Times New Roman"/>
                <w:b/>
                <w:spacing w:val="-1"/>
                <w:sz w:val="18"/>
                <w:szCs w:val="18"/>
                <w:lang w:eastAsia="en-GB"/>
              </w:rPr>
              <w:t>on</w:t>
            </w:r>
            <w:r w:rsidRPr="0058011E">
              <w:rPr>
                <w:rFonts w:cs="Times New Roman"/>
                <w:b/>
                <w:sz w:val="18"/>
                <w:szCs w:val="18"/>
                <w:lang w:eastAsia="en-GB"/>
              </w:rPr>
              <w:t>al ca</w:t>
            </w:r>
            <w:r w:rsidRPr="0058011E">
              <w:rPr>
                <w:rFonts w:cs="Times New Roman"/>
                <w:b/>
                <w:spacing w:val="-1"/>
                <w:sz w:val="18"/>
                <w:szCs w:val="18"/>
                <w:lang w:eastAsia="en-GB"/>
              </w:rPr>
              <w:t>p</w:t>
            </w:r>
            <w:r w:rsidRPr="0058011E">
              <w:rPr>
                <w:rFonts w:cs="Times New Roman"/>
                <w:b/>
                <w:sz w:val="18"/>
                <w:szCs w:val="18"/>
                <w:lang w:eastAsia="en-GB"/>
              </w:rPr>
              <w:t>a</w:t>
            </w:r>
            <w:r w:rsidRPr="0058011E">
              <w:rPr>
                <w:rFonts w:cs="Times New Roman"/>
                <w:b/>
                <w:spacing w:val="-2"/>
                <w:sz w:val="18"/>
                <w:szCs w:val="18"/>
                <w:lang w:eastAsia="en-GB"/>
              </w:rPr>
              <w:t>c</w:t>
            </w:r>
            <w:r w:rsidRPr="0058011E">
              <w:rPr>
                <w:rFonts w:cs="Times New Roman"/>
                <w:b/>
                <w:spacing w:val="1"/>
                <w:sz w:val="18"/>
                <w:szCs w:val="18"/>
                <w:lang w:eastAsia="en-GB"/>
              </w:rPr>
              <w:t>i</w:t>
            </w:r>
            <w:r w:rsidRPr="0058011E">
              <w:rPr>
                <w:rFonts w:cs="Times New Roman"/>
                <w:b/>
                <w:spacing w:val="-1"/>
                <w:sz w:val="18"/>
                <w:szCs w:val="18"/>
                <w:lang w:eastAsia="en-GB"/>
              </w:rPr>
              <w:t>t</w:t>
            </w:r>
            <w:r w:rsidRPr="0058011E">
              <w:rPr>
                <w:rFonts w:cs="Times New Roman"/>
                <w:b/>
                <w:spacing w:val="1"/>
                <w:sz w:val="18"/>
                <w:szCs w:val="18"/>
                <w:lang w:eastAsia="en-GB"/>
              </w:rPr>
              <w:t>i</w:t>
            </w:r>
            <w:r w:rsidRPr="0058011E">
              <w:rPr>
                <w:rFonts w:cs="Times New Roman"/>
                <w:b/>
                <w:spacing w:val="-2"/>
                <w:sz w:val="18"/>
                <w:szCs w:val="18"/>
                <w:lang w:eastAsia="en-GB"/>
              </w:rPr>
              <w:t>e</w:t>
            </w:r>
            <w:r w:rsidRPr="0058011E">
              <w:rPr>
                <w:rFonts w:cs="Times New Roman"/>
                <w:b/>
                <w:sz w:val="18"/>
                <w:szCs w:val="18"/>
                <w:lang w:eastAsia="en-GB"/>
              </w:rPr>
              <w:t>s</w:t>
            </w:r>
            <w:r w:rsidRPr="0058011E">
              <w:rPr>
                <w:rFonts w:cs="Times New Roman"/>
                <w:b/>
                <w:spacing w:val="2"/>
                <w:sz w:val="18"/>
                <w:szCs w:val="18"/>
                <w:lang w:eastAsia="en-GB"/>
              </w:rPr>
              <w:t xml:space="preserve"> </w:t>
            </w:r>
            <w:r w:rsidRPr="0058011E">
              <w:rPr>
                <w:rFonts w:cs="Times New Roman"/>
                <w:b/>
                <w:spacing w:val="-2"/>
                <w:sz w:val="18"/>
                <w:szCs w:val="18"/>
                <w:lang w:eastAsia="en-GB"/>
              </w:rPr>
              <w:t>a</w:t>
            </w:r>
            <w:r w:rsidRPr="0058011E">
              <w:rPr>
                <w:rFonts w:cs="Times New Roman"/>
                <w:b/>
                <w:spacing w:val="1"/>
                <w:sz w:val="18"/>
                <w:szCs w:val="18"/>
                <w:lang w:eastAsia="en-GB"/>
              </w:rPr>
              <w:t>n</w:t>
            </w:r>
            <w:r w:rsidRPr="0058011E">
              <w:rPr>
                <w:rFonts w:cs="Times New Roman"/>
                <w:b/>
                <w:sz w:val="18"/>
                <w:szCs w:val="18"/>
                <w:lang w:eastAsia="en-GB"/>
              </w:rPr>
              <w:t xml:space="preserve">d </w:t>
            </w:r>
            <w:r w:rsidRPr="0058011E">
              <w:rPr>
                <w:rFonts w:cs="Times New Roman"/>
                <w:b/>
                <w:spacing w:val="1"/>
                <w:sz w:val="18"/>
                <w:szCs w:val="18"/>
                <w:lang w:eastAsia="en-GB"/>
              </w:rPr>
              <w:t>t</w:t>
            </w:r>
            <w:r w:rsidRPr="0058011E">
              <w:rPr>
                <w:rFonts w:cs="Times New Roman"/>
                <w:b/>
                <w:spacing w:val="-1"/>
                <w:sz w:val="18"/>
                <w:szCs w:val="18"/>
                <w:lang w:eastAsia="en-GB"/>
              </w:rPr>
              <w:t>ool</w:t>
            </w:r>
            <w:r w:rsidRPr="0058011E">
              <w:rPr>
                <w:rFonts w:cs="Times New Roman"/>
                <w:b/>
                <w:sz w:val="18"/>
                <w:szCs w:val="18"/>
                <w:lang w:eastAsia="en-GB"/>
              </w:rPr>
              <w:t>s e</w:t>
            </w:r>
            <w:r w:rsidRPr="0058011E">
              <w:rPr>
                <w:rFonts w:cs="Times New Roman"/>
                <w:b/>
                <w:spacing w:val="-1"/>
                <w:sz w:val="18"/>
                <w:szCs w:val="18"/>
                <w:lang w:eastAsia="en-GB"/>
              </w:rPr>
              <w:t>xi</w:t>
            </w:r>
            <w:r w:rsidRPr="0058011E">
              <w:rPr>
                <w:rFonts w:cs="Times New Roman"/>
                <w:b/>
                <w:spacing w:val="1"/>
                <w:sz w:val="18"/>
                <w:szCs w:val="18"/>
                <w:lang w:eastAsia="en-GB"/>
              </w:rPr>
              <w:t>s</w:t>
            </w:r>
            <w:r w:rsidRPr="0058011E">
              <w:rPr>
                <w:rFonts w:cs="Times New Roman"/>
                <w:b/>
                <w:sz w:val="18"/>
                <w:szCs w:val="18"/>
                <w:lang w:eastAsia="en-GB"/>
              </w:rPr>
              <w:t xml:space="preserve">t </w:t>
            </w:r>
            <w:r w:rsidRPr="0058011E">
              <w:rPr>
                <w:rFonts w:cs="Times New Roman"/>
                <w:b/>
                <w:spacing w:val="1"/>
                <w:sz w:val="18"/>
                <w:szCs w:val="18"/>
                <w:lang w:eastAsia="en-GB"/>
              </w:rPr>
              <w:t>t</w:t>
            </w:r>
            <w:r w:rsidRPr="0058011E">
              <w:rPr>
                <w:rFonts w:cs="Times New Roman"/>
                <w:b/>
                <w:sz w:val="18"/>
                <w:szCs w:val="18"/>
                <w:lang w:eastAsia="en-GB"/>
              </w:rPr>
              <w:t xml:space="preserve">o </w:t>
            </w:r>
            <w:r w:rsidRPr="0058011E">
              <w:rPr>
                <w:rFonts w:cs="Times New Roman"/>
                <w:b/>
                <w:spacing w:val="-2"/>
                <w:sz w:val="18"/>
                <w:szCs w:val="18"/>
                <w:lang w:eastAsia="en-GB"/>
              </w:rPr>
              <w:t>f</w:t>
            </w:r>
            <w:r w:rsidRPr="0058011E">
              <w:rPr>
                <w:rFonts w:cs="Times New Roman"/>
                <w:b/>
                <w:sz w:val="18"/>
                <w:szCs w:val="18"/>
                <w:lang w:eastAsia="en-GB"/>
              </w:rPr>
              <w:t>ac</w:t>
            </w:r>
            <w:r w:rsidRPr="0058011E">
              <w:rPr>
                <w:rFonts w:cs="Times New Roman"/>
                <w:b/>
                <w:spacing w:val="1"/>
                <w:sz w:val="18"/>
                <w:szCs w:val="18"/>
                <w:lang w:eastAsia="en-GB"/>
              </w:rPr>
              <w:t>i</w:t>
            </w:r>
            <w:r w:rsidRPr="0058011E">
              <w:rPr>
                <w:rFonts w:cs="Times New Roman"/>
                <w:b/>
                <w:spacing w:val="-1"/>
                <w:sz w:val="18"/>
                <w:szCs w:val="18"/>
                <w:lang w:eastAsia="en-GB"/>
              </w:rPr>
              <w:t>l</w:t>
            </w:r>
            <w:r w:rsidRPr="0058011E">
              <w:rPr>
                <w:rFonts w:cs="Times New Roman"/>
                <w:b/>
                <w:spacing w:val="1"/>
                <w:sz w:val="18"/>
                <w:szCs w:val="18"/>
                <w:lang w:eastAsia="en-GB"/>
              </w:rPr>
              <w:t>i</w:t>
            </w:r>
            <w:r w:rsidRPr="0058011E">
              <w:rPr>
                <w:rFonts w:cs="Times New Roman"/>
                <w:b/>
                <w:spacing w:val="-1"/>
                <w:sz w:val="18"/>
                <w:szCs w:val="18"/>
                <w:lang w:eastAsia="en-GB"/>
              </w:rPr>
              <w:t>t</w:t>
            </w:r>
            <w:r w:rsidRPr="0058011E">
              <w:rPr>
                <w:rFonts w:cs="Times New Roman"/>
                <w:b/>
                <w:sz w:val="18"/>
                <w:szCs w:val="18"/>
                <w:lang w:eastAsia="en-GB"/>
              </w:rPr>
              <w:t>a</w:t>
            </w:r>
            <w:r w:rsidRPr="0058011E">
              <w:rPr>
                <w:rFonts w:cs="Times New Roman"/>
                <w:b/>
                <w:spacing w:val="-1"/>
                <w:sz w:val="18"/>
                <w:szCs w:val="18"/>
                <w:lang w:eastAsia="en-GB"/>
              </w:rPr>
              <w:t>t</w:t>
            </w:r>
            <w:r w:rsidRPr="0058011E">
              <w:rPr>
                <w:rFonts w:cs="Times New Roman"/>
                <w:b/>
                <w:sz w:val="18"/>
                <w:szCs w:val="18"/>
                <w:lang w:eastAsia="en-GB"/>
              </w:rPr>
              <w:t>e</w:t>
            </w:r>
            <w:r w:rsidRPr="0058011E">
              <w:rPr>
                <w:rFonts w:cs="Times New Roman"/>
                <w:b/>
                <w:spacing w:val="-1"/>
                <w:sz w:val="18"/>
                <w:szCs w:val="18"/>
                <w:lang w:eastAsia="en-GB"/>
              </w:rPr>
              <w:t xml:space="preserve"> </w:t>
            </w:r>
            <w:r w:rsidRPr="0058011E">
              <w:rPr>
                <w:rFonts w:cs="Times New Roman"/>
                <w:b/>
                <w:spacing w:val="1"/>
                <w:sz w:val="18"/>
                <w:szCs w:val="18"/>
                <w:lang w:eastAsia="en-GB"/>
              </w:rPr>
              <w:t>t</w:t>
            </w:r>
            <w:r w:rsidRPr="0058011E">
              <w:rPr>
                <w:rFonts w:cs="Times New Roman"/>
                <w:b/>
                <w:spacing w:val="-1"/>
                <w:sz w:val="18"/>
                <w:szCs w:val="18"/>
                <w:lang w:eastAsia="en-GB"/>
              </w:rPr>
              <w:t>h</w:t>
            </w:r>
            <w:r w:rsidRPr="0058011E">
              <w:rPr>
                <w:rFonts w:cs="Times New Roman"/>
                <w:b/>
                <w:sz w:val="18"/>
                <w:szCs w:val="18"/>
                <w:lang w:eastAsia="en-GB"/>
              </w:rPr>
              <w:t xml:space="preserve">e </w:t>
            </w:r>
            <w:r w:rsidRPr="0058011E">
              <w:rPr>
                <w:rFonts w:cs="Times New Roman"/>
                <w:b/>
                <w:spacing w:val="-1"/>
                <w:sz w:val="18"/>
                <w:szCs w:val="18"/>
                <w:lang w:eastAsia="en-GB"/>
              </w:rPr>
              <w:t>w</w:t>
            </w:r>
            <w:r w:rsidRPr="0058011E">
              <w:rPr>
                <w:rFonts w:cs="Times New Roman"/>
                <w:b/>
                <w:spacing w:val="1"/>
                <w:sz w:val="18"/>
                <w:szCs w:val="18"/>
                <w:lang w:eastAsia="en-GB"/>
              </w:rPr>
              <w:t>i</w:t>
            </w:r>
            <w:r w:rsidRPr="0058011E">
              <w:rPr>
                <w:rFonts w:cs="Times New Roman"/>
                <w:b/>
                <w:spacing w:val="-1"/>
                <w:sz w:val="18"/>
                <w:szCs w:val="18"/>
                <w:lang w:eastAsia="en-GB"/>
              </w:rPr>
              <w:t>d</w:t>
            </w:r>
            <w:r w:rsidRPr="0058011E">
              <w:rPr>
                <w:rFonts w:cs="Times New Roman"/>
                <w:b/>
                <w:sz w:val="18"/>
                <w:szCs w:val="18"/>
                <w:lang w:eastAsia="en-GB"/>
              </w:rPr>
              <w:t>e</w:t>
            </w:r>
            <w:r w:rsidRPr="0058011E">
              <w:rPr>
                <w:rFonts w:cs="Times New Roman"/>
                <w:b/>
                <w:spacing w:val="-1"/>
                <w:sz w:val="18"/>
                <w:szCs w:val="18"/>
                <w:lang w:eastAsia="en-GB"/>
              </w:rPr>
              <w:t>s</w:t>
            </w:r>
            <w:r w:rsidRPr="0058011E">
              <w:rPr>
                <w:rFonts w:cs="Times New Roman"/>
                <w:b/>
                <w:spacing w:val="1"/>
                <w:sz w:val="18"/>
                <w:szCs w:val="18"/>
                <w:lang w:eastAsia="en-GB"/>
              </w:rPr>
              <w:t>p</w:t>
            </w:r>
            <w:r w:rsidRPr="0058011E">
              <w:rPr>
                <w:rFonts w:cs="Times New Roman"/>
                <w:b/>
                <w:sz w:val="18"/>
                <w:szCs w:val="18"/>
                <w:lang w:eastAsia="en-GB"/>
              </w:rPr>
              <w:t>r</w:t>
            </w:r>
            <w:r w:rsidRPr="0058011E">
              <w:rPr>
                <w:rFonts w:cs="Times New Roman"/>
                <w:b/>
                <w:spacing w:val="-2"/>
                <w:sz w:val="18"/>
                <w:szCs w:val="18"/>
                <w:lang w:eastAsia="en-GB"/>
              </w:rPr>
              <w:t>e</w:t>
            </w:r>
            <w:r w:rsidRPr="0058011E">
              <w:rPr>
                <w:rFonts w:cs="Times New Roman"/>
                <w:b/>
                <w:sz w:val="18"/>
                <w:szCs w:val="18"/>
                <w:lang w:eastAsia="en-GB"/>
              </w:rPr>
              <w:t xml:space="preserve">ad </w:t>
            </w:r>
            <w:r w:rsidRPr="0058011E">
              <w:rPr>
                <w:rFonts w:cs="Times New Roman"/>
                <w:b/>
                <w:spacing w:val="-1"/>
                <w:sz w:val="18"/>
                <w:szCs w:val="18"/>
                <w:lang w:eastAsia="en-GB"/>
              </w:rPr>
              <w:t>i</w:t>
            </w:r>
            <w:r w:rsidRPr="0058011E">
              <w:rPr>
                <w:rFonts w:cs="Times New Roman"/>
                <w:b/>
                <w:sz w:val="18"/>
                <w:szCs w:val="18"/>
                <w:lang w:eastAsia="en-GB"/>
              </w:rPr>
              <w:t>m</w:t>
            </w:r>
            <w:r w:rsidRPr="0058011E">
              <w:rPr>
                <w:rFonts w:cs="Times New Roman"/>
                <w:b/>
                <w:spacing w:val="1"/>
                <w:sz w:val="18"/>
                <w:szCs w:val="18"/>
                <w:lang w:eastAsia="en-GB"/>
              </w:rPr>
              <w:t>p</w:t>
            </w:r>
            <w:r w:rsidRPr="0058011E">
              <w:rPr>
                <w:rFonts w:cs="Times New Roman"/>
                <w:b/>
                <w:spacing w:val="-1"/>
                <w:sz w:val="18"/>
                <w:szCs w:val="18"/>
                <w:lang w:eastAsia="en-GB"/>
              </w:rPr>
              <w:t>l</w:t>
            </w:r>
            <w:r w:rsidRPr="0058011E">
              <w:rPr>
                <w:rFonts w:cs="Times New Roman"/>
                <w:b/>
                <w:sz w:val="18"/>
                <w:szCs w:val="18"/>
                <w:lang w:eastAsia="en-GB"/>
              </w:rPr>
              <w:t>e</w:t>
            </w:r>
            <w:r w:rsidRPr="0058011E">
              <w:rPr>
                <w:rFonts w:cs="Times New Roman"/>
                <w:b/>
                <w:spacing w:val="-2"/>
                <w:sz w:val="18"/>
                <w:szCs w:val="18"/>
                <w:lang w:eastAsia="en-GB"/>
              </w:rPr>
              <w:t>m</w:t>
            </w:r>
            <w:r w:rsidRPr="0058011E">
              <w:rPr>
                <w:rFonts w:cs="Times New Roman"/>
                <w:b/>
                <w:sz w:val="18"/>
                <w:szCs w:val="18"/>
                <w:lang w:eastAsia="en-GB"/>
              </w:rPr>
              <w:t>e</w:t>
            </w:r>
            <w:r w:rsidRPr="0058011E">
              <w:rPr>
                <w:rFonts w:cs="Times New Roman"/>
                <w:b/>
                <w:spacing w:val="1"/>
                <w:sz w:val="18"/>
                <w:szCs w:val="18"/>
                <w:lang w:eastAsia="en-GB"/>
              </w:rPr>
              <w:t>n</w:t>
            </w:r>
            <w:r w:rsidRPr="0058011E">
              <w:rPr>
                <w:rFonts w:cs="Times New Roman"/>
                <w:b/>
                <w:spacing w:val="-1"/>
                <w:sz w:val="18"/>
                <w:szCs w:val="18"/>
                <w:lang w:eastAsia="en-GB"/>
              </w:rPr>
              <w:t>t</w:t>
            </w:r>
            <w:r w:rsidRPr="0058011E">
              <w:rPr>
                <w:rFonts w:cs="Times New Roman"/>
                <w:b/>
                <w:sz w:val="18"/>
                <w:szCs w:val="18"/>
                <w:lang w:eastAsia="en-GB"/>
              </w:rPr>
              <w:t>a</w:t>
            </w:r>
            <w:r w:rsidRPr="0058011E">
              <w:rPr>
                <w:rFonts w:cs="Times New Roman"/>
                <w:b/>
                <w:spacing w:val="-1"/>
                <w:sz w:val="18"/>
                <w:szCs w:val="18"/>
                <w:lang w:eastAsia="en-GB"/>
              </w:rPr>
              <w:t>t</w:t>
            </w:r>
            <w:r w:rsidRPr="0058011E">
              <w:rPr>
                <w:rFonts w:cs="Times New Roman"/>
                <w:b/>
                <w:spacing w:val="1"/>
                <w:sz w:val="18"/>
                <w:szCs w:val="18"/>
                <w:lang w:eastAsia="en-GB"/>
              </w:rPr>
              <w:t>i</w:t>
            </w:r>
            <w:r w:rsidRPr="0058011E">
              <w:rPr>
                <w:rFonts w:cs="Times New Roman"/>
                <w:b/>
                <w:spacing w:val="-3"/>
                <w:sz w:val="18"/>
                <w:szCs w:val="18"/>
                <w:lang w:eastAsia="en-GB"/>
              </w:rPr>
              <w:t>o</w:t>
            </w:r>
            <w:r w:rsidRPr="0058011E">
              <w:rPr>
                <w:rFonts w:cs="Times New Roman"/>
                <w:b/>
                <w:sz w:val="18"/>
                <w:szCs w:val="18"/>
                <w:lang w:eastAsia="en-GB"/>
              </w:rPr>
              <w:t>n</w:t>
            </w:r>
            <w:r w:rsidRPr="0058011E">
              <w:rPr>
                <w:rFonts w:cs="Times New Roman"/>
                <w:b/>
                <w:spacing w:val="2"/>
                <w:sz w:val="18"/>
                <w:szCs w:val="18"/>
                <w:lang w:eastAsia="en-GB"/>
              </w:rPr>
              <w:t xml:space="preserve"> </w:t>
            </w:r>
            <w:r w:rsidRPr="0058011E">
              <w:rPr>
                <w:rFonts w:cs="Times New Roman"/>
                <w:b/>
                <w:spacing w:val="-1"/>
                <w:sz w:val="18"/>
                <w:szCs w:val="18"/>
                <w:lang w:eastAsia="en-GB"/>
              </w:rPr>
              <w:t>o</w:t>
            </w:r>
            <w:r w:rsidRPr="0058011E">
              <w:rPr>
                <w:rFonts w:cs="Times New Roman"/>
                <w:b/>
                <w:sz w:val="18"/>
                <w:szCs w:val="18"/>
                <w:lang w:eastAsia="en-GB"/>
              </w:rPr>
              <w:t xml:space="preserve">f </w:t>
            </w:r>
            <w:r w:rsidRPr="0058011E">
              <w:rPr>
                <w:rFonts w:cs="Times New Roman"/>
                <w:b/>
                <w:spacing w:val="-1"/>
                <w:sz w:val="18"/>
                <w:szCs w:val="18"/>
                <w:lang w:eastAsia="en-GB"/>
              </w:rPr>
              <w:t>su</w:t>
            </w:r>
            <w:r w:rsidRPr="0058011E">
              <w:rPr>
                <w:rFonts w:cs="Times New Roman"/>
                <w:b/>
                <w:spacing w:val="1"/>
                <w:sz w:val="18"/>
                <w:szCs w:val="18"/>
                <w:lang w:eastAsia="en-GB"/>
              </w:rPr>
              <w:t>s</w:t>
            </w:r>
            <w:r w:rsidRPr="0058011E">
              <w:rPr>
                <w:rFonts w:cs="Times New Roman"/>
                <w:b/>
                <w:spacing w:val="-1"/>
                <w:sz w:val="18"/>
                <w:szCs w:val="18"/>
                <w:lang w:eastAsia="en-GB"/>
              </w:rPr>
              <w:t>t</w:t>
            </w:r>
            <w:r w:rsidRPr="0058011E">
              <w:rPr>
                <w:rFonts w:cs="Times New Roman"/>
                <w:b/>
                <w:sz w:val="18"/>
                <w:szCs w:val="18"/>
                <w:lang w:eastAsia="en-GB"/>
              </w:rPr>
              <w:t>a</w:t>
            </w:r>
            <w:r w:rsidRPr="0058011E">
              <w:rPr>
                <w:rFonts w:cs="Times New Roman"/>
                <w:b/>
                <w:spacing w:val="-1"/>
                <w:sz w:val="18"/>
                <w:szCs w:val="18"/>
                <w:lang w:eastAsia="en-GB"/>
              </w:rPr>
              <w:t>i</w:t>
            </w:r>
            <w:r w:rsidRPr="0058011E">
              <w:rPr>
                <w:rFonts w:cs="Times New Roman"/>
                <w:b/>
                <w:spacing w:val="1"/>
                <w:sz w:val="18"/>
                <w:szCs w:val="18"/>
                <w:lang w:eastAsia="en-GB"/>
              </w:rPr>
              <w:t>n</w:t>
            </w:r>
            <w:r w:rsidRPr="0058011E">
              <w:rPr>
                <w:rFonts w:cs="Times New Roman"/>
                <w:b/>
                <w:sz w:val="18"/>
                <w:szCs w:val="18"/>
                <w:lang w:eastAsia="en-GB"/>
              </w:rPr>
              <w:t>a</w:t>
            </w:r>
            <w:r w:rsidRPr="0058011E">
              <w:rPr>
                <w:rFonts w:cs="Times New Roman"/>
                <w:b/>
                <w:spacing w:val="1"/>
                <w:sz w:val="18"/>
                <w:szCs w:val="18"/>
                <w:lang w:eastAsia="en-GB"/>
              </w:rPr>
              <w:t>b</w:t>
            </w:r>
            <w:r w:rsidRPr="0058011E">
              <w:rPr>
                <w:rFonts w:cs="Times New Roman"/>
                <w:b/>
                <w:spacing w:val="-1"/>
                <w:sz w:val="18"/>
                <w:szCs w:val="18"/>
                <w:lang w:eastAsia="en-GB"/>
              </w:rPr>
              <w:t>l</w:t>
            </w:r>
            <w:r w:rsidRPr="0058011E">
              <w:rPr>
                <w:rFonts w:cs="Times New Roman"/>
                <w:b/>
                <w:sz w:val="18"/>
                <w:szCs w:val="18"/>
                <w:lang w:eastAsia="en-GB"/>
              </w:rPr>
              <w:t>e c</w:t>
            </w:r>
            <w:r w:rsidRPr="0058011E">
              <w:rPr>
                <w:rFonts w:cs="Times New Roman"/>
                <w:b/>
                <w:spacing w:val="-1"/>
                <w:sz w:val="18"/>
                <w:szCs w:val="18"/>
                <w:lang w:eastAsia="en-GB"/>
              </w:rPr>
              <w:t>o</w:t>
            </w:r>
            <w:r w:rsidRPr="0058011E">
              <w:rPr>
                <w:rFonts w:cs="Times New Roman"/>
                <w:b/>
                <w:sz w:val="18"/>
                <w:szCs w:val="18"/>
                <w:lang w:eastAsia="en-GB"/>
              </w:rPr>
              <w:t>mm</w:t>
            </w:r>
            <w:r w:rsidRPr="0058011E">
              <w:rPr>
                <w:rFonts w:cs="Times New Roman"/>
                <w:b/>
                <w:spacing w:val="-1"/>
                <w:sz w:val="18"/>
                <w:szCs w:val="18"/>
                <w:lang w:eastAsia="en-GB"/>
              </w:rPr>
              <w:t>uni</w:t>
            </w:r>
            <w:r w:rsidRPr="0058011E">
              <w:rPr>
                <w:rFonts w:cs="Times New Roman"/>
                <w:b/>
                <w:spacing w:val="1"/>
                <w:sz w:val="18"/>
                <w:szCs w:val="18"/>
                <w:lang w:eastAsia="en-GB"/>
              </w:rPr>
              <w:t>t</w:t>
            </w:r>
            <w:r w:rsidRPr="0058011E">
              <w:rPr>
                <w:rFonts w:cs="Times New Roman"/>
                <w:b/>
                <w:spacing w:val="-1"/>
                <w:sz w:val="18"/>
                <w:szCs w:val="18"/>
                <w:lang w:eastAsia="en-GB"/>
              </w:rPr>
              <w:t>y</w:t>
            </w:r>
            <w:r w:rsidRPr="0058011E">
              <w:rPr>
                <w:rFonts w:cs="Times New Roman"/>
                <w:b/>
                <w:spacing w:val="-2"/>
                <w:sz w:val="18"/>
                <w:szCs w:val="18"/>
                <w:lang w:eastAsia="en-GB"/>
              </w:rPr>
              <w:t>-</w:t>
            </w:r>
            <w:r w:rsidRPr="0058011E">
              <w:rPr>
                <w:rFonts w:cs="Times New Roman"/>
                <w:b/>
                <w:spacing w:val="1"/>
                <w:sz w:val="18"/>
                <w:szCs w:val="18"/>
                <w:lang w:eastAsia="en-GB"/>
              </w:rPr>
              <w:t>b</w:t>
            </w:r>
            <w:r w:rsidRPr="0058011E">
              <w:rPr>
                <w:rFonts w:cs="Times New Roman"/>
                <w:b/>
                <w:sz w:val="18"/>
                <w:szCs w:val="18"/>
                <w:lang w:eastAsia="en-GB"/>
              </w:rPr>
              <w:t>a</w:t>
            </w:r>
            <w:r w:rsidRPr="0058011E">
              <w:rPr>
                <w:rFonts w:cs="Times New Roman"/>
                <w:b/>
                <w:spacing w:val="1"/>
                <w:sz w:val="18"/>
                <w:szCs w:val="18"/>
                <w:lang w:eastAsia="en-GB"/>
              </w:rPr>
              <w:t>s</w:t>
            </w:r>
            <w:r w:rsidRPr="0058011E">
              <w:rPr>
                <w:rFonts w:cs="Times New Roman"/>
                <w:b/>
                <w:sz w:val="18"/>
                <w:szCs w:val="18"/>
                <w:lang w:eastAsia="en-GB"/>
              </w:rPr>
              <w:t xml:space="preserve">ed </w:t>
            </w:r>
            <w:r w:rsidRPr="0058011E">
              <w:rPr>
                <w:rFonts w:cs="Times New Roman"/>
                <w:b/>
                <w:spacing w:val="-2"/>
                <w:sz w:val="18"/>
                <w:szCs w:val="18"/>
                <w:lang w:eastAsia="en-GB"/>
              </w:rPr>
              <w:t>f</w:t>
            </w:r>
            <w:r w:rsidRPr="0058011E">
              <w:rPr>
                <w:rFonts w:cs="Times New Roman"/>
                <w:b/>
                <w:spacing w:val="-1"/>
                <w:sz w:val="18"/>
                <w:szCs w:val="18"/>
                <w:lang w:eastAsia="en-GB"/>
              </w:rPr>
              <w:t>o</w:t>
            </w:r>
            <w:r w:rsidRPr="0058011E">
              <w:rPr>
                <w:rFonts w:cs="Times New Roman"/>
                <w:b/>
                <w:sz w:val="18"/>
                <w:szCs w:val="18"/>
                <w:lang w:eastAsia="en-GB"/>
              </w:rPr>
              <w:t>re</w:t>
            </w:r>
            <w:r w:rsidRPr="0058011E">
              <w:rPr>
                <w:rFonts w:cs="Times New Roman"/>
                <w:b/>
                <w:spacing w:val="1"/>
                <w:sz w:val="18"/>
                <w:szCs w:val="18"/>
                <w:lang w:eastAsia="en-GB"/>
              </w:rPr>
              <w:t>s</w:t>
            </w:r>
            <w:r w:rsidRPr="0058011E">
              <w:rPr>
                <w:rFonts w:cs="Times New Roman"/>
                <w:b/>
                <w:sz w:val="18"/>
                <w:szCs w:val="18"/>
                <w:lang w:eastAsia="en-GB"/>
              </w:rPr>
              <w:t>t ma</w:t>
            </w:r>
            <w:r w:rsidRPr="0058011E">
              <w:rPr>
                <w:rFonts w:cs="Times New Roman"/>
                <w:b/>
                <w:spacing w:val="-1"/>
                <w:sz w:val="18"/>
                <w:szCs w:val="18"/>
                <w:lang w:eastAsia="en-GB"/>
              </w:rPr>
              <w:t>n</w:t>
            </w:r>
            <w:r w:rsidRPr="0058011E">
              <w:rPr>
                <w:rFonts w:cs="Times New Roman"/>
                <w:b/>
                <w:spacing w:val="3"/>
                <w:sz w:val="18"/>
                <w:szCs w:val="18"/>
                <w:lang w:eastAsia="en-GB"/>
              </w:rPr>
              <w:t>a</w:t>
            </w:r>
            <w:r w:rsidRPr="0058011E">
              <w:rPr>
                <w:rFonts w:cs="Times New Roman"/>
                <w:b/>
                <w:spacing w:val="-1"/>
                <w:sz w:val="18"/>
                <w:szCs w:val="18"/>
                <w:lang w:eastAsia="en-GB"/>
              </w:rPr>
              <w:t>g</w:t>
            </w:r>
            <w:r w:rsidRPr="0058011E">
              <w:rPr>
                <w:rFonts w:cs="Times New Roman"/>
                <w:b/>
                <w:sz w:val="18"/>
                <w:szCs w:val="18"/>
                <w:lang w:eastAsia="en-GB"/>
              </w:rPr>
              <w:t>e</w:t>
            </w:r>
            <w:r w:rsidRPr="0058011E">
              <w:rPr>
                <w:rFonts w:cs="Times New Roman"/>
                <w:b/>
                <w:spacing w:val="-2"/>
                <w:sz w:val="18"/>
                <w:szCs w:val="18"/>
                <w:lang w:eastAsia="en-GB"/>
              </w:rPr>
              <w:t>m</w:t>
            </w:r>
            <w:r w:rsidRPr="0058011E">
              <w:rPr>
                <w:rFonts w:cs="Times New Roman"/>
                <w:b/>
                <w:sz w:val="18"/>
                <w:szCs w:val="18"/>
                <w:lang w:eastAsia="en-GB"/>
              </w:rPr>
              <w:t>e</w:t>
            </w:r>
            <w:r w:rsidRPr="0058011E">
              <w:rPr>
                <w:rFonts w:cs="Times New Roman"/>
                <w:b/>
                <w:spacing w:val="-1"/>
                <w:sz w:val="18"/>
                <w:szCs w:val="18"/>
                <w:lang w:eastAsia="en-GB"/>
              </w:rPr>
              <w:t>n</w:t>
            </w:r>
            <w:r w:rsidRPr="0058011E">
              <w:rPr>
                <w:rFonts w:cs="Times New Roman"/>
                <w:b/>
                <w:sz w:val="18"/>
                <w:szCs w:val="18"/>
                <w:lang w:eastAsia="en-GB"/>
              </w:rPr>
              <w:t>t a</w:t>
            </w:r>
            <w:r w:rsidRPr="0058011E">
              <w:rPr>
                <w:rFonts w:cs="Times New Roman"/>
                <w:b/>
                <w:spacing w:val="-1"/>
                <w:sz w:val="18"/>
                <w:szCs w:val="18"/>
                <w:lang w:eastAsia="en-GB"/>
              </w:rPr>
              <w:t>n</w:t>
            </w:r>
            <w:r w:rsidRPr="0058011E">
              <w:rPr>
                <w:rFonts w:cs="Times New Roman"/>
                <w:b/>
                <w:sz w:val="18"/>
                <w:szCs w:val="18"/>
                <w:lang w:eastAsia="en-GB"/>
              </w:rPr>
              <w:t xml:space="preserve">d </w:t>
            </w:r>
            <w:r w:rsidRPr="0058011E">
              <w:rPr>
                <w:rFonts w:cs="Times New Roman"/>
                <w:b/>
                <w:spacing w:val="1"/>
                <w:sz w:val="18"/>
                <w:szCs w:val="18"/>
                <w:lang w:eastAsia="en-GB"/>
              </w:rPr>
              <w:t>t</w:t>
            </w:r>
            <w:r w:rsidRPr="0058011E">
              <w:rPr>
                <w:rFonts w:cs="Times New Roman"/>
                <w:b/>
                <w:sz w:val="18"/>
                <w:szCs w:val="18"/>
                <w:lang w:eastAsia="en-GB"/>
              </w:rPr>
              <w:t>e</w:t>
            </w:r>
            <w:r w:rsidRPr="0058011E">
              <w:rPr>
                <w:rFonts w:cs="Times New Roman"/>
                <w:b/>
                <w:spacing w:val="-2"/>
                <w:sz w:val="18"/>
                <w:szCs w:val="18"/>
                <w:lang w:eastAsia="en-GB"/>
              </w:rPr>
              <w:t>c</w:t>
            </w:r>
            <w:r w:rsidRPr="0058011E">
              <w:rPr>
                <w:rFonts w:cs="Times New Roman"/>
                <w:b/>
                <w:spacing w:val="-1"/>
                <w:sz w:val="18"/>
                <w:szCs w:val="18"/>
                <w:lang w:eastAsia="en-GB"/>
              </w:rPr>
              <w:t>h</w:t>
            </w:r>
            <w:r w:rsidRPr="0058011E">
              <w:rPr>
                <w:rFonts w:cs="Times New Roman"/>
                <w:b/>
                <w:spacing w:val="1"/>
                <w:sz w:val="18"/>
                <w:szCs w:val="18"/>
                <w:lang w:eastAsia="en-GB"/>
              </w:rPr>
              <w:t>n</w:t>
            </w:r>
            <w:r w:rsidRPr="0058011E">
              <w:rPr>
                <w:rFonts w:cs="Times New Roman"/>
                <w:b/>
                <w:spacing w:val="-1"/>
                <w:sz w:val="18"/>
                <w:szCs w:val="18"/>
                <w:lang w:eastAsia="en-GB"/>
              </w:rPr>
              <w:t>olog</w:t>
            </w:r>
            <w:r w:rsidRPr="0058011E">
              <w:rPr>
                <w:rFonts w:cs="Times New Roman"/>
                <w:b/>
                <w:spacing w:val="1"/>
                <w:sz w:val="18"/>
                <w:szCs w:val="18"/>
                <w:lang w:eastAsia="en-GB"/>
              </w:rPr>
              <w:t>i</w:t>
            </w:r>
            <w:r w:rsidRPr="0058011E">
              <w:rPr>
                <w:rFonts w:cs="Times New Roman"/>
                <w:b/>
                <w:sz w:val="18"/>
                <w:szCs w:val="18"/>
                <w:lang w:eastAsia="en-GB"/>
              </w:rPr>
              <w:t>es</w:t>
            </w:r>
            <w:r w:rsidRPr="0058011E">
              <w:rPr>
                <w:rFonts w:cs="Times New Roman"/>
                <w:b/>
                <w:spacing w:val="2"/>
                <w:sz w:val="18"/>
                <w:szCs w:val="18"/>
                <w:lang w:eastAsia="en-GB"/>
              </w:rPr>
              <w:t xml:space="preserve"> </w:t>
            </w:r>
            <w:r w:rsidRPr="0058011E">
              <w:rPr>
                <w:rFonts w:cs="Times New Roman"/>
                <w:b/>
                <w:spacing w:val="-4"/>
                <w:sz w:val="18"/>
                <w:szCs w:val="18"/>
                <w:lang w:eastAsia="en-GB"/>
              </w:rPr>
              <w:t>t</w:t>
            </w:r>
            <w:r w:rsidRPr="0058011E">
              <w:rPr>
                <w:rFonts w:cs="Times New Roman"/>
                <w:b/>
                <w:spacing w:val="1"/>
                <w:sz w:val="18"/>
                <w:szCs w:val="18"/>
                <w:lang w:eastAsia="en-GB"/>
              </w:rPr>
              <w:t>h</w:t>
            </w:r>
            <w:r w:rsidRPr="0058011E">
              <w:rPr>
                <w:rFonts w:cs="Times New Roman"/>
                <w:b/>
                <w:spacing w:val="3"/>
                <w:sz w:val="18"/>
                <w:szCs w:val="18"/>
                <w:lang w:eastAsia="en-GB"/>
              </w:rPr>
              <w:t>a</w:t>
            </w:r>
            <w:r w:rsidRPr="0058011E">
              <w:rPr>
                <w:rFonts w:cs="Times New Roman"/>
                <w:b/>
                <w:sz w:val="18"/>
                <w:szCs w:val="18"/>
                <w:lang w:eastAsia="en-GB"/>
              </w:rPr>
              <w:t xml:space="preserve">t </w:t>
            </w:r>
            <w:r w:rsidRPr="0058011E">
              <w:rPr>
                <w:rFonts w:cs="Times New Roman"/>
                <w:b/>
                <w:spacing w:val="-2"/>
                <w:sz w:val="18"/>
                <w:szCs w:val="18"/>
                <w:lang w:eastAsia="en-GB"/>
              </w:rPr>
              <w:t>r</w:t>
            </w:r>
            <w:r w:rsidRPr="0058011E">
              <w:rPr>
                <w:rFonts w:cs="Times New Roman"/>
                <w:b/>
                <w:sz w:val="18"/>
                <w:szCs w:val="18"/>
                <w:lang w:eastAsia="en-GB"/>
              </w:rPr>
              <w:t>e</w:t>
            </w:r>
            <w:r w:rsidRPr="0058011E">
              <w:rPr>
                <w:rFonts w:cs="Times New Roman"/>
                <w:b/>
                <w:spacing w:val="-1"/>
                <w:sz w:val="18"/>
                <w:szCs w:val="18"/>
                <w:lang w:eastAsia="en-GB"/>
              </w:rPr>
              <w:t>d</w:t>
            </w:r>
            <w:r w:rsidRPr="0058011E">
              <w:rPr>
                <w:rFonts w:cs="Times New Roman"/>
                <w:b/>
                <w:spacing w:val="1"/>
                <w:sz w:val="18"/>
                <w:szCs w:val="18"/>
                <w:lang w:eastAsia="en-GB"/>
              </w:rPr>
              <w:t>u</w:t>
            </w:r>
            <w:r w:rsidRPr="0058011E">
              <w:rPr>
                <w:rFonts w:cs="Times New Roman"/>
                <w:b/>
                <w:spacing w:val="3"/>
                <w:sz w:val="18"/>
                <w:szCs w:val="18"/>
                <w:lang w:eastAsia="en-GB"/>
              </w:rPr>
              <w:t>c</w:t>
            </w:r>
            <w:r w:rsidRPr="0058011E">
              <w:rPr>
                <w:rFonts w:cs="Times New Roman"/>
                <w:b/>
                <w:sz w:val="18"/>
                <w:szCs w:val="18"/>
                <w:lang w:eastAsia="en-GB"/>
              </w:rPr>
              <w:t>e</w:t>
            </w:r>
            <w:r w:rsidRPr="0058011E">
              <w:rPr>
                <w:rFonts w:cs="Times New Roman"/>
                <w:b/>
                <w:spacing w:val="-1"/>
                <w:sz w:val="18"/>
                <w:szCs w:val="18"/>
                <w:lang w:eastAsia="en-GB"/>
              </w:rPr>
              <w:t xml:space="preserve"> d</w:t>
            </w:r>
            <w:r w:rsidRPr="0058011E">
              <w:rPr>
                <w:rFonts w:cs="Times New Roman"/>
                <w:b/>
                <w:sz w:val="18"/>
                <w:szCs w:val="18"/>
                <w:lang w:eastAsia="en-GB"/>
              </w:rPr>
              <w:t>em</w:t>
            </w:r>
            <w:r w:rsidRPr="0058011E">
              <w:rPr>
                <w:rFonts w:cs="Times New Roman"/>
                <w:b/>
                <w:spacing w:val="-2"/>
                <w:sz w:val="18"/>
                <w:szCs w:val="18"/>
                <w:lang w:eastAsia="en-GB"/>
              </w:rPr>
              <w:t>a</w:t>
            </w:r>
            <w:r w:rsidRPr="0058011E">
              <w:rPr>
                <w:rFonts w:cs="Times New Roman"/>
                <w:b/>
                <w:spacing w:val="-1"/>
                <w:sz w:val="18"/>
                <w:szCs w:val="18"/>
                <w:lang w:eastAsia="en-GB"/>
              </w:rPr>
              <w:t>n</w:t>
            </w:r>
            <w:r w:rsidRPr="0058011E">
              <w:rPr>
                <w:rFonts w:cs="Times New Roman"/>
                <w:b/>
                <w:sz w:val="18"/>
                <w:szCs w:val="18"/>
                <w:lang w:eastAsia="en-GB"/>
              </w:rPr>
              <w:t>d</w:t>
            </w:r>
            <w:r w:rsidRPr="0058011E">
              <w:rPr>
                <w:rFonts w:cs="Times New Roman"/>
                <w:b/>
                <w:spacing w:val="2"/>
                <w:sz w:val="18"/>
                <w:szCs w:val="18"/>
                <w:lang w:eastAsia="en-GB"/>
              </w:rPr>
              <w:t xml:space="preserve"> </w:t>
            </w:r>
            <w:r w:rsidRPr="0058011E">
              <w:rPr>
                <w:rFonts w:cs="Times New Roman"/>
                <w:b/>
                <w:spacing w:val="-2"/>
                <w:sz w:val="18"/>
                <w:szCs w:val="18"/>
                <w:lang w:eastAsia="en-GB"/>
              </w:rPr>
              <w:t>f</w:t>
            </w:r>
            <w:r w:rsidRPr="0058011E">
              <w:rPr>
                <w:rFonts w:cs="Times New Roman"/>
                <w:b/>
                <w:spacing w:val="-1"/>
                <w:sz w:val="18"/>
                <w:szCs w:val="18"/>
                <w:lang w:eastAsia="en-GB"/>
              </w:rPr>
              <w:t>o</w:t>
            </w:r>
            <w:r w:rsidRPr="0058011E">
              <w:rPr>
                <w:rFonts w:cs="Times New Roman"/>
                <w:b/>
                <w:sz w:val="18"/>
                <w:szCs w:val="18"/>
                <w:lang w:eastAsia="en-GB"/>
              </w:rPr>
              <w:t xml:space="preserve">r </w:t>
            </w:r>
            <w:r w:rsidRPr="0058011E">
              <w:rPr>
                <w:rFonts w:cs="Times New Roman"/>
                <w:b/>
                <w:spacing w:val="-5"/>
                <w:sz w:val="18"/>
                <w:szCs w:val="18"/>
                <w:lang w:eastAsia="en-GB"/>
              </w:rPr>
              <w:t>f</w:t>
            </w:r>
            <w:r w:rsidRPr="0058011E">
              <w:rPr>
                <w:rFonts w:cs="Times New Roman"/>
                <w:b/>
                <w:spacing w:val="1"/>
                <w:sz w:val="18"/>
                <w:szCs w:val="18"/>
                <w:lang w:eastAsia="en-GB"/>
              </w:rPr>
              <w:t>u</w:t>
            </w:r>
            <w:r w:rsidRPr="0058011E">
              <w:rPr>
                <w:rFonts w:cs="Times New Roman"/>
                <w:b/>
                <w:sz w:val="18"/>
                <w:szCs w:val="18"/>
                <w:lang w:eastAsia="en-GB"/>
              </w:rPr>
              <w:t xml:space="preserve">el </w:t>
            </w:r>
            <w:r w:rsidRPr="0058011E">
              <w:rPr>
                <w:rFonts w:cs="Times New Roman"/>
                <w:b/>
                <w:spacing w:val="-1"/>
                <w:sz w:val="18"/>
                <w:szCs w:val="18"/>
                <w:lang w:eastAsia="en-GB"/>
              </w:rPr>
              <w:t>woo</w:t>
            </w:r>
            <w:r w:rsidRPr="0058011E">
              <w:rPr>
                <w:rFonts w:cs="Times New Roman"/>
                <w:b/>
                <w:sz w:val="18"/>
                <w:szCs w:val="18"/>
                <w:lang w:eastAsia="en-GB"/>
              </w:rPr>
              <w:t>d.</w:t>
            </w:r>
          </w:p>
        </w:tc>
      </w:tr>
      <w:tr w:rsidR="00EA2318" w:rsidRPr="0011289E" w14:paraId="7104654C"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02A36CE6" w14:textId="77777777" w:rsidR="00EA2318" w:rsidRPr="0011289E" w:rsidRDefault="00EA2318" w:rsidP="00EA2318">
            <w:pPr>
              <w:keepNext/>
              <w:keepLines/>
              <w:widowControl w:val="0"/>
              <w:autoSpaceDE w:val="0"/>
              <w:autoSpaceDN w:val="0"/>
              <w:adjustRightInd w:val="0"/>
              <w:ind w:right="90"/>
              <w:rPr>
                <w:rFonts w:cs="Times New Roman"/>
                <w:sz w:val="18"/>
                <w:szCs w:val="18"/>
                <w:lang w:eastAsia="en-GB"/>
              </w:rPr>
            </w:pPr>
            <w:r w:rsidRPr="003467FC">
              <w:rPr>
                <w:rFonts w:cs="Times New Roman"/>
                <w:b/>
                <w:sz w:val="18"/>
                <w:szCs w:val="18"/>
                <w:lang w:eastAsia="en-GB"/>
              </w:rPr>
              <w:t xml:space="preserve">1.1: </w:t>
            </w:r>
            <w:r>
              <w:rPr>
                <w:rFonts w:cs="Times New Roman"/>
                <w:sz w:val="18"/>
                <w:szCs w:val="18"/>
                <w:lang w:eastAsia="en-GB"/>
              </w:rPr>
              <w:t>Institutional capacity in FA and GDANCP</w:t>
            </w:r>
          </w:p>
        </w:tc>
        <w:tc>
          <w:tcPr>
            <w:tcW w:w="2389" w:type="dxa"/>
            <w:tcBorders>
              <w:top w:val="single" w:sz="4" w:space="0" w:color="000000"/>
              <w:left w:val="single" w:sz="4" w:space="0" w:color="000000"/>
              <w:bottom w:val="single" w:sz="4" w:space="0" w:color="000000"/>
              <w:right w:val="single" w:sz="4" w:space="0" w:color="000000"/>
            </w:tcBorders>
          </w:tcPr>
          <w:p w14:paraId="52955CD7" w14:textId="77777777" w:rsidR="00EA2318" w:rsidRPr="0011289E" w:rsidRDefault="00EA2318" w:rsidP="00EA2318">
            <w:pPr>
              <w:keepNext/>
              <w:keepLines/>
              <w:widowControl w:val="0"/>
              <w:autoSpaceDE w:val="0"/>
              <w:autoSpaceDN w:val="0"/>
              <w:adjustRightInd w:val="0"/>
              <w:ind w:right="91"/>
              <w:rPr>
                <w:rFonts w:cs="Times New Roman"/>
                <w:spacing w:val="1"/>
                <w:position w:val="2"/>
                <w:sz w:val="18"/>
                <w:szCs w:val="18"/>
                <w:lang w:eastAsia="en-GB"/>
              </w:rPr>
            </w:pPr>
            <w:r w:rsidRPr="0011289E">
              <w:rPr>
                <w:rFonts w:cs="Times New Roman"/>
                <w:sz w:val="18"/>
                <w:szCs w:val="18"/>
                <w:lang w:eastAsia="en-GB"/>
              </w:rPr>
              <w:t xml:space="preserve">Increase in </w:t>
            </w:r>
            <w:r w:rsidRPr="0011289E">
              <w:rPr>
                <w:rFonts w:cs="Times New Roman"/>
                <w:spacing w:val="2"/>
                <w:sz w:val="18"/>
                <w:szCs w:val="18"/>
                <w:lang w:eastAsia="en-GB"/>
              </w:rPr>
              <w:t xml:space="preserve">institutional capacity </w:t>
            </w:r>
            <w:r w:rsidRPr="0011289E">
              <w:rPr>
                <w:rFonts w:cs="Times New Roman"/>
                <w:spacing w:val="-2"/>
                <w:sz w:val="18"/>
                <w:szCs w:val="18"/>
                <w:lang w:eastAsia="en-GB"/>
              </w:rPr>
              <w:t>r</w:t>
            </w:r>
            <w:r w:rsidRPr="0011289E">
              <w:rPr>
                <w:rFonts w:cs="Times New Roman"/>
                <w:sz w:val="18"/>
                <w:szCs w:val="18"/>
                <w:lang w:eastAsia="en-GB"/>
              </w:rPr>
              <w:t>a</w:t>
            </w:r>
            <w:r w:rsidRPr="0011289E">
              <w:rPr>
                <w:rFonts w:cs="Times New Roman"/>
                <w:spacing w:val="-1"/>
                <w:sz w:val="18"/>
                <w:szCs w:val="18"/>
                <w:lang w:eastAsia="en-GB"/>
              </w:rPr>
              <w:t>ti</w:t>
            </w:r>
            <w:r w:rsidRPr="0011289E">
              <w:rPr>
                <w:rFonts w:cs="Times New Roman"/>
                <w:spacing w:val="1"/>
                <w:sz w:val="18"/>
                <w:szCs w:val="18"/>
                <w:lang w:eastAsia="en-GB"/>
              </w:rPr>
              <w:t>n</w:t>
            </w:r>
            <w:r w:rsidRPr="0011289E">
              <w:rPr>
                <w:rFonts w:cs="Times New Roman"/>
                <w:sz w:val="18"/>
                <w:szCs w:val="18"/>
                <w:lang w:eastAsia="en-GB"/>
              </w:rPr>
              <w:t xml:space="preserve">g in FA and GDANCP, as </w:t>
            </w:r>
            <w:r w:rsidRPr="0011289E">
              <w:rPr>
                <w:rFonts w:cs="Times New Roman"/>
                <w:spacing w:val="-2"/>
                <w:sz w:val="18"/>
                <w:szCs w:val="18"/>
                <w:lang w:eastAsia="en-GB"/>
              </w:rPr>
              <w:t>m</w:t>
            </w:r>
            <w:r w:rsidRPr="0011289E">
              <w:rPr>
                <w:rFonts w:cs="Times New Roman"/>
                <w:sz w:val="18"/>
                <w:szCs w:val="18"/>
                <w:lang w:eastAsia="en-GB"/>
              </w:rPr>
              <w:t>ea</w:t>
            </w:r>
            <w:r w:rsidRPr="0011289E">
              <w:rPr>
                <w:rFonts w:cs="Times New Roman"/>
                <w:spacing w:val="-1"/>
                <w:sz w:val="18"/>
                <w:szCs w:val="18"/>
                <w:lang w:eastAsia="en-GB"/>
              </w:rPr>
              <w:t>s</w:t>
            </w:r>
            <w:r w:rsidRPr="0011289E">
              <w:rPr>
                <w:rFonts w:cs="Times New Roman"/>
                <w:spacing w:val="1"/>
                <w:sz w:val="18"/>
                <w:szCs w:val="18"/>
                <w:lang w:eastAsia="en-GB"/>
              </w:rPr>
              <w:t>u</w:t>
            </w:r>
            <w:r w:rsidRPr="0011289E">
              <w:rPr>
                <w:rFonts w:cs="Times New Roman"/>
                <w:sz w:val="18"/>
                <w:szCs w:val="18"/>
                <w:lang w:eastAsia="en-GB"/>
              </w:rPr>
              <w:t>r</w:t>
            </w:r>
            <w:r w:rsidRPr="0011289E">
              <w:rPr>
                <w:rFonts w:cs="Times New Roman"/>
                <w:spacing w:val="-2"/>
                <w:sz w:val="18"/>
                <w:szCs w:val="18"/>
                <w:lang w:eastAsia="en-GB"/>
              </w:rPr>
              <w:t>e</w:t>
            </w:r>
            <w:r w:rsidRPr="0011289E">
              <w:rPr>
                <w:rFonts w:cs="Times New Roman"/>
                <w:sz w:val="18"/>
                <w:szCs w:val="18"/>
                <w:lang w:eastAsia="en-GB"/>
              </w:rPr>
              <w:t xml:space="preserve">d </w:t>
            </w:r>
            <w:r w:rsidRPr="0011289E">
              <w:rPr>
                <w:rFonts w:cs="Times New Roman"/>
                <w:spacing w:val="1"/>
                <w:sz w:val="18"/>
                <w:szCs w:val="18"/>
                <w:lang w:eastAsia="en-GB"/>
              </w:rPr>
              <w:t>b</w:t>
            </w:r>
            <w:r w:rsidRPr="0011289E">
              <w:rPr>
                <w:rFonts w:cs="Times New Roman"/>
                <w:sz w:val="18"/>
                <w:szCs w:val="18"/>
                <w:lang w:eastAsia="en-GB"/>
              </w:rPr>
              <w:t>y</w:t>
            </w:r>
            <w:r w:rsidRPr="0011289E">
              <w:rPr>
                <w:rFonts w:cs="Times New Roman"/>
                <w:spacing w:val="-2"/>
                <w:sz w:val="18"/>
                <w:szCs w:val="18"/>
                <w:lang w:eastAsia="en-GB"/>
              </w:rPr>
              <w:t xml:space="preserve"> </w:t>
            </w:r>
            <w:r w:rsidRPr="0011289E">
              <w:rPr>
                <w:rFonts w:cs="Times New Roman"/>
                <w:spacing w:val="-1"/>
                <w:sz w:val="18"/>
                <w:szCs w:val="18"/>
                <w:lang w:eastAsia="en-GB"/>
              </w:rPr>
              <w:t>UND</w:t>
            </w:r>
            <w:r w:rsidRPr="0011289E">
              <w:rPr>
                <w:rFonts w:cs="Times New Roman"/>
                <w:sz w:val="18"/>
                <w:szCs w:val="18"/>
                <w:lang w:eastAsia="en-GB"/>
              </w:rPr>
              <w:t>P</w:t>
            </w:r>
            <w:r w:rsidRPr="0011289E">
              <w:rPr>
                <w:rFonts w:cs="Times New Roman"/>
                <w:spacing w:val="1"/>
                <w:sz w:val="18"/>
                <w:szCs w:val="18"/>
                <w:lang w:eastAsia="en-GB"/>
              </w:rPr>
              <w:t xml:space="preserve"> </w:t>
            </w:r>
            <w:r w:rsidRPr="0011289E">
              <w:rPr>
                <w:rFonts w:cs="Times New Roman"/>
                <w:sz w:val="18"/>
                <w:szCs w:val="18"/>
                <w:lang w:eastAsia="en-GB"/>
              </w:rPr>
              <w:t>ca</w:t>
            </w:r>
            <w:r w:rsidRPr="0011289E">
              <w:rPr>
                <w:rFonts w:cs="Times New Roman"/>
                <w:spacing w:val="1"/>
                <w:sz w:val="18"/>
                <w:szCs w:val="18"/>
                <w:lang w:eastAsia="en-GB"/>
              </w:rPr>
              <w:t>p</w:t>
            </w:r>
            <w:r w:rsidRPr="0011289E">
              <w:rPr>
                <w:rFonts w:cs="Times New Roman"/>
                <w:sz w:val="18"/>
                <w:szCs w:val="18"/>
                <w:lang w:eastAsia="en-GB"/>
              </w:rPr>
              <w:t>ac</w:t>
            </w:r>
            <w:r w:rsidRPr="0011289E">
              <w:rPr>
                <w:rFonts w:cs="Times New Roman"/>
                <w:spacing w:val="-1"/>
                <w:sz w:val="18"/>
                <w:szCs w:val="18"/>
                <w:lang w:eastAsia="en-GB"/>
              </w:rPr>
              <w:t>i</w:t>
            </w:r>
            <w:r w:rsidRPr="0011289E">
              <w:rPr>
                <w:rFonts w:cs="Times New Roman"/>
                <w:spacing w:val="1"/>
                <w:sz w:val="18"/>
                <w:szCs w:val="18"/>
                <w:lang w:eastAsia="en-GB"/>
              </w:rPr>
              <w:t>t</w:t>
            </w:r>
            <w:r w:rsidRPr="0011289E">
              <w:rPr>
                <w:rFonts w:cs="Times New Roman"/>
                <w:sz w:val="18"/>
                <w:szCs w:val="18"/>
                <w:lang w:eastAsia="en-GB"/>
              </w:rPr>
              <w:t xml:space="preserve">y </w:t>
            </w:r>
            <w:r w:rsidRPr="0011289E">
              <w:rPr>
                <w:rFonts w:cs="Times New Roman"/>
                <w:spacing w:val="1"/>
                <w:sz w:val="18"/>
                <w:szCs w:val="18"/>
                <w:lang w:eastAsia="en-GB"/>
              </w:rPr>
              <w:t>d</w:t>
            </w:r>
            <w:r w:rsidRPr="0011289E">
              <w:rPr>
                <w:rFonts w:cs="Times New Roman"/>
                <w:sz w:val="18"/>
                <w:szCs w:val="18"/>
                <w:lang w:eastAsia="en-GB"/>
              </w:rPr>
              <w:t>e</w:t>
            </w:r>
            <w:r w:rsidRPr="0011289E">
              <w:rPr>
                <w:rFonts w:cs="Times New Roman"/>
                <w:spacing w:val="-1"/>
                <w:sz w:val="18"/>
                <w:szCs w:val="18"/>
                <w:lang w:eastAsia="en-GB"/>
              </w:rPr>
              <w:t>v</w:t>
            </w:r>
            <w:r w:rsidRPr="0011289E">
              <w:rPr>
                <w:rFonts w:cs="Times New Roman"/>
                <w:sz w:val="18"/>
                <w:szCs w:val="18"/>
                <w:lang w:eastAsia="en-GB"/>
              </w:rPr>
              <w:t>e</w:t>
            </w:r>
            <w:r w:rsidRPr="0011289E">
              <w:rPr>
                <w:rFonts w:cs="Times New Roman"/>
                <w:spacing w:val="-1"/>
                <w:sz w:val="18"/>
                <w:szCs w:val="18"/>
                <w:lang w:eastAsia="en-GB"/>
              </w:rPr>
              <w:t>lo</w:t>
            </w:r>
            <w:r w:rsidRPr="0011289E">
              <w:rPr>
                <w:rFonts w:cs="Times New Roman"/>
                <w:spacing w:val="1"/>
                <w:sz w:val="18"/>
                <w:szCs w:val="18"/>
                <w:lang w:eastAsia="en-GB"/>
              </w:rPr>
              <w:t>p</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 xml:space="preserve">t </w:t>
            </w:r>
            <w:r w:rsidRPr="0011289E">
              <w:rPr>
                <w:rFonts w:cs="Times New Roman"/>
                <w:spacing w:val="4"/>
                <w:sz w:val="18"/>
                <w:szCs w:val="18"/>
                <w:lang w:eastAsia="en-GB"/>
              </w:rPr>
              <w:t>s</w:t>
            </w:r>
            <w:r w:rsidRPr="0011289E">
              <w:rPr>
                <w:rFonts w:cs="Times New Roman"/>
                <w:sz w:val="18"/>
                <w:szCs w:val="18"/>
                <w:lang w:eastAsia="en-GB"/>
              </w:rPr>
              <w:t>c</w:t>
            </w:r>
            <w:r w:rsidRPr="0011289E">
              <w:rPr>
                <w:rFonts w:cs="Times New Roman"/>
                <w:spacing w:val="-1"/>
                <w:sz w:val="18"/>
                <w:szCs w:val="18"/>
                <w:lang w:eastAsia="en-GB"/>
              </w:rPr>
              <w:t>o</w:t>
            </w:r>
            <w:r w:rsidRPr="0011289E">
              <w:rPr>
                <w:rFonts w:cs="Times New Roman"/>
                <w:spacing w:val="-2"/>
                <w:sz w:val="18"/>
                <w:szCs w:val="18"/>
                <w:lang w:eastAsia="en-GB"/>
              </w:rPr>
              <w:t>r</w:t>
            </w:r>
            <w:r w:rsidRPr="0011289E">
              <w:rPr>
                <w:rFonts w:cs="Times New Roman"/>
                <w:sz w:val="18"/>
                <w:szCs w:val="18"/>
                <w:lang w:eastAsia="en-GB"/>
              </w:rPr>
              <w:t>eca</w:t>
            </w:r>
            <w:r w:rsidRPr="0011289E">
              <w:rPr>
                <w:rFonts w:cs="Times New Roman"/>
                <w:spacing w:val="-2"/>
                <w:sz w:val="18"/>
                <w:szCs w:val="18"/>
                <w:lang w:eastAsia="en-GB"/>
              </w:rPr>
              <w:t>r</w:t>
            </w:r>
            <w:r w:rsidRPr="0011289E">
              <w:rPr>
                <w:rFonts w:cs="Times New Roman"/>
                <w:sz w:val="18"/>
                <w:szCs w:val="18"/>
                <w:lang w:eastAsia="en-GB"/>
              </w:rPr>
              <w:t>d</w:t>
            </w:r>
          </w:p>
        </w:tc>
        <w:tc>
          <w:tcPr>
            <w:tcW w:w="2390" w:type="dxa"/>
            <w:tcBorders>
              <w:top w:val="single" w:sz="4" w:space="0" w:color="000000"/>
              <w:left w:val="single" w:sz="4" w:space="0" w:color="000000"/>
              <w:bottom w:val="single" w:sz="4" w:space="0" w:color="000000"/>
              <w:right w:val="single" w:sz="4" w:space="0" w:color="000000"/>
            </w:tcBorders>
          </w:tcPr>
          <w:p w14:paraId="4717812B" w14:textId="77777777" w:rsidR="00EA2318" w:rsidRPr="0011289E" w:rsidRDefault="00EA2318" w:rsidP="00EA2318">
            <w:pPr>
              <w:keepNext/>
              <w:keepLines/>
              <w:widowControl w:val="0"/>
              <w:autoSpaceDE w:val="0"/>
              <w:autoSpaceDN w:val="0"/>
              <w:adjustRightInd w:val="0"/>
              <w:ind w:right="90"/>
              <w:rPr>
                <w:rFonts w:cs="Times New Roman"/>
                <w:spacing w:val="-6"/>
                <w:sz w:val="18"/>
                <w:szCs w:val="18"/>
                <w:lang w:eastAsia="en-GB"/>
              </w:rPr>
            </w:pPr>
            <w:r w:rsidRPr="0011289E">
              <w:rPr>
                <w:rFonts w:cs="Times New Roman"/>
                <w:spacing w:val="1"/>
                <w:sz w:val="18"/>
                <w:szCs w:val="18"/>
                <w:lang w:eastAsia="en-GB"/>
              </w:rPr>
              <w:t>1</w:t>
            </w:r>
            <w:r w:rsidRPr="0011289E">
              <w:rPr>
                <w:rFonts w:cs="Times New Roman"/>
                <w:spacing w:val="-1"/>
                <w:sz w:val="18"/>
                <w:szCs w:val="18"/>
                <w:lang w:eastAsia="en-GB"/>
              </w:rPr>
              <w:t>2</w:t>
            </w:r>
            <w:r w:rsidRPr="0011289E">
              <w:rPr>
                <w:rFonts w:cs="Times New Roman"/>
                <w:spacing w:val="1"/>
                <w:sz w:val="18"/>
                <w:szCs w:val="18"/>
                <w:lang w:eastAsia="en-GB"/>
              </w:rPr>
              <w:t>.</w:t>
            </w:r>
            <w:r w:rsidRPr="0011289E">
              <w:rPr>
                <w:rFonts w:cs="Times New Roman"/>
                <w:spacing w:val="-1"/>
                <w:sz w:val="18"/>
                <w:szCs w:val="18"/>
                <w:lang w:eastAsia="en-GB"/>
              </w:rPr>
              <w:t>5</w:t>
            </w:r>
            <w:r w:rsidRPr="0011289E">
              <w:rPr>
                <w:rFonts w:cs="Times New Roman"/>
                <w:spacing w:val="1"/>
                <w:sz w:val="18"/>
                <w:szCs w:val="18"/>
                <w:lang w:eastAsia="en-GB"/>
              </w:rPr>
              <w:t>/</w:t>
            </w:r>
            <w:r w:rsidRPr="0011289E">
              <w:rPr>
                <w:rFonts w:cs="Times New Roman"/>
                <w:spacing w:val="-1"/>
                <w:sz w:val="18"/>
                <w:szCs w:val="18"/>
                <w:lang w:eastAsia="en-GB"/>
              </w:rPr>
              <w:t>42</w:t>
            </w:r>
            <w:r w:rsidRPr="0011289E">
              <w:rPr>
                <w:rFonts w:cs="Times New Roman"/>
                <w:spacing w:val="2"/>
                <w:sz w:val="18"/>
                <w:szCs w:val="18"/>
                <w:lang w:eastAsia="en-GB"/>
              </w:rPr>
              <w:t xml:space="preserve"> </w:t>
            </w:r>
            <w:r w:rsidRPr="0011289E">
              <w:rPr>
                <w:rFonts w:cs="Times New Roman"/>
                <w:sz w:val="18"/>
                <w:szCs w:val="18"/>
                <w:lang w:eastAsia="en-GB"/>
              </w:rPr>
              <w:t>(</w:t>
            </w:r>
            <w:r w:rsidRPr="0011289E">
              <w:rPr>
                <w:rFonts w:cs="Times New Roman"/>
                <w:spacing w:val="-2"/>
                <w:sz w:val="18"/>
                <w:szCs w:val="18"/>
                <w:lang w:eastAsia="en-GB"/>
              </w:rPr>
              <w:t>S</w:t>
            </w:r>
            <w:r w:rsidRPr="0011289E">
              <w:rPr>
                <w:rFonts w:cs="Times New Roman"/>
                <w:sz w:val="18"/>
                <w:szCs w:val="18"/>
                <w:lang w:eastAsia="en-GB"/>
              </w:rPr>
              <w:t>ee</w:t>
            </w:r>
            <w:r w:rsidRPr="0011289E">
              <w:rPr>
                <w:rFonts w:cs="Times New Roman"/>
                <w:spacing w:val="1"/>
                <w:sz w:val="18"/>
                <w:szCs w:val="18"/>
                <w:lang w:eastAsia="en-GB"/>
              </w:rPr>
              <w:t xml:space="preserve"> </w:t>
            </w:r>
            <w:r w:rsidRPr="0011289E">
              <w:rPr>
                <w:rFonts w:cs="Times New Roman"/>
                <w:sz w:val="18"/>
                <w:szCs w:val="18"/>
                <w:lang w:eastAsia="en-GB"/>
              </w:rPr>
              <w:t>Pr</w:t>
            </w:r>
            <w:r w:rsidRPr="0011289E">
              <w:rPr>
                <w:rFonts w:cs="Times New Roman"/>
                <w:spacing w:val="-1"/>
                <w:sz w:val="18"/>
                <w:szCs w:val="18"/>
                <w:lang w:eastAsia="en-GB"/>
              </w:rPr>
              <w:t>o</w:t>
            </w:r>
            <w:r w:rsidRPr="0011289E">
              <w:rPr>
                <w:rFonts w:cs="Times New Roman"/>
                <w:spacing w:val="-4"/>
                <w:sz w:val="18"/>
                <w:szCs w:val="18"/>
                <w:lang w:eastAsia="en-GB"/>
              </w:rPr>
              <w:t>j</w:t>
            </w:r>
            <w:r w:rsidRPr="0011289E">
              <w:rPr>
                <w:rFonts w:cs="Times New Roman"/>
                <w:spacing w:val="3"/>
                <w:sz w:val="18"/>
                <w:szCs w:val="18"/>
                <w:lang w:eastAsia="en-GB"/>
              </w:rPr>
              <w:t>e</w:t>
            </w:r>
            <w:r w:rsidRPr="0011289E">
              <w:rPr>
                <w:rFonts w:cs="Times New Roman"/>
                <w:sz w:val="18"/>
                <w:szCs w:val="18"/>
                <w:lang w:eastAsia="en-GB"/>
              </w:rPr>
              <w:t xml:space="preserve">ct </w:t>
            </w:r>
            <w:r w:rsidRPr="0011289E">
              <w:rPr>
                <w:rFonts w:cs="Times New Roman"/>
                <w:spacing w:val="-1"/>
                <w:sz w:val="18"/>
                <w:szCs w:val="18"/>
                <w:lang w:eastAsia="en-GB"/>
              </w:rPr>
              <w:t>Do</w:t>
            </w:r>
            <w:r w:rsidRPr="0011289E">
              <w:rPr>
                <w:rFonts w:cs="Times New Roman"/>
                <w:sz w:val="18"/>
                <w:szCs w:val="18"/>
                <w:lang w:eastAsia="en-GB"/>
              </w:rPr>
              <w:t>c</w:t>
            </w:r>
            <w:r w:rsidRPr="0011289E">
              <w:rPr>
                <w:rFonts w:cs="Times New Roman"/>
                <w:spacing w:val="-1"/>
                <w:sz w:val="18"/>
                <w:szCs w:val="18"/>
                <w:lang w:eastAsia="en-GB"/>
              </w:rPr>
              <w:t>u</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t</w:t>
            </w:r>
            <w:r w:rsidRPr="0011289E">
              <w:rPr>
                <w:rFonts w:cs="Times New Roman"/>
                <w:spacing w:val="2"/>
                <w:sz w:val="18"/>
                <w:szCs w:val="18"/>
                <w:lang w:eastAsia="en-GB"/>
              </w:rPr>
              <w:t xml:space="preserve"> </w:t>
            </w:r>
            <w:r w:rsidRPr="0011289E">
              <w:rPr>
                <w:rFonts w:cs="Times New Roman"/>
                <w:spacing w:val="-3"/>
                <w:sz w:val="18"/>
                <w:szCs w:val="18"/>
                <w:lang w:eastAsia="en-GB"/>
              </w:rPr>
              <w:t>A</w:t>
            </w:r>
            <w:r w:rsidRPr="0011289E">
              <w:rPr>
                <w:rFonts w:cs="Times New Roman"/>
                <w:spacing w:val="-1"/>
                <w:sz w:val="18"/>
                <w:szCs w:val="18"/>
                <w:lang w:eastAsia="en-GB"/>
              </w:rPr>
              <w:t>n</w:t>
            </w:r>
            <w:r w:rsidRPr="0011289E">
              <w:rPr>
                <w:rFonts w:cs="Times New Roman"/>
                <w:spacing w:val="1"/>
                <w:sz w:val="18"/>
                <w:szCs w:val="18"/>
                <w:lang w:eastAsia="en-GB"/>
              </w:rPr>
              <w:t>n</w:t>
            </w:r>
            <w:r w:rsidRPr="0011289E">
              <w:rPr>
                <w:rFonts w:cs="Times New Roman"/>
                <w:spacing w:val="-2"/>
                <w:sz w:val="18"/>
                <w:szCs w:val="18"/>
                <w:lang w:eastAsia="en-GB"/>
              </w:rPr>
              <w:t>e</w:t>
            </w:r>
            <w:r w:rsidRPr="0011289E">
              <w:rPr>
                <w:rFonts w:cs="Times New Roman"/>
                <w:sz w:val="18"/>
                <w:szCs w:val="18"/>
                <w:lang w:eastAsia="en-GB"/>
              </w:rPr>
              <w:t xml:space="preserve">x </w:t>
            </w:r>
            <w:r w:rsidRPr="0011289E">
              <w:rPr>
                <w:rFonts w:cs="Times New Roman"/>
                <w:spacing w:val="1"/>
                <w:sz w:val="18"/>
                <w:szCs w:val="18"/>
                <w:lang w:eastAsia="en-GB"/>
              </w:rPr>
              <w:t>14</w:t>
            </w:r>
            <w:r w:rsidRPr="0011289E">
              <w:rPr>
                <w:rFonts w:cs="Times New Roman"/>
                <w:sz w:val="18"/>
                <w:szCs w:val="18"/>
                <w:lang w:eastAsia="en-GB"/>
              </w:rPr>
              <w:t>)</w:t>
            </w:r>
            <w:r w:rsidRPr="0011289E">
              <w:rPr>
                <w:rFonts w:cs="Times New Roman"/>
                <w:spacing w:val="-6"/>
                <w:sz w:val="18"/>
                <w:szCs w:val="18"/>
                <w:lang w:eastAsia="en-GB"/>
              </w:rPr>
              <w:t xml:space="preserve"> </w:t>
            </w:r>
          </w:p>
          <w:p w14:paraId="6BC33007" w14:textId="77777777" w:rsidR="00EA2318" w:rsidRPr="0011289E" w:rsidRDefault="00EA2318" w:rsidP="00EA2318">
            <w:pPr>
              <w:keepNext/>
              <w:keepLines/>
              <w:widowControl w:val="0"/>
              <w:autoSpaceDE w:val="0"/>
              <w:autoSpaceDN w:val="0"/>
              <w:adjustRightInd w:val="0"/>
              <w:ind w:right="90"/>
              <w:rPr>
                <w:rFonts w:cs="Times New Roman"/>
                <w:spacing w:val="-6"/>
                <w:sz w:val="18"/>
                <w:szCs w:val="18"/>
                <w:lang w:eastAsia="en-GB"/>
              </w:rPr>
            </w:pPr>
          </w:p>
          <w:p w14:paraId="3A165B7A" w14:textId="77777777" w:rsidR="00EA2318" w:rsidRPr="0011289E" w:rsidRDefault="00EA2318" w:rsidP="00EA2318">
            <w:pPr>
              <w:keepNext/>
              <w:keepLines/>
              <w:widowControl w:val="0"/>
              <w:autoSpaceDE w:val="0"/>
              <w:autoSpaceDN w:val="0"/>
              <w:adjustRightInd w:val="0"/>
              <w:ind w:right="90"/>
              <w:rPr>
                <w:rFonts w:cs="Times New Roman"/>
                <w:spacing w:val="-6"/>
                <w:sz w:val="18"/>
                <w:szCs w:val="18"/>
                <w:lang w:eastAsia="en-GB"/>
              </w:rPr>
            </w:pPr>
          </w:p>
          <w:p w14:paraId="06C0368F" w14:textId="77777777" w:rsidR="00EA2318" w:rsidRPr="0011289E" w:rsidRDefault="00EA2318" w:rsidP="00EA2318">
            <w:pPr>
              <w:keepNext/>
              <w:keepLines/>
              <w:widowControl w:val="0"/>
              <w:autoSpaceDE w:val="0"/>
              <w:autoSpaceDN w:val="0"/>
              <w:adjustRightInd w:val="0"/>
              <w:ind w:right="90"/>
              <w:rPr>
                <w:rFonts w:cs="Times New Roman"/>
                <w:spacing w:val="-3"/>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16F9BA42" w14:textId="77777777" w:rsidR="00EA2318" w:rsidRPr="0011289E" w:rsidRDefault="00EA2318" w:rsidP="00EA2318">
            <w:pPr>
              <w:keepNext/>
              <w:keepLines/>
              <w:widowControl w:val="0"/>
              <w:autoSpaceDE w:val="0"/>
              <w:autoSpaceDN w:val="0"/>
              <w:adjustRightInd w:val="0"/>
              <w:ind w:right="72"/>
              <w:rPr>
                <w:rFonts w:cs="Times New Roman"/>
                <w:spacing w:val="-1"/>
                <w:sz w:val="18"/>
                <w:szCs w:val="18"/>
                <w:lang w:eastAsia="en-GB"/>
              </w:rPr>
            </w:pPr>
            <w:r w:rsidRPr="0011289E">
              <w:rPr>
                <w:rFonts w:cs="Times New Roman"/>
                <w:spacing w:val="1"/>
                <w:sz w:val="18"/>
                <w:szCs w:val="18"/>
                <w:lang w:eastAsia="en-GB"/>
              </w:rPr>
              <w:t>3</w:t>
            </w:r>
            <w:r w:rsidRPr="0011289E">
              <w:rPr>
                <w:rFonts w:cs="Times New Roman"/>
                <w:spacing w:val="-1"/>
                <w:sz w:val="18"/>
                <w:szCs w:val="18"/>
                <w:lang w:eastAsia="en-GB"/>
              </w:rPr>
              <w:t>1</w:t>
            </w:r>
            <w:r w:rsidRPr="0011289E">
              <w:rPr>
                <w:rFonts w:cs="Times New Roman"/>
                <w:spacing w:val="1"/>
                <w:sz w:val="18"/>
                <w:szCs w:val="18"/>
                <w:lang w:eastAsia="en-GB"/>
              </w:rPr>
              <w:t>/</w:t>
            </w:r>
            <w:r w:rsidRPr="0011289E">
              <w:rPr>
                <w:rFonts w:cs="Times New Roman"/>
                <w:spacing w:val="-1"/>
                <w:sz w:val="18"/>
                <w:szCs w:val="18"/>
                <w:lang w:eastAsia="en-GB"/>
              </w:rPr>
              <w:t>4</w:t>
            </w:r>
            <w:r w:rsidRPr="0011289E">
              <w:rPr>
                <w:rFonts w:cs="Times New Roman"/>
                <w:sz w:val="18"/>
                <w:szCs w:val="18"/>
                <w:lang w:eastAsia="en-GB"/>
              </w:rPr>
              <w:t>2</w:t>
            </w:r>
            <w:r w:rsidRPr="0011289E">
              <w:rPr>
                <w:rFonts w:cs="Times New Roman"/>
                <w:spacing w:val="2"/>
                <w:sz w:val="18"/>
                <w:szCs w:val="18"/>
                <w:lang w:eastAsia="en-GB"/>
              </w:rPr>
              <w:t xml:space="preserve"> </w:t>
            </w:r>
            <w:r w:rsidRPr="0011289E">
              <w:rPr>
                <w:rFonts w:cs="Times New Roman"/>
                <w:sz w:val="18"/>
                <w:szCs w:val="18"/>
                <w:lang w:eastAsia="en-GB"/>
              </w:rPr>
              <w:t>(</w:t>
            </w:r>
            <w:r w:rsidRPr="0011289E">
              <w:rPr>
                <w:rFonts w:cs="Times New Roman"/>
                <w:spacing w:val="-5"/>
                <w:sz w:val="18"/>
                <w:szCs w:val="18"/>
                <w:lang w:eastAsia="en-GB"/>
              </w:rPr>
              <w:t>S</w:t>
            </w:r>
            <w:r w:rsidRPr="0011289E">
              <w:rPr>
                <w:rFonts w:cs="Times New Roman"/>
                <w:spacing w:val="3"/>
                <w:sz w:val="18"/>
                <w:szCs w:val="18"/>
                <w:lang w:eastAsia="en-GB"/>
              </w:rPr>
              <w:t>e</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z w:val="18"/>
                <w:szCs w:val="18"/>
                <w:lang w:eastAsia="en-GB"/>
              </w:rPr>
              <w:t>P</w:t>
            </w:r>
            <w:r w:rsidRPr="0011289E">
              <w:rPr>
                <w:rFonts w:cs="Times New Roman"/>
                <w:spacing w:val="-2"/>
                <w:sz w:val="18"/>
                <w:szCs w:val="18"/>
                <w:lang w:eastAsia="en-GB"/>
              </w:rPr>
              <w:t>r</w:t>
            </w:r>
            <w:r w:rsidRPr="0011289E">
              <w:rPr>
                <w:rFonts w:cs="Times New Roman"/>
                <w:spacing w:val="-1"/>
                <w:sz w:val="18"/>
                <w:szCs w:val="18"/>
                <w:lang w:eastAsia="en-GB"/>
              </w:rPr>
              <w:t>oj</w:t>
            </w:r>
            <w:r w:rsidRPr="0011289E">
              <w:rPr>
                <w:rFonts w:cs="Times New Roman"/>
                <w:sz w:val="18"/>
                <w:szCs w:val="18"/>
                <w:lang w:eastAsia="en-GB"/>
              </w:rPr>
              <w:t>e</w:t>
            </w:r>
            <w:r w:rsidRPr="0011289E">
              <w:rPr>
                <w:rFonts w:cs="Times New Roman"/>
                <w:spacing w:val="3"/>
                <w:sz w:val="18"/>
                <w:szCs w:val="18"/>
                <w:lang w:eastAsia="en-GB"/>
              </w:rPr>
              <w:t>c</w:t>
            </w:r>
            <w:r w:rsidRPr="0011289E">
              <w:rPr>
                <w:rFonts w:cs="Times New Roman"/>
                <w:sz w:val="18"/>
                <w:szCs w:val="18"/>
                <w:lang w:eastAsia="en-GB"/>
              </w:rPr>
              <w:t xml:space="preserve">t </w:t>
            </w:r>
            <w:r w:rsidRPr="0011289E">
              <w:rPr>
                <w:rFonts w:cs="Times New Roman"/>
                <w:spacing w:val="-1"/>
                <w:sz w:val="18"/>
                <w:szCs w:val="18"/>
                <w:lang w:eastAsia="en-GB"/>
              </w:rPr>
              <w:t>Do</w:t>
            </w:r>
            <w:r w:rsidRPr="0011289E">
              <w:rPr>
                <w:rFonts w:cs="Times New Roman"/>
                <w:sz w:val="18"/>
                <w:szCs w:val="18"/>
                <w:lang w:eastAsia="en-GB"/>
              </w:rPr>
              <w:t>c</w:t>
            </w:r>
            <w:r w:rsidRPr="0011289E">
              <w:rPr>
                <w:rFonts w:cs="Times New Roman"/>
                <w:spacing w:val="-1"/>
                <w:sz w:val="18"/>
                <w:szCs w:val="18"/>
                <w:lang w:eastAsia="en-GB"/>
              </w:rPr>
              <w:t>u</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t</w:t>
            </w:r>
            <w:r w:rsidRPr="0011289E">
              <w:rPr>
                <w:rFonts w:cs="Times New Roman"/>
                <w:spacing w:val="2"/>
                <w:sz w:val="18"/>
                <w:szCs w:val="18"/>
                <w:lang w:eastAsia="en-GB"/>
              </w:rPr>
              <w:t xml:space="preserve"> </w:t>
            </w:r>
            <w:r w:rsidRPr="0011289E">
              <w:rPr>
                <w:rFonts w:cs="Times New Roman"/>
                <w:spacing w:val="-3"/>
                <w:sz w:val="18"/>
                <w:szCs w:val="18"/>
                <w:lang w:eastAsia="en-GB"/>
              </w:rPr>
              <w:t>A</w:t>
            </w:r>
            <w:r w:rsidRPr="0011289E">
              <w:rPr>
                <w:rFonts w:cs="Times New Roman"/>
                <w:spacing w:val="-1"/>
                <w:sz w:val="18"/>
                <w:szCs w:val="18"/>
                <w:lang w:eastAsia="en-GB"/>
              </w:rPr>
              <w:t>n</w:t>
            </w:r>
            <w:r w:rsidRPr="0011289E">
              <w:rPr>
                <w:rFonts w:cs="Times New Roman"/>
                <w:spacing w:val="1"/>
                <w:sz w:val="18"/>
                <w:szCs w:val="18"/>
                <w:lang w:eastAsia="en-GB"/>
              </w:rPr>
              <w:t>n</w:t>
            </w:r>
            <w:r w:rsidRPr="0011289E">
              <w:rPr>
                <w:rFonts w:cs="Times New Roman"/>
                <w:spacing w:val="-2"/>
                <w:sz w:val="18"/>
                <w:szCs w:val="18"/>
                <w:lang w:eastAsia="en-GB"/>
              </w:rPr>
              <w:t>e</w:t>
            </w:r>
            <w:r w:rsidRPr="0011289E">
              <w:rPr>
                <w:rFonts w:cs="Times New Roman"/>
                <w:sz w:val="18"/>
                <w:szCs w:val="18"/>
                <w:lang w:eastAsia="en-GB"/>
              </w:rPr>
              <w:t xml:space="preserve">x </w:t>
            </w:r>
            <w:r w:rsidRPr="0011289E">
              <w:rPr>
                <w:rFonts w:cs="Times New Roman"/>
                <w:spacing w:val="1"/>
                <w:sz w:val="18"/>
                <w:szCs w:val="18"/>
                <w:lang w:eastAsia="en-GB"/>
              </w:rPr>
              <w:t>14</w:t>
            </w:r>
            <w:r w:rsidRPr="0011289E">
              <w:rPr>
                <w:rFonts w:cs="Times New Roman"/>
                <w:sz w:val="18"/>
                <w:szCs w:val="18"/>
                <w:lang w:eastAsia="en-GB"/>
              </w:rPr>
              <w:t>)</w:t>
            </w:r>
          </w:p>
        </w:tc>
        <w:tc>
          <w:tcPr>
            <w:tcW w:w="2390" w:type="dxa"/>
            <w:tcBorders>
              <w:top w:val="single" w:sz="4" w:space="0" w:color="000000"/>
              <w:left w:val="single" w:sz="4" w:space="0" w:color="000000"/>
              <w:bottom w:val="single" w:sz="4" w:space="0" w:color="000000"/>
              <w:right w:val="single" w:sz="4" w:space="0" w:color="000000"/>
            </w:tcBorders>
          </w:tcPr>
          <w:p w14:paraId="056B3332" w14:textId="77777777" w:rsidR="00EA2318" w:rsidRPr="0011289E" w:rsidRDefault="00EA2318" w:rsidP="00EA2318">
            <w:pPr>
              <w:keepNext/>
              <w:keepLines/>
              <w:widowControl w:val="0"/>
              <w:autoSpaceDE w:val="0"/>
              <w:autoSpaceDN w:val="0"/>
              <w:adjustRightInd w:val="0"/>
              <w:ind w:right="138"/>
              <w:rPr>
                <w:rFonts w:cs="Times New Roman"/>
                <w:sz w:val="18"/>
                <w:szCs w:val="18"/>
                <w:lang w:eastAsia="en-GB"/>
              </w:rPr>
            </w:pPr>
            <w:r w:rsidRPr="0011289E">
              <w:rPr>
                <w:rFonts w:cs="Times New Roman"/>
                <w:spacing w:val="-1"/>
                <w:sz w:val="18"/>
                <w:szCs w:val="18"/>
                <w:lang w:eastAsia="en-GB"/>
              </w:rPr>
              <w:t xml:space="preserve">Scorecard assessment at start, mid-term and end of project. </w:t>
            </w:r>
          </w:p>
          <w:p w14:paraId="7C97C7FF" w14:textId="77777777" w:rsidR="00EA2318" w:rsidRPr="0011289E" w:rsidRDefault="00EA2318" w:rsidP="00EA2318">
            <w:pPr>
              <w:keepNext/>
              <w:keepLines/>
              <w:widowControl w:val="0"/>
              <w:autoSpaceDE w:val="0"/>
              <w:autoSpaceDN w:val="0"/>
              <w:adjustRightInd w:val="0"/>
              <w:ind w:right="138"/>
              <w:rPr>
                <w:rFonts w:cs="Times New Roman"/>
                <w:spacing w:val="-1"/>
                <w:sz w:val="18"/>
                <w:szCs w:val="18"/>
                <w:lang w:eastAsia="en-GB"/>
              </w:rPr>
            </w:pPr>
          </w:p>
        </w:tc>
        <w:tc>
          <w:tcPr>
            <w:tcW w:w="2391" w:type="dxa"/>
            <w:tcBorders>
              <w:top w:val="single" w:sz="4" w:space="0" w:color="000000"/>
              <w:left w:val="single" w:sz="4" w:space="0" w:color="000000"/>
              <w:bottom w:val="single" w:sz="4" w:space="0" w:color="000000"/>
              <w:right w:val="single" w:sz="18" w:space="0" w:color="000000"/>
            </w:tcBorders>
          </w:tcPr>
          <w:p w14:paraId="65E082BC" w14:textId="77777777" w:rsidR="00EA2318" w:rsidRPr="0011289E" w:rsidRDefault="00EA2318" w:rsidP="00EA2318">
            <w:pPr>
              <w:keepNext/>
              <w:keepLines/>
              <w:widowControl w:val="0"/>
              <w:autoSpaceDE w:val="0"/>
              <w:autoSpaceDN w:val="0"/>
              <w:adjustRightInd w:val="0"/>
              <w:ind w:right="119"/>
              <w:rPr>
                <w:rFonts w:cs="Times New Roman"/>
                <w:sz w:val="18"/>
                <w:szCs w:val="18"/>
                <w:lang w:eastAsia="en-GB"/>
              </w:rPr>
            </w:pPr>
          </w:p>
        </w:tc>
      </w:tr>
      <w:tr w:rsidR="00EA2318" w:rsidRPr="0011289E" w14:paraId="3C425739"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50AF103E" w14:textId="77777777" w:rsidR="00EA2318" w:rsidRPr="003467FC" w:rsidRDefault="00EA2318" w:rsidP="00EA2318">
            <w:pPr>
              <w:keepNext/>
              <w:keepLines/>
              <w:autoSpaceDE w:val="0"/>
              <w:autoSpaceDN w:val="0"/>
              <w:adjustRightInd w:val="0"/>
              <w:ind w:right="90"/>
              <w:rPr>
                <w:rFonts w:cs="Times New Roman"/>
                <w:sz w:val="18"/>
                <w:szCs w:val="18"/>
                <w:lang w:eastAsia="en-GB"/>
              </w:rPr>
            </w:pPr>
            <w:r w:rsidRPr="003467FC">
              <w:rPr>
                <w:rFonts w:cs="Times New Roman"/>
                <w:b/>
                <w:sz w:val="18"/>
                <w:szCs w:val="18"/>
                <w:lang w:eastAsia="en-GB"/>
              </w:rPr>
              <w:t xml:space="preserve">1.2: </w:t>
            </w:r>
            <w:r w:rsidRPr="003467FC">
              <w:rPr>
                <w:rFonts w:cs="Times New Roman"/>
                <w:sz w:val="18"/>
                <w:szCs w:val="18"/>
                <w:lang w:eastAsia="en-GB"/>
              </w:rPr>
              <w:t>A supportive legal framework exists for all models of community-based forest management and conservation</w:t>
            </w:r>
            <w:r>
              <w:rPr>
                <w:rFonts w:cs="Times New Roman"/>
                <w:sz w:val="18"/>
                <w:szCs w:val="18"/>
                <w:lang w:eastAsia="en-GB"/>
              </w:rPr>
              <w:t xml:space="preserve"> mentioned in the NFP</w:t>
            </w:r>
            <w:r w:rsidRPr="003467FC">
              <w:rPr>
                <w:rFonts w:cs="Times New Roman"/>
                <w:sz w:val="18"/>
                <w:szCs w:val="18"/>
                <w:lang w:eastAsia="en-GB"/>
              </w:rPr>
              <w:t xml:space="preserve">. </w:t>
            </w:r>
          </w:p>
          <w:p w14:paraId="670EE945" w14:textId="77777777" w:rsidR="00EA2318" w:rsidRPr="0011289E" w:rsidRDefault="00EA2318" w:rsidP="00EA2318">
            <w:pPr>
              <w:autoSpaceDE w:val="0"/>
              <w:autoSpaceDN w:val="0"/>
              <w:adjustRightInd w:val="0"/>
              <w:ind w:right="90"/>
              <w:rPr>
                <w:rFonts w:cs="Times New Roman"/>
                <w:sz w:val="18"/>
                <w:szCs w:val="18"/>
                <w:lang w:eastAsia="en-GB"/>
              </w:rPr>
            </w:pPr>
          </w:p>
        </w:tc>
        <w:tc>
          <w:tcPr>
            <w:tcW w:w="2389" w:type="dxa"/>
            <w:tcBorders>
              <w:top w:val="single" w:sz="4" w:space="0" w:color="000000"/>
              <w:left w:val="single" w:sz="4" w:space="0" w:color="000000"/>
              <w:bottom w:val="single" w:sz="4" w:space="0" w:color="000000"/>
              <w:right w:val="single" w:sz="4" w:space="0" w:color="000000"/>
            </w:tcBorders>
          </w:tcPr>
          <w:p w14:paraId="4217F899" w14:textId="77777777" w:rsidR="00EA2318" w:rsidRPr="0011289E" w:rsidRDefault="00EA2318" w:rsidP="00EA2318">
            <w:pPr>
              <w:pStyle w:val="ListParagraph"/>
              <w:keepNext/>
              <w:keepLines/>
              <w:numPr>
                <w:ilvl w:val="0"/>
                <w:numId w:val="42"/>
              </w:numPr>
              <w:autoSpaceDE w:val="0"/>
              <w:autoSpaceDN w:val="0"/>
              <w:adjustRightInd w:val="0"/>
              <w:ind w:left="170" w:right="91" w:hanging="170"/>
              <w:rPr>
                <w:sz w:val="18"/>
                <w:szCs w:val="18"/>
                <w:lang w:val="en-GB" w:eastAsia="en-GB"/>
              </w:rPr>
            </w:pPr>
            <w:r w:rsidRPr="0011289E">
              <w:rPr>
                <w:sz w:val="18"/>
                <w:szCs w:val="18"/>
                <w:lang w:val="en-GB" w:eastAsia="en-GB"/>
              </w:rPr>
              <w:t xml:space="preserve">Recommendations for amendment of existing guidelines (if needed) in NFP for CF for additional modalities and business enterprise plan. </w:t>
            </w:r>
          </w:p>
          <w:p w14:paraId="2CA8DB14" w14:textId="77777777" w:rsidR="00EA2318" w:rsidRPr="0011289E" w:rsidRDefault="00EA2318" w:rsidP="00EA2318">
            <w:pPr>
              <w:pStyle w:val="ListParagraph"/>
              <w:keepNext/>
              <w:keepLines/>
              <w:numPr>
                <w:ilvl w:val="0"/>
                <w:numId w:val="42"/>
              </w:numPr>
              <w:autoSpaceDE w:val="0"/>
              <w:autoSpaceDN w:val="0"/>
              <w:adjustRightInd w:val="0"/>
              <w:ind w:left="170" w:right="91" w:hanging="170"/>
              <w:rPr>
                <w:sz w:val="18"/>
                <w:szCs w:val="18"/>
                <w:lang w:val="en-GB" w:eastAsia="en-GB"/>
              </w:rPr>
            </w:pPr>
            <w:r w:rsidRPr="0011289E">
              <w:rPr>
                <w:sz w:val="18"/>
                <w:szCs w:val="18"/>
                <w:lang w:val="en-GB" w:eastAsia="en-GB"/>
              </w:rPr>
              <w:t xml:space="preserve">Recommendations for guideline documents for CPAs </w:t>
            </w:r>
          </w:p>
        </w:tc>
        <w:tc>
          <w:tcPr>
            <w:tcW w:w="2390" w:type="dxa"/>
            <w:tcBorders>
              <w:top w:val="single" w:sz="4" w:space="0" w:color="000000"/>
              <w:left w:val="single" w:sz="4" w:space="0" w:color="000000"/>
              <w:bottom w:val="single" w:sz="4" w:space="0" w:color="000000"/>
              <w:right w:val="single" w:sz="4" w:space="0" w:color="000000"/>
            </w:tcBorders>
          </w:tcPr>
          <w:p w14:paraId="64E94B68" w14:textId="77777777" w:rsidR="00EA2318" w:rsidRPr="0011289E" w:rsidRDefault="00EA2318" w:rsidP="00EA2318">
            <w:pPr>
              <w:pStyle w:val="ListParagraph"/>
              <w:keepNext/>
              <w:keepLines/>
              <w:numPr>
                <w:ilvl w:val="0"/>
                <w:numId w:val="41"/>
              </w:numPr>
              <w:autoSpaceDE w:val="0"/>
              <w:autoSpaceDN w:val="0"/>
              <w:adjustRightInd w:val="0"/>
              <w:ind w:left="170" w:right="91" w:hanging="170"/>
              <w:rPr>
                <w:sz w:val="18"/>
                <w:szCs w:val="18"/>
                <w:lang w:val="en-GB" w:eastAsia="en-GB"/>
              </w:rPr>
            </w:pPr>
            <w:r w:rsidRPr="0011289E">
              <w:rPr>
                <w:spacing w:val="-6"/>
                <w:sz w:val="18"/>
                <w:szCs w:val="18"/>
                <w:lang w:val="en-GB" w:eastAsia="en-GB"/>
              </w:rPr>
              <w:t>L</w:t>
            </w:r>
            <w:r w:rsidRPr="0011289E">
              <w:rPr>
                <w:spacing w:val="3"/>
                <w:sz w:val="18"/>
                <w:szCs w:val="18"/>
                <w:lang w:val="en-GB" w:eastAsia="en-GB"/>
              </w:rPr>
              <w:t>e</w:t>
            </w:r>
            <w:r w:rsidRPr="0011289E">
              <w:rPr>
                <w:spacing w:val="-1"/>
                <w:sz w:val="18"/>
                <w:szCs w:val="18"/>
                <w:lang w:val="en-GB" w:eastAsia="en-GB"/>
              </w:rPr>
              <w:t>g</w:t>
            </w:r>
            <w:r w:rsidRPr="0011289E">
              <w:rPr>
                <w:spacing w:val="3"/>
                <w:sz w:val="18"/>
                <w:szCs w:val="18"/>
                <w:lang w:val="en-GB" w:eastAsia="en-GB"/>
              </w:rPr>
              <w:t>a</w:t>
            </w:r>
            <w:r w:rsidRPr="0011289E">
              <w:rPr>
                <w:sz w:val="18"/>
                <w:szCs w:val="18"/>
                <w:lang w:val="en-GB" w:eastAsia="en-GB"/>
              </w:rPr>
              <w:t>l</w:t>
            </w:r>
            <w:r w:rsidRPr="0011289E">
              <w:rPr>
                <w:spacing w:val="2"/>
                <w:sz w:val="18"/>
                <w:szCs w:val="18"/>
                <w:lang w:val="en-GB" w:eastAsia="en-GB"/>
              </w:rPr>
              <w:t xml:space="preserve"> </w:t>
            </w:r>
            <w:r w:rsidRPr="0011289E">
              <w:rPr>
                <w:spacing w:val="-5"/>
                <w:sz w:val="18"/>
                <w:szCs w:val="18"/>
                <w:lang w:val="en-GB" w:eastAsia="en-GB"/>
              </w:rPr>
              <w:t>f</w:t>
            </w:r>
            <w:r w:rsidRPr="0011289E">
              <w:rPr>
                <w:sz w:val="18"/>
                <w:szCs w:val="18"/>
                <w:lang w:val="en-GB" w:eastAsia="en-GB"/>
              </w:rPr>
              <w:t>rame</w:t>
            </w:r>
            <w:r w:rsidRPr="0011289E">
              <w:rPr>
                <w:spacing w:val="-1"/>
                <w:sz w:val="18"/>
                <w:szCs w:val="18"/>
                <w:lang w:val="en-GB" w:eastAsia="en-GB"/>
              </w:rPr>
              <w:t>wo</w:t>
            </w:r>
            <w:r w:rsidRPr="0011289E">
              <w:rPr>
                <w:sz w:val="18"/>
                <w:szCs w:val="18"/>
                <w:lang w:val="en-GB" w:eastAsia="en-GB"/>
              </w:rPr>
              <w:t>rk</w:t>
            </w:r>
            <w:r w:rsidRPr="0011289E">
              <w:rPr>
                <w:spacing w:val="2"/>
                <w:sz w:val="18"/>
                <w:szCs w:val="18"/>
                <w:lang w:val="en-GB" w:eastAsia="en-GB"/>
              </w:rPr>
              <w:t xml:space="preserve"> </w:t>
            </w:r>
            <w:r w:rsidRPr="0011289E">
              <w:rPr>
                <w:spacing w:val="-2"/>
                <w:sz w:val="18"/>
                <w:szCs w:val="18"/>
                <w:lang w:val="en-GB" w:eastAsia="en-GB"/>
              </w:rPr>
              <w:t>f</w:t>
            </w:r>
            <w:r w:rsidRPr="0011289E">
              <w:rPr>
                <w:spacing w:val="-1"/>
                <w:sz w:val="18"/>
                <w:szCs w:val="18"/>
                <w:lang w:val="en-GB" w:eastAsia="en-GB"/>
              </w:rPr>
              <w:t>o</w:t>
            </w:r>
            <w:r w:rsidRPr="0011289E">
              <w:rPr>
                <w:sz w:val="18"/>
                <w:szCs w:val="18"/>
                <w:lang w:val="en-GB" w:eastAsia="en-GB"/>
              </w:rPr>
              <w:t>r</w:t>
            </w:r>
            <w:r w:rsidRPr="0011289E">
              <w:rPr>
                <w:spacing w:val="-1"/>
                <w:sz w:val="18"/>
                <w:szCs w:val="18"/>
                <w:lang w:val="en-GB" w:eastAsia="en-GB"/>
              </w:rPr>
              <w:t xml:space="preserve"> </w:t>
            </w:r>
            <w:r w:rsidRPr="0011289E">
              <w:rPr>
                <w:spacing w:val="5"/>
                <w:sz w:val="18"/>
                <w:szCs w:val="18"/>
                <w:lang w:val="en-GB" w:eastAsia="en-GB"/>
              </w:rPr>
              <w:t>C</w:t>
            </w:r>
            <w:r w:rsidRPr="0011289E">
              <w:rPr>
                <w:sz w:val="18"/>
                <w:szCs w:val="18"/>
                <w:lang w:val="en-GB" w:eastAsia="en-GB"/>
              </w:rPr>
              <w:t>Fs</w:t>
            </w:r>
            <w:r w:rsidRPr="0011289E">
              <w:rPr>
                <w:spacing w:val="-4"/>
                <w:sz w:val="18"/>
                <w:szCs w:val="18"/>
                <w:lang w:val="en-GB" w:eastAsia="en-GB"/>
              </w:rPr>
              <w:t xml:space="preserve"> </w:t>
            </w:r>
            <w:r w:rsidRPr="0011289E">
              <w:rPr>
                <w:spacing w:val="1"/>
                <w:sz w:val="18"/>
                <w:szCs w:val="18"/>
                <w:lang w:val="en-GB" w:eastAsia="en-GB"/>
              </w:rPr>
              <w:t>(</w:t>
            </w:r>
            <w:r w:rsidRPr="0011289E">
              <w:rPr>
                <w:spacing w:val="-1"/>
                <w:sz w:val="18"/>
                <w:szCs w:val="18"/>
                <w:lang w:val="en-GB" w:eastAsia="en-GB"/>
              </w:rPr>
              <w:t>20</w:t>
            </w:r>
            <w:r w:rsidRPr="0011289E">
              <w:rPr>
                <w:spacing w:val="1"/>
                <w:sz w:val="18"/>
                <w:szCs w:val="18"/>
                <w:lang w:val="en-GB" w:eastAsia="en-GB"/>
              </w:rPr>
              <w:t>0</w:t>
            </w:r>
            <w:r w:rsidRPr="0011289E">
              <w:rPr>
                <w:sz w:val="18"/>
                <w:szCs w:val="18"/>
                <w:lang w:val="en-GB" w:eastAsia="en-GB"/>
              </w:rPr>
              <w:t>6) e</w:t>
            </w:r>
            <w:r w:rsidRPr="0011289E">
              <w:rPr>
                <w:spacing w:val="-1"/>
                <w:sz w:val="18"/>
                <w:szCs w:val="18"/>
                <w:lang w:val="en-GB" w:eastAsia="en-GB"/>
              </w:rPr>
              <w:t>xi</w:t>
            </w:r>
            <w:r w:rsidRPr="0011289E">
              <w:rPr>
                <w:spacing w:val="1"/>
                <w:sz w:val="18"/>
                <w:szCs w:val="18"/>
                <w:lang w:val="en-GB" w:eastAsia="en-GB"/>
              </w:rPr>
              <w:t>s</w:t>
            </w:r>
            <w:r w:rsidRPr="0011289E">
              <w:rPr>
                <w:spacing w:val="-1"/>
                <w:sz w:val="18"/>
                <w:szCs w:val="18"/>
                <w:lang w:val="en-GB" w:eastAsia="en-GB"/>
              </w:rPr>
              <w:t>t</w:t>
            </w:r>
            <w:r w:rsidRPr="0011289E">
              <w:rPr>
                <w:sz w:val="18"/>
                <w:szCs w:val="18"/>
                <w:lang w:val="en-GB" w:eastAsia="en-GB"/>
              </w:rPr>
              <w:t>s,</w:t>
            </w:r>
            <w:r w:rsidRPr="0011289E">
              <w:rPr>
                <w:spacing w:val="2"/>
                <w:sz w:val="18"/>
                <w:szCs w:val="18"/>
                <w:lang w:val="en-GB" w:eastAsia="en-GB"/>
              </w:rPr>
              <w:t xml:space="preserve"> </w:t>
            </w:r>
            <w:r w:rsidRPr="0011289E">
              <w:rPr>
                <w:spacing w:val="-1"/>
                <w:sz w:val="18"/>
                <w:szCs w:val="18"/>
                <w:lang w:val="en-GB" w:eastAsia="en-GB"/>
              </w:rPr>
              <w:t>bu</w:t>
            </w:r>
            <w:r w:rsidRPr="0011289E">
              <w:rPr>
                <w:sz w:val="18"/>
                <w:szCs w:val="18"/>
                <w:lang w:val="en-GB" w:eastAsia="en-GB"/>
              </w:rPr>
              <w:t>t they are</w:t>
            </w:r>
            <w:r w:rsidRPr="0011289E">
              <w:rPr>
                <w:spacing w:val="1"/>
                <w:sz w:val="18"/>
                <w:szCs w:val="18"/>
                <w:lang w:val="en-GB" w:eastAsia="en-GB"/>
              </w:rPr>
              <w:t xml:space="preserve"> st</w:t>
            </w:r>
            <w:r w:rsidRPr="0011289E">
              <w:rPr>
                <w:spacing w:val="-1"/>
                <w:sz w:val="18"/>
                <w:szCs w:val="18"/>
                <w:lang w:val="en-GB" w:eastAsia="en-GB"/>
              </w:rPr>
              <w:t>il</w:t>
            </w:r>
            <w:r w:rsidRPr="0011289E">
              <w:rPr>
                <w:sz w:val="18"/>
                <w:szCs w:val="18"/>
                <w:lang w:val="en-GB" w:eastAsia="en-GB"/>
              </w:rPr>
              <w:t xml:space="preserve">l </w:t>
            </w:r>
            <w:r w:rsidRPr="0011289E">
              <w:rPr>
                <w:spacing w:val="-1"/>
                <w:sz w:val="18"/>
                <w:szCs w:val="18"/>
                <w:lang w:val="en-GB" w:eastAsia="en-GB"/>
              </w:rPr>
              <w:t>l</w:t>
            </w:r>
            <w:r w:rsidRPr="0011289E">
              <w:rPr>
                <w:sz w:val="18"/>
                <w:szCs w:val="18"/>
                <w:lang w:val="en-GB" w:eastAsia="en-GB"/>
              </w:rPr>
              <w:t>a</w:t>
            </w:r>
            <w:r w:rsidRPr="0011289E">
              <w:rPr>
                <w:spacing w:val="3"/>
                <w:sz w:val="18"/>
                <w:szCs w:val="18"/>
                <w:lang w:val="en-GB" w:eastAsia="en-GB"/>
              </w:rPr>
              <w:t>c</w:t>
            </w:r>
            <w:r w:rsidRPr="0011289E">
              <w:rPr>
                <w:spacing w:val="-1"/>
                <w:sz w:val="18"/>
                <w:szCs w:val="18"/>
                <w:lang w:val="en-GB" w:eastAsia="en-GB"/>
              </w:rPr>
              <w:t>ki</w:t>
            </w:r>
            <w:r w:rsidRPr="0011289E">
              <w:rPr>
                <w:spacing w:val="1"/>
                <w:sz w:val="18"/>
                <w:szCs w:val="18"/>
                <w:lang w:val="en-GB" w:eastAsia="en-GB"/>
              </w:rPr>
              <w:t>n</w:t>
            </w:r>
            <w:r w:rsidRPr="0011289E">
              <w:rPr>
                <w:sz w:val="18"/>
                <w:szCs w:val="18"/>
                <w:lang w:val="en-GB" w:eastAsia="en-GB"/>
              </w:rPr>
              <w:t>g</w:t>
            </w:r>
            <w:r w:rsidRPr="0011289E">
              <w:rPr>
                <w:spacing w:val="-2"/>
                <w:sz w:val="18"/>
                <w:szCs w:val="18"/>
                <w:lang w:val="en-GB" w:eastAsia="en-GB"/>
              </w:rPr>
              <w:t xml:space="preserve"> f</w:t>
            </w:r>
            <w:r w:rsidRPr="0011289E">
              <w:rPr>
                <w:spacing w:val="-1"/>
                <w:sz w:val="18"/>
                <w:szCs w:val="18"/>
                <w:lang w:val="en-GB" w:eastAsia="en-GB"/>
              </w:rPr>
              <w:t>o</w:t>
            </w:r>
            <w:r w:rsidRPr="0011289E">
              <w:rPr>
                <w:sz w:val="18"/>
                <w:szCs w:val="18"/>
                <w:lang w:val="en-GB" w:eastAsia="en-GB"/>
              </w:rPr>
              <w:t>r</w:t>
            </w:r>
            <w:r w:rsidRPr="0011289E">
              <w:rPr>
                <w:spacing w:val="-1"/>
                <w:sz w:val="18"/>
                <w:szCs w:val="18"/>
                <w:lang w:val="en-GB" w:eastAsia="en-GB"/>
              </w:rPr>
              <w:t xml:space="preserve"> </w:t>
            </w:r>
            <w:r>
              <w:rPr>
                <w:spacing w:val="-1"/>
                <w:sz w:val="18"/>
                <w:szCs w:val="18"/>
                <w:lang w:val="en-GB" w:eastAsia="en-GB"/>
              </w:rPr>
              <w:t>ACFMs</w:t>
            </w:r>
            <w:r w:rsidRPr="0011289E">
              <w:rPr>
                <w:sz w:val="18"/>
                <w:szCs w:val="18"/>
                <w:lang w:val="en-GB" w:eastAsia="en-GB"/>
              </w:rPr>
              <w:t xml:space="preserve">, </w:t>
            </w:r>
            <w:r w:rsidRPr="0011289E">
              <w:rPr>
                <w:spacing w:val="-2"/>
                <w:sz w:val="18"/>
                <w:szCs w:val="18"/>
                <w:lang w:val="en-GB" w:eastAsia="en-GB"/>
              </w:rPr>
              <w:t>and for business enterprise plan</w:t>
            </w:r>
            <w:r w:rsidRPr="0011289E">
              <w:rPr>
                <w:sz w:val="18"/>
                <w:szCs w:val="18"/>
                <w:lang w:val="en-GB" w:eastAsia="en-GB"/>
              </w:rPr>
              <w:t>.</w:t>
            </w:r>
          </w:p>
          <w:p w14:paraId="64FEB703" w14:textId="77777777" w:rsidR="00EA2318" w:rsidRPr="0011289E" w:rsidRDefault="00EA2318" w:rsidP="00EA2318">
            <w:pPr>
              <w:pStyle w:val="ListParagraph"/>
              <w:keepNext/>
              <w:keepLines/>
              <w:numPr>
                <w:ilvl w:val="0"/>
                <w:numId w:val="41"/>
              </w:numPr>
              <w:autoSpaceDE w:val="0"/>
              <w:autoSpaceDN w:val="0"/>
              <w:adjustRightInd w:val="0"/>
              <w:ind w:left="170" w:right="91" w:hanging="170"/>
              <w:rPr>
                <w:sz w:val="18"/>
                <w:szCs w:val="18"/>
                <w:lang w:val="en-GB" w:eastAsia="en-GB"/>
              </w:rPr>
            </w:pPr>
            <w:r w:rsidRPr="0011289E">
              <w:rPr>
                <w:sz w:val="18"/>
                <w:szCs w:val="18"/>
                <w:lang w:val="en-GB" w:eastAsia="en-GB"/>
              </w:rPr>
              <w:t>CPA guidelines are in draft form.</w:t>
            </w:r>
          </w:p>
        </w:tc>
        <w:tc>
          <w:tcPr>
            <w:tcW w:w="2390" w:type="dxa"/>
            <w:tcBorders>
              <w:top w:val="single" w:sz="4" w:space="0" w:color="000000"/>
              <w:left w:val="single" w:sz="4" w:space="0" w:color="000000"/>
              <w:bottom w:val="single" w:sz="4" w:space="0" w:color="000000"/>
              <w:right w:val="single" w:sz="4" w:space="0" w:color="000000"/>
            </w:tcBorders>
          </w:tcPr>
          <w:p w14:paraId="1ABFCCF4" w14:textId="77777777" w:rsidR="00EA2318" w:rsidRPr="0011289E" w:rsidRDefault="00EA2318" w:rsidP="00EA2318">
            <w:pPr>
              <w:pStyle w:val="ListParagraph"/>
              <w:keepNext/>
              <w:keepLines/>
              <w:numPr>
                <w:ilvl w:val="0"/>
                <w:numId w:val="43"/>
              </w:numPr>
              <w:autoSpaceDE w:val="0"/>
              <w:autoSpaceDN w:val="0"/>
              <w:adjustRightInd w:val="0"/>
              <w:ind w:left="170" w:right="74" w:hanging="170"/>
              <w:rPr>
                <w:sz w:val="18"/>
                <w:szCs w:val="18"/>
              </w:rPr>
            </w:pPr>
            <w:r w:rsidRPr="0011289E">
              <w:rPr>
                <w:sz w:val="18"/>
                <w:szCs w:val="18"/>
              </w:rPr>
              <w:t xml:space="preserve">CF framework amended to include the additional modalities of CF, and business enterprise development. </w:t>
            </w:r>
          </w:p>
          <w:p w14:paraId="4B265E78" w14:textId="77777777" w:rsidR="00EA2318" w:rsidRPr="0011289E" w:rsidRDefault="00EA2318" w:rsidP="00EA2318">
            <w:pPr>
              <w:pStyle w:val="ListParagraph"/>
              <w:keepNext/>
              <w:keepLines/>
              <w:numPr>
                <w:ilvl w:val="0"/>
                <w:numId w:val="43"/>
              </w:numPr>
              <w:autoSpaceDE w:val="0"/>
              <w:autoSpaceDN w:val="0"/>
              <w:adjustRightInd w:val="0"/>
              <w:ind w:left="170" w:right="74" w:hanging="170"/>
              <w:rPr>
                <w:sz w:val="18"/>
                <w:szCs w:val="18"/>
              </w:rPr>
            </w:pPr>
            <w:r w:rsidRPr="0011289E">
              <w:rPr>
                <w:sz w:val="18"/>
                <w:szCs w:val="18"/>
                <w:lang w:val="en-GB" w:eastAsia="en-GB"/>
              </w:rPr>
              <w:t>CPA guidelines revised with lessons learned from SFM Project</w:t>
            </w:r>
          </w:p>
        </w:tc>
        <w:tc>
          <w:tcPr>
            <w:tcW w:w="2390" w:type="dxa"/>
            <w:tcBorders>
              <w:top w:val="single" w:sz="4" w:space="0" w:color="000000"/>
              <w:left w:val="single" w:sz="4" w:space="0" w:color="000000"/>
              <w:bottom w:val="single" w:sz="4" w:space="0" w:color="000000"/>
              <w:right w:val="single" w:sz="4" w:space="0" w:color="000000"/>
            </w:tcBorders>
          </w:tcPr>
          <w:p w14:paraId="1A02F36B" w14:textId="77777777" w:rsidR="00EA2318" w:rsidRPr="0011289E" w:rsidRDefault="00EA2318" w:rsidP="00EA2318">
            <w:pPr>
              <w:pStyle w:val="ListParagraph"/>
              <w:keepNext/>
              <w:keepLines/>
              <w:numPr>
                <w:ilvl w:val="0"/>
                <w:numId w:val="44"/>
              </w:numPr>
              <w:autoSpaceDE w:val="0"/>
              <w:autoSpaceDN w:val="0"/>
              <w:adjustRightInd w:val="0"/>
              <w:ind w:left="170" w:right="136" w:hanging="170"/>
              <w:rPr>
                <w:spacing w:val="-3"/>
                <w:sz w:val="18"/>
                <w:szCs w:val="18"/>
                <w:lang w:val="en-GB" w:eastAsia="en-GB"/>
              </w:rPr>
            </w:pPr>
            <w:r w:rsidRPr="0011289E">
              <w:rPr>
                <w:spacing w:val="-3"/>
                <w:sz w:val="18"/>
                <w:szCs w:val="18"/>
                <w:lang w:val="en-GB" w:eastAsia="en-GB"/>
              </w:rPr>
              <w:t xml:space="preserve">ACFM and CF business plan guidelines. </w:t>
            </w:r>
          </w:p>
          <w:p w14:paraId="7E4110D5" w14:textId="77777777" w:rsidR="00EA2318" w:rsidRPr="0011289E" w:rsidRDefault="00EA2318" w:rsidP="00EA2318">
            <w:pPr>
              <w:pStyle w:val="ListParagraph"/>
              <w:keepNext/>
              <w:keepLines/>
              <w:numPr>
                <w:ilvl w:val="0"/>
                <w:numId w:val="44"/>
              </w:numPr>
              <w:autoSpaceDE w:val="0"/>
              <w:autoSpaceDN w:val="0"/>
              <w:adjustRightInd w:val="0"/>
              <w:ind w:left="170" w:right="136" w:hanging="170"/>
              <w:rPr>
                <w:spacing w:val="-3"/>
                <w:sz w:val="18"/>
                <w:szCs w:val="18"/>
                <w:lang w:val="en-GB" w:eastAsia="en-GB"/>
              </w:rPr>
            </w:pPr>
            <w:r w:rsidRPr="0011289E">
              <w:rPr>
                <w:spacing w:val="-3"/>
                <w:sz w:val="18"/>
                <w:szCs w:val="18"/>
                <w:lang w:val="en-GB" w:eastAsia="en-GB"/>
              </w:rPr>
              <w:t>CPA guidelines.</w:t>
            </w:r>
          </w:p>
        </w:tc>
        <w:tc>
          <w:tcPr>
            <w:tcW w:w="2391" w:type="dxa"/>
            <w:tcBorders>
              <w:top w:val="single" w:sz="4" w:space="0" w:color="000000"/>
              <w:left w:val="single" w:sz="4" w:space="0" w:color="000000"/>
              <w:bottom w:val="single" w:sz="4" w:space="0" w:color="000000"/>
              <w:right w:val="single" w:sz="18" w:space="0" w:color="000000"/>
            </w:tcBorders>
          </w:tcPr>
          <w:p w14:paraId="212FA7BA"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5338F3D2"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5818F894" w14:textId="77777777" w:rsidR="00EA2318" w:rsidRPr="003467FC" w:rsidRDefault="00EA2318" w:rsidP="00EA2318">
            <w:pPr>
              <w:autoSpaceDE w:val="0"/>
              <w:autoSpaceDN w:val="0"/>
              <w:adjustRightInd w:val="0"/>
              <w:ind w:right="90"/>
              <w:rPr>
                <w:rFonts w:cs="Times New Roman"/>
                <w:b/>
                <w:sz w:val="18"/>
                <w:szCs w:val="18"/>
                <w:lang w:eastAsia="en-GB"/>
              </w:rPr>
            </w:pPr>
            <w:r>
              <w:rPr>
                <w:rFonts w:cs="Times New Roman"/>
                <w:b/>
                <w:sz w:val="18"/>
                <w:szCs w:val="18"/>
                <w:lang w:eastAsia="en-GB"/>
              </w:rPr>
              <w:t>1.3</w:t>
            </w:r>
            <w:r w:rsidRPr="0011289E">
              <w:rPr>
                <w:rFonts w:cs="Times New Roman"/>
                <w:b/>
                <w:sz w:val="18"/>
                <w:szCs w:val="18"/>
                <w:lang w:eastAsia="en-GB"/>
              </w:rPr>
              <w:t>:</w:t>
            </w:r>
            <w:r>
              <w:rPr>
                <w:rFonts w:cs="Times New Roman"/>
                <w:b/>
                <w:sz w:val="18"/>
                <w:szCs w:val="18"/>
                <w:lang w:eastAsia="en-GB"/>
              </w:rPr>
              <w:t xml:space="preserve"> </w:t>
            </w:r>
            <w:r w:rsidRPr="0011289E">
              <w:rPr>
                <w:spacing w:val="3"/>
                <w:sz w:val="18"/>
                <w:szCs w:val="18"/>
                <w:lang w:eastAsia="en-GB"/>
              </w:rPr>
              <w:t>C</w:t>
            </w:r>
            <w:r w:rsidRPr="0011289E">
              <w:rPr>
                <w:spacing w:val="-1"/>
                <w:sz w:val="18"/>
                <w:szCs w:val="18"/>
                <w:lang w:eastAsia="en-GB"/>
              </w:rPr>
              <w:t>o</w:t>
            </w:r>
            <w:r w:rsidRPr="0011289E">
              <w:rPr>
                <w:sz w:val="18"/>
                <w:szCs w:val="18"/>
                <w:lang w:eastAsia="en-GB"/>
              </w:rPr>
              <w:t>m</w:t>
            </w:r>
            <w:r w:rsidRPr="0011289E">
              <w:rPr>
                <w:spacing w:val="-5"/>
                <w:sz w:val="18"/>
                <w:szCs w:val="18"/>
                <w:lang w:eastAsia="en-GB"/>
              </w:rPr>
              <w:t>m</w:t>
            </w:r>
            <w:r w:rsidRPr="0011289E">
              <w:rPr>
                <w:spacing w:val="1"/>
                <w:sz w:val="18"/>
                <w:szCs w:val="18"/>
                <w:lang w:eastAsia="en-GB"/>
              </w:rPr>
              <w:t>u</w:t>
            </w:r>
            <w:r w:rsidRPr="0011289E">
              <w:rPr>
                <w:spacing w:val="-1"/>
                <w:sz w:val="18"/>
                <w:szCs w:val="18"/>
                <w:lang w:eastAsia="en-GB"/>
              </w:rPr>
              <w:t>n</w:t>
            </w:r>
            <w:r w:rsidRPr="0011289E">
              <w:rPr>
                <w:sz w:val="18"/>
                <w:szCs w:val="18"/>
                <w:lang w:eastAsia="en-GB"/>
              </w:rPr>
              <w:t>e</w:t>
            </w:r>
            <w:r w:rsidRPr="0011289E">
              <w:rPr>
                <w:spacing w:val="4"/>
                <w:sz w:val="18"/>
                <w:szCs w:val="18"/>
                <w:lang w:eastAsia="en-GB"/>
              </w:rPr>
              <w:t xml:space="preserve"> </w:t>
            </w:r>
            <w:r w:rsidRPr="0011289E">
              <w:rPr>
                <w:spacing w:val="-1"/>
                <w:sz w:val="18"/>
                <w:szCs w:val="18"/>
                <w:lang w:eastAsia="en-GB"/>
              </w:rPr>
              <w:t>l</w:t>
            </w:r>
            <w:r w:rsidRPr="0011289E">
              <w:rPr>
                <w:sz w:val="18"/>
                <w:szCs w:val="18"/>
                <w:lang w:eastAsia="en-GB"/>
              </w:rPr>
              <w:t>a</w:t>
            </w:r>
            <w:r w:rsidRPr="0011289E">
              <w:rPr>
                <w:spacing w:val="-1"/>
                <w:sz w:val="18"/>
                <w:szCs w:val="18"/>
                <w:lang w:eastAsia="en-GB"/>
              </w:rPr>
              <w:t>n</w:t>
            </w:r>
            <w:r w:rsidRPr="0011289E">
              <w:rPr>
                <w:sz w:val="18"/>
                <w:szCs w:val="18"/>
                <w:lang w:eastAsia="en-GB"/>
              </w:rPr>
              <w:t xml:space="preserve">d </w:t>
            </w:r>
            <w:r w:rsidRPr="0011289E">
              <w:rPr>
                <w:spacing w:val="-1"/>
                <w:sz w:val="18"/>
                <w:szCs w:val="18"/>
                <w:lang w:eastAsia="en-GB"/>
              </w:rPr>
              <w:t>us</w:t>
            </w:r>
            <w:r w:rsidRPr="0011289E">
              <w:rPr>
                <w:sz w:val="18"/>
                <w:szCs w:val="18"/>
                <w:lang w:eastAsia="en-GB"/>
              </w:rPr>
              <w:t xml:space="preserve">e </w:t>
            </w:r>
            <w:r w:rsidRPr="0011289E">
              <w:rPr>
                <w:spacing w:val="1"/>
                <w:sz w:val="18"/>
                <w:szCs w:val="18"/>
                <w:lang w:eastAsia="en-GB"/>
              </w:rPr>
              <w:t>p</w:t>
            </w:r>
            <w:r w:rsidRPr="0011289E">
              <w:rPr>
                <w:spacing w:val="-1"/>
                <w:sz w:val="18"/>
                <w:szCs w:val="18"/>
                <w:lang w:eastAsia="en-GB"/>
              </w:rPr>
              <w:t>l</w:t>
            </w:r>
            <w:r w:rsidRPr="0011289E">
              <w:rPr>
                <w:sz w:val="18"/>
                <w:szCs w:val="18"/>
                <w:lang w:eastAsia="en-GB"/>
              </w:rPr>
              <w:t>a</w:t>
            </w:r>
            <w:r w:rsidRPr="0011289E">
              <w:rPr>
                <w:spacing w:val="-1"/>
                <w:sz w:val="18"/>
                <w:szCs w:val="18"/>
                <w:lang w:eastAsia="en-GB"/>
              </w:rPr>
              <w:t>n</w:t>
            </w:r>
            <w:r w:rsidRPr="0011289E">
              <w:rPr>
                <w:spacing w:val="1"/>
                <w:sz w:val="18"/>
                <w:szCs w:val="18"/>
                <w:lang w:eastAsia="en-GB"/>
              </w:rPr>
              <w:t>n</w:t>
            </w:r>
            <w:r w:rsidRPr="0011289E">
              <w:rPr>
                <w:spacing w:val="-1"/>
                <w:sz w:val="18"/>
                <w:szCs w:val="18"/>
                <w:lang w:eastAsia="en-GB"/>
              </w:rPr>
              <w:t>i</w:t>
            </w:r>
            <w:r w:rsidRPr="0011289E">
              <w:rPr>
                <w:spacing w:val="1"/>
                <w:sz w:val="18"/>
                <w:szCs w:val="18"/>
                <w:lang w:eastAsia="en-GB"/>
              </w:rPr>
              <w:t>n</w:t>
            </w:r>
            <w:r w:rsidRPr="0011289E">
              <w:rPr>
                <w:sz w:val="18"/>
                <w:szCs w:val="18"/>
                <w:lang w:eastAsia="en-GB"/>
              </w:rPr>
              <w:t xml:space="preserve">g (CLUP) </w:t>
            </w:r>
            <w:r w:rsidRPr="0011289E">
              <w:rPr>
                <w:sz w:val="18"/>
                <w:szCs w:val="18"/>
              </w:rPr>
              <w:t xml:space="preserve">in communes where the project supports CFs and CPAs </w:t>
            </w:r>
            <w:r w:rsidRPr="0011289E">
              <w:rPr>
                <w:sz w:val="18"/>
                <w:szCs w:val="18"/>
                <w:lang w:eastAsia="en-GB"/>
              </w:rPr>
              <w:t xml:space="preserve">incorporates improvements in SFM and efficient energy approaches to PLUPs and DLUPs. </w:t>
            </w:r>
          </w:p>
        </w:tc>
        <w:tc>
          <w:tcPr>
            <w:tcW w:w="2389" w:type="dxa"/>
            <w:tcBorders>
              <w:top w:val="single" w:sz="4" w:space="0" w:color="000000"/>
              <w:left w:val="single" w:sz="4" w:space="0" w:color="000000"/>
              <w:bottom w:val="single" w:sz="4" w:space="0" w:color="000000"/>
              <w:right w:val="single" w:sz="4" w:space="0" w:color="000000"/>
            </w:tcBorders>
          </w:tcPr>
          <w:p w14:paraId="51051B8F"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r w:rsidRPr="0011289E">
              <w:rPr>
                <w:sz w:val="18"/>
                <w:szCs w:val="18"/>
              </w:rPr>
              <w:t>CLUP training module reflects SFM and energy by integrating CF and CPA development and sustainability</w:t>
            </w:r>
            <w:r w:rsidRPr="0011289E">
              <w:rPr>
                <w:sz w:val="18"/>
                <w:szCs w:val="18"/>
                <w:lang w:eastAsia="en-GB"/>
              </w:rPr>
              <w:t xml:space="preserve">.  </w:t>
            </w:r>
          </w:p>
        </w:tc>
        <w:tc>
          <w:tcPr>
            <w:tcW w:w="2390" w:type="dxa"/>
            <w:tcBorders>
              <w:top w:val="single" w:sz="4" w:space="0" w:color="000000"/>
              <w:left w:val="single" w:sz="4" w:space="0" w:color="000000"/>
              <w:bottom w:val="single" w:sz="4" w:space="0" w:color="000000"/>
              <w:right w:val="single" w:sz="4" w:space="0" w:color="000000"/>
            </w:tcBorders>
          </w:tcPr>
          <w:p w14:paraId="4BFF15F7" w14:textId="77777777" w:rsidR="00EA2318" w:rsidRPr="0011289E" w:rsidRDefault="00EA2318" w:rsidP="00EA2318">
            <w:pPr>
              <w:autoSpaceDE w:val="0"/>
              <w:autoSpaceDN w:val="0"/>
              <w:adjustRightInd w:val="0"/>
              <w:ind w:right="90"/>
              <w:rPr>
                <w:rFonts w:cs="Times New Roman"/>
                <w:sz w:val="18"/>
                <w:szCs w:val="18"/>
                <w:lang w:eastAsia="en-GB"/>
              </w:rPr>
            </w:pPr>
            <w:r w:rsidRPr="0011289E">
              <w:rPr>
                <w:rFonts w:cs="Times New Roman"/>
                <w:spacing w:val="-6"/>
                <w:sz w:val="18"/>
                <w:szCs w:val="18"/>
                <w:lang w:eastAsia="en-GB"/>
              </w:rPr>
              <w:t>L</w:t>
            </w:r>
            <w:r w:rsidRPr="0011289E">
              <w:rPr>
                <w:rFonts w:cs="Times New Roman"/>
                <w:spacing w:val="3"/>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d</w:t>
            </w:r>
            <w:r w:rsidRPr="0011289E">
              <w:rPr>
                <w:rFonts w:cs="Times New Roman"/>
                <w:spacing w:val="2"/>
                <w:sz w:val="18"/>
                <w:szCs w:val="18"/>
                <w:lang w:eastAsia="en-GB"/>
              </w:rPr>
              <w:t xml:space="preserve"> U</w:t>
            </w:r>
            <w:r w:rsidRPr="0011289E">
              <w:rPr>
                <w:rFonts w:cs="Times New Roman"/>
                <w:spacing w:val="-1"/>
                <w:sz w:val="18"/>
                <w:szCs w:val="18"/>
                <w:lang w:eastAsia="en-GB"/>
              </w:rPr>
              <w:t>s</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1"/>
                <w:sz w:val="18"/>
                <w:szCs w:val="18"/>
                <w:lang w:eastAsia="en-GB"/>
              </w:rPr>
              <w:t>p</w:t>
            </w:r>
            <w:r w:rsidRPr="0011289E">
              <w:rPr>
                <w:rFonts w:cs="Times New Roman"/>
                <w:spacing w:val="-1"/>
                <w:sz w:val="18"/>
                <w:szCs w:val="18"/>
                <w:lang w:eastAsia="en-GB"/>
              </w:rPr>
              <w:t>l</w:t>
            </w:r>
            <w:r w:rsidRPr="0011289E">
              <w:rPr>
                <w:rFonts w:cs="Times New Roman"/>
                <w:sz w:val="18"/>
                <w:szCs w:val="18"/>
                <w:lang w:eastAsia="en-GB"/>
              </w:rPr>
              <w:t>a</w:t>
            </w:r>
            <w:r w:rsidRPr="0011289E">
              <w:rPr>
                <w:rFonts w:cs="Times New Roman"/>
                <w:spacing w:val="-1"/>
                <w:sz w:val="18"/>
                <w:szCs w:val="18"/>
                <w:lang w:eastAsia="en-GB"/>
              </w:rPr>
              <w:t>n</w:t>
            </w:r>
            <w:r w:rsidRPr="0011289E">
              <w:rPr>
                <w:rFonts w:cs="Times New Roman"/>
                <w:spacing w:val="1"/>
                <w:sz w:val="18"/>
                <w:szCs w:val="18"/>
                <w:lang w:eastAsia="en-GB"/>
              </w:rPr>
              <w:t>n</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z w:val="18"/>
                <w:szCs w:val="18"/>
                <w:lang w:eastAsia="en-GB"/>
              </w:rPr>
              <w:t>g</w:t>
            </w:r>
            <w:r w:rsidRPr="0011289E">
              <w:rPr>
                <w:rFonts w:cs="Times New Roman"/>
                <w:spacing w:val="-2"/>
                <w:sz w:val="18"/>
                <w:szCs w:val="18"/>
                <w:lang w:eastAsia="en-GB"/>
              </w:rPr>
              <w:t xml:space="preserve"> </w:t>
            </w:r>
            <w:r w:rsidRPr="0011289E">
              <w:rPr>
                <w:rFonts w:cs="Times New Roman"/>
                <w:spacing w:val="1"/>
                <w:sz w:val="18"/>
                <w:szCs w:val="18"/>
                <w:lang w:eastAsia="en-GB"/>
              </w:rPr>
              <w:t>b</w:t>
            </w:r>
            <w:r w:rsidRPr="0011289E">
              <w:rPr>
                <w:rFonts w:cs="Times New Roman"/>
                <w:sz w:val="18"/>
                <w:szCs w:val="18"/>
                <w:lang w:eastAsia="en-GB"/>
              </w:rPr>
              <w:t>y</w:t>
            </w:r>
            <w:r w:rsidRPr="0011289E">
              <w:rPr>
                <w:rFonts w:cs="Times New Roman"/>
                <w:spacing w:val="-2"/>
                <w:sz w:val="18"/>
                <w:szCs w:val="18"/>
                <w:lang w:eastAsia="en-GB"/>
              </w:rPr>
              <w:t xml:space="preserve"> </w:t>
            </w:r>
            <w:r w:rsidRPr="0011289E">
              <w:rPr>
                <w:rFonts w:cs="Times New Roman"/>
                <w:spacing w:val="-1"/>
                <w:sz w:val="18"/>
                <w:szCs w:val="18"/>
                <w:lang w:eastAsia="en-GB"/>
              </w:rPr>
              <w:t>lo</w:t>
            </w:r>
            <w:r w:rsidRPr="0011289E">
              <w:rPr>
                <w:rFonts w:cs="Times New Roman"/>
                <w:sz w:val="18"/>
                <w:szCs w:val="18"/>
                <w:lang w:eastAsia="en-GB"/>
              </w:rPr>
              <w:t>c</w:t>
            </w:r>
            <w:r w:rsidRPr="0011289E">
              <w:rPr>
                <w:rFonts w:cs="Times New Roman"/>
                <w:spacing w:val="3"/>
                <w:sz w:val="18"/>
                <w:szCs w:val="18"/>
                <w:lang w:eastAsia="en-GB"/>
              </w:rPr>
              <w:t>a</w:t>
            </w:r>
            <w:r w:rsidRPr="0011289E">
              <w:rPr>
                <w:rFonts w:cs="Times New Roman"/>
                <w:sz w:val="18"/>
                <w:szCs w:val="18"/>
                <w:lang w:eastAsia="en-GB"/>
              </w:rPr>
              <w:t>l</w:t>
            </w:r>
            <w:r w:rsidRPr="0011289E">
              <w:rPr>
                <w:rFonts w:cs="Times New Roman"/>
                <w:spacing w:val="-3"/>
                <w:sz w:val="18"/>
                <w:szCs w:val="18"/>
                <w:lang w:eastAsia="en-GB"/>
              </w:rPr>
              <w:t xml:space="preserve"> </w:t>
            </w:r>
            <w:r w:rsidRPr="0011289E">
              <w:rPr>
                <w:rFonts w:cs="Times New Roman"/>
                <w:spacing w:val="3"/>
                <w:sz w:val="18"/>
                <w:szCs w:val="18"/>
                <w:lang w:eastAsia="en-GB"/>
              </w:rPr>
              <w:t>a</w:t>
            </w:r>
            <w:r w:rsidRPr="0011289E">
              <w:rPr>
                <w:rFonts w:cs="Times New Roman"/>
                <w:spacing w:val="1"/>
                <w:sz w:val="18"/>
                <w:szCs w:val="18"/>
                <w:lang w:eastAsia="en-GB"/>
              </w:rPr>
              <w:t>u</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pacing w:val="-1"/>
                <w:sz w:val="18"/>
                <w:szCs w:val="18"/>
                <w:lang w:eastAsia="en-GB"/>
              </w:rPr>
              <w:t>o</w:t>
            </w:r>
            <w:r w:rsidRPr="0011289E">
              <w:rPr>
                <w:rFonts w:cs="Times New Roman"/>
                <w:spacing w:val="-2"/>
                <w:sz w:val="18"/>
                <w:szCs w:val="18"/>
                <w:lang w:eastAsia="en-GB"/>
              </w:rPr>
              <w:t>r</w:t>
            </w:r>
            <w:r w:rsidRPr="0011289E">
              <w:rPr>
                <w:rFonts w:cs="Times New Roman"/>
                <w:spacing w:val="1"/>
                <w:sz w:val="18"/>
                <w:szCs w:val="18"/>
                <w:lang w:eastAsia="en-GB"/>
              </w:rPr>
              <w:t>i</w:t>
            </w:r>
            <w:r w:rsidRPr="0011289E">
              <w:rPr>
                <w:rFonts w:cs="Times New Roman"/>
                <w:spacing w:val="-1"/>
                <w:sz w:val="18"/>
                <w:szCs w:val="18"/>
                <w:lang w:eastAsia="en-GB"/>
              </w:rPr>
              <w:t>t</w:t>
            </w:r>
            <w:r w:rsidRPr="0011289E">
              <w:rPr>
                <w:rFonts w:cs="Times New Roman"/>
                <w:spacing w:val="1"/>
                <w:sz w:val="18"/>
                <w:szCs w:val="18"/>
                <w:lang w:eastAsia="en-GB"/>
              </w:rPr>
              <w:t>i</w:t>
            </w:r>
            <w:r w:rsidRPr="0011289E">
              <w:rPr>
                <w:rFonts w:cs="Times New Roman"/>
                <w:spacing w:val="-2"/>
                <w:sz w:val="18"/>
                <w:szCs w:val="18"/>
                <w:lang w:eastAsia="en-GB"/>
              </w:rPr>
              <w:t>e</w:t>
            </w:r>
            <w:r w:rsidRPr="0011289E">
              <w:rPr>
                <w:rFonts w:cs="Times New Roman"/>
                <w:sz w:val="18"/>
                <w:szCs w:val="18"/>
                <w:lang w:eastAsia="en-GB"/>
              </w:rPr>
              <w:t xml:space="preserve">s </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z w:val="18"/>
                <w:szCs w:val="18"/>
                <w:lang w:eastAsia="en-GB"/>
              </w:rPr>
              <w:t>c</w:t>
            </w:r>
            <w:r w:rsidRPr="0011289E">
              <w:rPr>
                <w:rFonts w:cs="Times New Roman"/>
                <w:spacing w:val="-1"/>
                <w:sz w:val="18"/>
                <w:szCs w:val="18"/>
                <w:lang w:eastAsia="en-GB"/>
              </w:rPr>
              <w:t>lu</w:t>
            </w:r>
            <w:r w:rsidRPr="0011289E">
              <w:rPr>
                <w:rFonts w:cs="Times New Roman"/>
                <w:spacing w:val="1"/>
                <w:sz w:val="18"/>
                <w:szCs w:val="18"/>
                <w:lang w:eastAsia="en-GB"/>
              </w:rPr>
              <w:t>d</w:t>
            </w:r>
            <w:r w:rsidRPr="0011289E">
              <w:rPr>
                <w:rFonts w:cs="Times New Roman"/>
                <w:sz w:val="18"/>
                <w:szCs w:val="18"/>
                <w:lang w:eastAsia="en-GB"/>
              </w:rPr>
              <w:t>es</w:t>
            </w:r>
            <w:r w:rsidRPr="0011289E">
              <w:rPr>
                <w:rFonts w:cs="Times New Roman"/>
                <w:spacing w:val="-1"/>
                <w:sz w:val="18"/>
                <w:szCs w:val="18"/>
                <w:lang w:eastAsia="en-GB"/>
              </w:rPr>
              <w:t xml:space="preserve"> some </w:t>
            </w:r>
            <w:r w:rsidRPr="0011289E">
              <w:rPr>
                <w:rFonts w:cs="Times New Roman"/>
                <w:spacing w:val="3"/>
                <w:sz w:val="18"/>
                <w:szCs w:val="18"/>
                <w:lang w:eastAsia="en-GB"/>
              </w:rPr>
              <w:t>a</w:t>
            </w:r>
            <w:r w:rsidRPr="0011289E">
              <w:rPr>
                <w:rFonts w:cs="Times New Roman"/>
                <w:spacing w:val="-1"/>
                <w:sz w:val="18"/>
                <w:szCs w:val="18"/>
                <w:lang w:eastAsia="en-GB"/>
              </w:rPr>
              <w:t>tt</w:t>
            </w:r>
            <w:r w:rsidRPr="0011289E">
              <w:rPr>
                <w:rFonts w:cs="Times New Roman"/>
                <w:sz w:val="18"/>
                <w:szCs w:val="18"/>
                <w:lang w:eastAsia="en-GB"/>
              </w:rPr>
              <w:t>e</w:t>
            </w:r>
            <w:r w:rsidRPr="0011289E">
              <w:rPr>
                <w:rFonts w:cs="Times New Roman"/>
                <w:spacing w:val="1"/>
                <w:sz w:val="18"/>
                <w:szCs w:val="18"/>
                <w:lang w:eastAsia="en-GB"/>
              </w:rPr>
              <w:t>n</w:t>
            </w:r>
            <w:r w:rsidRPr="0011289E">
              <w:rPr>
                <w:rFonts w:cs="Times New Roman"/>
                <w:spacing w:val="-1"/>
                <w:sz w:val="18"/>
                <w:szCs w:val="18"/>
                <w:lang w:eastAsia="en-GB"/>
              </w:rPr>
              <w:t>tio</w:t>
            </w:r>
            <w:r w:rsidRPr="0011289E">
              <w:rPr>
                <w:rFonts w:cs="Times New Roman"/>
                <w:sz w:val="18"/>
                <w:szCs w:val="18"/>
                <w:lang w:eastAsia="en-GB"/>
              </w:rPr>
              <w:t xml:space="preserve">n </w:t>
            </w:r>
            <w:r w:rsidRPr="0011289E">
              <w:rPr>
                <w:rFonts w:cs="Times New Roman"/>
                <w:spacing w:val="1"/>
                <w:sz w:val="18"/>
                <w:szCs w:val="18"/>
                <w:lang w:eastAsia="en-GB"/>
              </w:rPr>
              <w:t>t</w:t>
            </w:r>
            <w:r w:rsidRPr="0011289E">
              <w:rPr>
                <w:rFonts w:cs="Times New Roman"/>
                <w:sz w:val="18"/>
                <w:szCs w:val="18"/>
                <w:lang w:eastAsia="en-GB"/>
              </w:rPr>
              <w:t>o S</w:t>
            </w:r>
            <w:r w:rsidRPr="0011289E">
              <w:rPr>
                <w:rFonts w:cs="Times New Roman"/>
                <w:spacing w:val="-2"/>
                <w:sz w:val="18"/>
                <w:szCs w:val="18"/>
                <w:lang w:eastAsia="en-GB"/>
              </w:rPr>
              <w:t>F</w:t>
            </w:r>
            <w:r w:rsidRPr="0011289E">
              <w:rPr>
                <w:rFonts w:cs="Times New Roman"/>
                <w:sz w:val="18"/>
                <w:szCs w:val="18"/>
                <w:lang w:eastAsia="en-GB"/>
              </w:rPr>
              <w:t xml:space="preserve">M, but needs more focussed approach. </w:t>
            </w:r>
          </w:p>
          <w:p w14:paraId="13FA767B" w14:textId="77777777" w:rsidR="00EA2318" w:rsidRPr="0011289E" w:rsidRDefault="00EA2318" w:rsidP="00EA2318">
            <w:pPr>
              <w:autoSpaceDE w:val="0"/>
              <w:autoSpaceDN w:val="0"/>
              <w:adjustRightInd w:val="0"/>
              <w:ind w:right="90"/>
              <w:rPr>
                <w:rFonts w:cs="Times New Roman"/>
                <w:spacing w:val="-3"/>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0AA006AF" w14:textId="77777777" w:rsidR="00EA2318" w:rsidRPr="0011289E" w:rsidRDefault="00EA2318" w:rsidP="00EA2318">
            <w:pPr>
              <w:autoSpaceDE w:val="0"/>
              <w:autoSpaceDN w:val="0"/>
              <w:adjustRightInd w:val="0"/>
              <w:ind w:right="72"/>
              <w:rPr>
                <w:rFonts w:cs="Times New Roman"/>
                <w:spacing w:val="-1"/>
                <w:sz w:val="18"/>
                <w:szCs w:val="18"/>
                <w:lang w:eastAsia="en-GB"/>
              </w:rPr>
            </w:pPr>
            <w:r w:rsidRPr="0011289E">
              <w:rPr>
                <w:rFonts w:cs="Times New Roman"/>
                <w:sz w:val="18"/>
                <w:szCs w:val="18"/>
                <w:lang w:eastAsia="en-GB"/>
              </w:rPr>
              <w:t xml:space="preserve">Improved CLUP training module incorporating SFM and energy approaches established at Provincial and District levels. </w:t>
            </w:r>
          </w:p>
        </w:tc>
        <w:tc>
          <w:tcPr>
            <w:tcW w:w="2390" w:type="dxa"/>
            <w:tcBorders>
              <w:top w:val="single" w:sz="4" w:space="0" w:color="000000"/>
              <w:left w:val="single" w:sz="4" w:space="0" w:color="000000"/>
              <w:bottom w:val="single" w:sz="4" w:space="0" w:color="000000"/>
              <w:right w:val="single" w:sz="4" w:space="0" w:color="000000"/>
            </w:tcBorders>
          </w:tcPr>
          <w:p w14:paraId="382D0B51" w14:textId="77777777" w:rsidR="00EA2318" w:rsidRPr="0011289E" w:rsidRDefault="00EA2318" w:rsidP="00EA2318">
            <w:pPr>
              <w:pStyle w:val="ListParagraph"/>
              <w:numPr>
                <w:ilvl w:val="0"/>
                <w:numId w:val="45"/>
              </w:numPr>
              <w:autoSpaceDE w:val="0"/>
              <w:autoSpaceDN w:val="0"/>
              <w:adjustRightInd w:val="0"/>
              <w:ind w:left="170" w:right="136" w:hanging="170"/>
              <w:rPr>
                <w:sz w:val="18"/>
                <w:szCs w:val="18"/>
                <w:lang w:val="en-GB" w:eastAsia="en-GB"/>
              </w:rPr>
            </w:pPr>
            <w:r w:rsidRPr="0011289E">
              <w:rPr>
                <w:sz w:val="18"/>
                <w:szCs w:val="18"/>
                <w:lang w:val="en-GB" w:eastAsia="en-GB"/>
              </w:rPr>
              <w:t>Project report on Lessons Learned workshop</w:t>
            </w:r>
          </w:p>
          <w:p w14:paraId="3317EE8E" w14:textId="77777777" w:rsidR="00EA2318" w:rsidRPr="0011289E" w:rsidRDefault="00EA2318" w:rsidP="00EA2318">
            <w:pPr>
              <w:pStyle w:val="ListParagraph"/>
              <w:numPr>
                <w:ilvl w:val="0"/>
                <w:numId w:val="45"/>
              </w:numPr>
              <w:autoSpaceDE w:val="0"/>
              <w:autoSpaceDN w:val="0"/>
              <w:adjustRightInd w:val="0"/>
              <w:ind w:left="170" w:right="136" w:hanging="170"/>
              <w:rPr>
                <w:sz w:val="18"/>
                <w:szCs w:val="18"/>
                <w:lang w:val="en-GB" w:eastAsia="en-GB"/>
              </w:rPr>
            </w:pPr>
            <w:r w:rsidRPr="0011289E">
              <w:rPr>
                <w:sz w:val="18"/>
                <w:szCs w:val="18"/>
                <w:lang w:val="en-GB" w:eastAsia="en-GB"/>
              </w:rPr>
              <w:t>CLUP training module</w:t>
            </w:r>
          </w:p>
        </w:tc>
        <w:tc>
          <w:tcPr>
            <w:tcW w:w="2391" w:type="dxa"/>
            <w:tcBorders>
              <w:top w:val="single" w:sz="4" w:space="0" w:color="000000"/>
              <w:left w:val="single" w:sz="4" w:space="0" w:color="000000"/>
              <w:bottom w:val="single" w:sz="4" w:space="0" w:color="000000"/>
              <w:right w:val="single" w:sz="18" w:space="0" w:color="000000"/>
            </w:tcBorders>
          </w:tcPr>
          <w:p w14:paraId="3827860B" w14:textId="77777777" w:rsidR="00EA2318" w:rsidRPr="0011289E" w:rsidRDefault="00EA2318" w:rsidP="00EA2318">
            <w:pPr>
              <w:autoSpaceDE w:val="0"/>
              <w:autoSpaceDN w:val="0"/>
              <w:adjustRightInd w:val="0"/>
              <w:ind w:right="118"/>
              <w:rPr>
                <w:rFonts w:cs="Times New Roman"/>
                <w:sz w:val="18"/>
                <w:szCs w:val="18"/>
                <w:lang w:eastAsia="en-GB"/>
              </w:rPr>
            </w:pPr>
            <w:r w:rsidRPr="0011289E">
              <w:rPr>
                <w:rFonts w:cs="Times New Roman"/>
                <w:spacing w:val="-2"/>
                <w:sz w:val="18"/>
                <w:szCs w:val="18"/>
                <w:lang w:eastAsia="en-GB"/>
              </w:rPr>
              <w:t>F</w:t>
            </w:r>
            <w:r w:rsidRPr="0011289E">
              <w:rPr>
                <w:rFonts w:cs="Times New Roman"/>
                <w:sz w:val="18"/>
                <w:szCs w:val="18"/>
                <w:lang w:eastAsia="en-GB"/>
              </w:rPr>
              <w:t>a</w:t>
            </w:r>
            <w:r w:rsidRPr="0011289E">
              <w:rPr>
                <w:rFonts w:cs="Times New Roman"/>
                <w:spacing w:val="1"/>
                <w:sz w:val="18"/>
                <w:szCs w:val="18"/>
                <w:lang w:eastAsia="en-GB"/>
              </w:rPr>
              <w:t>i</w:t>
            </w:r>
            <w:r w:rsidRPr="0011289E">
              <w:rPr>
                <w:rFonts w:cs="Times New Roman"/>
                <w:spacing w:val="-1"/>
                <w:sz w:val="18"/>
                <w:szCs w:val="18"/>
                <w:lang w:eastAsia="en-GB"/>
              </w:rPr>
              <w:t>l</w:t>
            </w:r>
            <w:r w:rsidRPr="0011289E">
              <w:rPr>
                <w:rFonts w:cs="Times New Roman"/>
                <w:spacing w:val="1"/>
                <w:sz w:val="18"/>
                <w:szCs w:val="18"/>
                <w:lang w:eastAsia="en-GB"/>
              </w:rPr>
              <w:t>u</w:t>
            </w:r>
            <w:r w:rsidRPr="0011289E">
              <w:rPr>
                <w:rFonts w:cs="Times New Roman"/>
                <w:spacing w:val="-2"/>
                <w:sz w:val="18"/>
                <w:szCs w:val="18"/>
                <w:lang w:eastAsia="en-GB"/>
              </w:rPr>
              <w:t>r</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1"/>
                <w:sz w:val="18"/>
                <w:szCs w:val="18"/>
                <w:lang w:eastAsia="en-GB"/>
              </w:rPr>
              <w:t>o</w:t>
            </w:r>
            <w:r w:rsidRPr="0011289E">
              <w:rPr>
                <w:rFonts w:cs="Times New Roman"/>
                <w:sz w:val="18"/>
                <w:szCs w:val="18"/>
                <w:lang w:eastAsia="en-GB"/>
              </w:rPr>
              <w:t>f</w:t>
            </w:r>
            <w:r w:rsidRPr="0011289E">
              <w:rPr>
                <w:rFonts w:cs="Times New Roman"/>
                <w:spacing w:val="-1"/>
                <w:sz w:val="18"/>
                <w:szCs w:val="18"/>
                <w:lang w:eastAsia="en-GB"/>
              </w:rPr>
              <w:t xml:space="preserve"> </w:t>
            </w:r>
            <w:r w:rsidRPr="0011289E">
              <w:rPr>
                <w:rFonts w:cs="Times New Roman"/>
                <w:spacing w:val="4"/>
                <w:sz w:val="18"/>
                <w:szCs w:val="18"/>
                <w:lang w:eastAsia="en-GB"/>
              </w:rPr>
              <w:t>s</w:t>
            </w:r>
            <w:r w:rsidRPr="0011289E">
              <w:rPr>
                <w:rFonts w:cs="Times New Roman"/>
                <w:sz w:val="18"/>
                <w:szCs w:val="18"/>
                <w:lang w:eastAsia="en-GB"/>
              </w:rPr>
              <w:t>e</w:t>
            </w:r>
            <w:r w:rsidRPr="0011289E">
              <w:rPr>
                <w:rFonts w:cs="Times New Roman"/>
                <w:spacing w:val="-2"/>
                <w:sz w:val="18"/>
                <w:szCs w:val="18"/>
                <w:lang w:eastAsia="en-GB"/>
              </w:rPr>
              <w:t>c</w:t>
            </w:r>
            <w:r w:rsidRPr="0011289E">
              <w:rPr>
                <w:rFonts w:cs="Times New Roman"/>
                <w:spacing w:val="1"/>
                <w:sz w:val="18"/>
                <w:szCs w:val="18"/>
                <w:lang w:eastAsia="en-GB"/>
              </w:rPr>
              <w:t>t</w:t>
            </w:r>
            <w:r w:rsidRPr="0011289E">
              <w:rPr>
                <w:rFonts w:cs="Times New Roman"/>
                <w:spacing w:val="-1"/>
                <w:sz w:val="18"/>
                <w:szCs w:val="18"/>
                <w:lang w:eastAsia="en-GB"/>
              </w:rPr>
              <w:t>o</w:t>
            </w:r>
            <w:r w:rsidRPr="0011289E">
              <w:rPr>
                <w:rFonts w:cs="Times New Roman"/>
                <w:sz w:val="18"/>
                <w:szCs w:val="18"/>
                <w:lang w:eastAsia="en-GB"/>
              </w:rPr>
              <w:t xml:space="preserve">r </w:t>
            </w:r>
            <w:r w:rsidRPr="0011289E">
              <w:rPr>
                <w:rFonts w:cs="Times New Roman"/>
                <w:spacing w:val="-1"/>
                <w:sz w:val="18"/>
                <w:szCs w:val="18"/>
                <w:lang w:eastAsia="en-GB"/>
              </w:rPr>
              <w:t>in</w:t>
            </w:r>
            <w:r w:rsidRPr="0011289E">
              <w:rPr>
                <w:rFonts w:cs="Times New Roman"/>
                <w:spacing w:val="1"/>
                <w:sz w:val="18"/>
                <w:szCs w:val="18"/>
                <w:lang w:eastAsia="en-GB"/>
              </w:rPr>
              <w:t>st</w:t>
            </w:r>
            <w:r w:rsidRPr="0011289E">
              <w:rPr>
                <w:rFonts w:cs="Times New Roman"/>
                <w:spacing w:val="-1"/>
                <w:sz w:val="18"/>
                <w:szCs w:val="18"/>
                <w:lang w:eastAsia="en-GB"/>
              </w:rPr>
              <w:t>it</w:t>
            </w:r>
            <w:r w:rsidRPr="0011289E">
              <w:rPr>
                <w:rFonts w:cs="Times New Roman"/>
                <w:spacing w:val="1"/>
                <w:sz w:val="18"/>
                <w:szCs w:val="18"/>
                <w:lang w:eastAsia="en-GB"/>
              </w:rPr>
              <w:t>u</w:t>
            </w:r>
            <w:r w:rsidRPr="0011289E">
              <w:rPr>
                <w:rFonts w:cs="Times New Roman"/>
                <w:spacing w:val="-1"/>
                <w:sz w:val="18"/>
                <w:szCs w:val="18"/>
                <w:lang w:eastAsia="en-GB"/>
              </w:rPr>
              <w:t>t</w:t>
            </w:r>
            <w:r w:rsidRPr="0011289E">
              <w:rPr>
                <w:rFonts w:cs="Times New Roman"/>
                <w:spacing w:val="1"/>
                <w:sz w:val="18"/>
                <w:szCs w:val="18"/>
                <w:lang w:eastAsia="en-GB"/>
              </w:rPr>
              <w:t>i</w:t>
            </w:r>
            <w:r w:rsidRPr="0011289E">
              <w:rPr>
                <w:rFonts w:cs="Times New Roman"/>
                <w:spacing w:val="-3"/>
                <w:sz w:val="18"/>
                <w:szCs w:val="18"/>
                <w:lang w:eastAsia="en-GB"/>
              </w:rPr>
              <w:t>o</w:t>
            </w:r>
            <w:r w:rsidRPr="0011289E">
              <w:rPr>
                <w:rFonts w:cs="Times New Roman"/>
                <w:spacing w:val="-1"/>
                <w:sz w:val="18"/>
                <w:szCs w:val="18"/>
                <w:lang w:eastAsia="en-GB"/>
              </w:rPr>
              <w:t>n</w:t>
            </w:r>
            <w:r w:rsidRPr="0011289E">
              <w:rPr>
                <w:rFonts w:cs="Times New Roman"/>
                <w:sz w:val="18"/>
                <w:szCs w:val="18"/>
                <w:lang w:eastAsia="en-GB"/>
              </w:rPr>
              <w:t>s</w:t>
            </w:r>
            <w:r w:rsidRPr="0011289E">
              <w:rPr>
                <w:rFonts w:cs="Times New Roman"/>
                <w:spacing w:val="5"/>
                <w:sz w:val="18"/>
                <w:szCs w:val="18"/>
                <w:lang w:eastAsia="en-GB"/>
              </w:rPr>
              <w:t xml:space="preserve"> </w:t>
            </w:r>
            <w:r w:rsidRPr="0011289E">
              <w:rPr>
                <w:rFonts w:cs="Times New Roman"/>
                <w:spacing w:val="1"/>
                <w:sz w:val="18"/>
                <w:szCs w:val="18"/>
                <w:lang w:eastAsia="en-GB"/>
              </w:rPr>
              <w:t>t</w:t>
            </w:r>
            <w:r w:rsidRPr="0011289E">
              <w:rPr>
                <w:rFonts w:cs="Times New Roman"/>
                <w:sz w:val="18"/>
                <w:szCs w:val="18"/>
                <w:lang w:eastAsia="en-GB"/>
              </w:rPr>
              <w:t>o c</w:t>
            </w:r>
            <w:r w:rsidRPr="0011289E">
              <w:rPr>
                <w:rFonts w:cs="Times New Roman"/>
                <w:spacing w:val="-1"/>
                <w:sz w:val="18"/>
                <w:szCs w:val="18"/>
                <w:lang w:eastAsia="en-GB"/>
              </w:rPr>
              <w:t>oll</w:t>
            </w:r>
            <w:r w:rsidRPr="0011289E">
              <w:rPr>
                <w:rFonts w:cs="Times New Roman"/>
                <w:sz w:val="18"/>
                <w:szCs w:val="18"/>
                <w:lang w:eastAsia="en-GB"/>
              </w:rPr>
              <w:t>a</w:t>
            </w:r>
            <w:r w:rsidRPr="0011289E">
              <w:rPr>
                <w:rFonts w:cs="Times New Roman"/>
                <w:spacing w:val="1"/>
                <w:sz w:val="18"/>
                <w:szCs w:val="18"/>
                <w:lang w:eastAsia="en-GB"/>
              </w:rPr>
              <w:t>b</w:t>
            </w:r>
            <w:r w:rsidRPr="0011289E">
              <w:rPr>
                <w:rFonts w:cs="Times New Roman"/>
                <w:spacing w:val="-1"/>
                <w:sz w:val="18"/>
                <w:szCs w:val="18"/>
                <w:lang w:eastAsia="en-GB"/>
              </w:rPr>
              <w:t>o</w:t>
            </w:r>
            <w:r w:rsidRPr="0011289E">
              <w:rPr>
                <w:rFonts w:cs="Times New Roman"/>
                <w:spacing w:val="-2"/>
                <w:sz w:val="18"/>
                <w:szCs w:val="18"/>
                <w:lang w:eastAsia="en-GB"/>
              </w:rPr>
              <w:t>r</w:t>
            </w:r>
            <w:r w:rsidRPr="0011289E">
              <w:rPr>
                <w:rFonts w:cs="Times New Roman"/>
                <w:spacing w:val="3"/>
                <w:sz w:val="18"/>
                <w:szCs w:val="18"/>
                <w:lang w:eastAsia="en-GB"/>
              </w:rPr>
              <w:t>a</w:t>
            </w:r>
            <w:r w:rsidRPr="0011289E">
              <w:rPr>
                <w:rFonts w:cs="Times New Roman"/>
                <w:spacing w:val="1"/>
                <w:sz w:val="18"/>
                <w:szCs w:val="18"/>
                <w:lang w:eastAsia="en-GB"/>
              </w:rPr>
              <w:t>t</w:t>
            </w:r>
            <w:r w:rsidRPr="0011289E">
              <w:rPr>
                <w:rFonts w:cs="Times New Roman"/>
                <w:sz w:val="18"/>
                <w:szCs w:val="18"/>
                <w:lang w:eastAsia="en-GB"/>
              </w:rPr>
              <w:t>e e</w:t>
            </w:r>
            <w:r w:rsidRPr="0011289E">
              <w:rPr>
                <w:rFonts w:cs="Times New Roman"/>
                <w:spacing w:val="-2"/>
                <w:sz w:val="18"/>
                <w:szCs w:val="18"/>
                <w:lang w:eastAsia="en-GB"/>
              </w:rPr>
              <w:t>ff</w:t>
            </w:r>
            <w:r w:rsidRPr="0011289E">
              <w:rPr>
                <w:rFonts w:cs="Times New Roman"/>
                <w:sz w:val="18"/>
                <w:szCs w:val="18"/>
                <w:lang w:eastAsia="en-GB"/>
              </w:rPr>
              <w:t>e</w:t>
            </w:r>
            <w:r w:rsidRPr="0011289E">
              <w:rPr>
                <w:rFonts w:cs="Times New Roman"/>
                <w:spacing w:val="3"/>
                <w:sz w:val="18"/>
                <w:szCs w:val="18"/>
                <w:lang w:eastAsia="en-GB"/>
              </w:rPr>
              <w:t>c</w:t>
            </w:r>
            <w:r w:rsidRPr="0011289E">
              <w:rPr>
                <w:rFonts w:cs="Times New Roman"/>
                <w:spacing w:val="-1"/>
                <w:sz w:val="18"/>
                <w:szCs w:val="18"/>
                <w:lang w:eastAsia="en-GB"/>
              </w:rPr>
              <w:t>t</w:t>
            </w:r>
            <w:r w:rsidRPr="0011289E">
              <w:rPr>
                <w:rFonts w:cs="Times New Roman"/>
                <w:spacing w:val="1"/>
                <w:sz w:val="18"/>
                <w:szCs w:val="18"/>
                <w:lang w:eastAsia="en-GB"/>
              </w:rPr>
              <w:t>i</w:t>
            </w:r>
            <w:r w:rsidRPr="0011289E">
              <w:rPr>
                <w:rFonts w:cs="Times New Roman"/>
                <w:spacing w:val="-1"/>
                <w:sz w:val="18"/>
                <w:szCs w:val="18"/>
                <w:lang w:eastAsia="en-GB"/>
              </w:rPr>
              <w:t>v</w:t>
            </w:r>
            <w:r w:rsidRPr="0011289E">
              <w:rPr>
                <w:rFonts w:cs="Times New Roman"/>
                <w:sz w:val="18"/>
                <w:szCs w:val="18"/>
                <w:lang w:eastAsia="en-GB"/>
              </w:rPr>
              <w:t>e</w:t>
            </w:r>
            <w:r w:rsidRPr="0011289E">
              <w:rPr>
                <w:rFonts w:cs="Times New Roman"/>
                <w:spacing w:val="-1"/>
                <w:sz w:val="18"/>
                <w:szCs w:val="18"/>
                <w:lang w:eastAsia="en-GB"/>
              </w:rPr>
              <w:t>l</w:t>
            </w:r>
            <w:r w:rsidRPr="0011289E">
              <w:rPr>
                <w:rFonts w:cs="Times New Roman"/>
                <w:sz w:val="18"/>
                <w:szCs w:val="18"/>
                <w:lang w:eastAsia="en-GB"/>
              </w:rPr>
              <w:t>y</w:t>
            </w:r>
          </w:p>
          <w:p w14:paraId="5F4E2046"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22F84B93"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4AEEA9B0" w14:textId="77777777" w:rsidR="00EA2318" w:rsidRPr="009E689F" w:rsidRDefault="00EA2318" w:rsidP="00EA2318">
            <w:pPr>
              <w:autoSpaceDE w:val="0"/>
              <w:autoSpaceDN w:val="0"/>
              <w:adjustRightInd w:val="0"/>
              <w:ind w:right="91"/>
              <w:rPr>
                <w:rFonts w:cs="Times New Roman"/>
                <w:b/>
                <w:sz w:val="18"/>
                <w:szCs w:val="18"/>
                <w:lang w:eastAsia="en-GB"/>
              </w:rPr>
            </w:pPr>
            <w:r>
              <w:rPr>
                <w:rFonts w:cs="Times New Roman"/>
                <w:b/>
                <w:sz w:val="18"/>
                <w:szCs w:val="18"/>
                <w:lang w:eastAsia="en-GB"/>
              </w:rPr>
              <w:t>1.4</w:t>
            </w:r>
            <w:r w:rsidRPr="0011289E">
              <w:rPr>
                <w:rFonts w:cs="Times New Roman"/>
                <w:b/>
                <w:sz w:val="18"/>
                <w:szCs w:val="18"/>
                <w:lang w:eastAsia="en-GB"/>
              </w:rPr>
              <w:t>:</w:t>
            </w:r>
            <w:r>
              <w:rPr>
                <w:rFonts w:cs="Times New Roman"/>
                <w:b/>
                <w:sz w:val="18"/>
                <w:szCs w:val="18"/>
                <w:lang w:eastAsia="en-GB"/>
              </w:rPr>
              <w:t xml:space="preserve"> </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ti</w:t>
            </w:r>
            <w:r w:rsidRPr="0011289E">
              <w:rPr>
                <w:rFonts w:cs="Times New Roman"/>
                <w:spacing w:val="-3"/>
                <w:sz w:val="18"/>
                <w:szCs w:val="18"/>
                <w:lang w:eastAsia="en-GB"/>
              </w:rPr>
              <w:t>o</w:t>
            </w:r>
            <w:r w:rsidRPr="0011289E">
              <w:rPr>
                <w:rFonts w:cs="Times New Roman"/>
                <w:spacing w:val="1"/>
                <w:sz w:val="18"/>
                <w:szCs w:val="18"/>
                <w:lang w:eastAsia="en-GB"/>
              </w:rPr>
              <w:t>n</w:t>
            </w:r>
            <w:r w:rsidRPr="0011289E">
              <w:rPr>
                <w:rFonts w:cs="Times New Roman"/>
                <w:sz w:val="18"/>
                <w:szCs w:val="18"/>
                <w:lang w:eastAsia="en-GB"/>
              </w:rPr>
              <w:t xml:space="preserve">al </w:t>
            </w:r>
            <w:r w:rsidRPr="0011289E">
              <w:rPr>
                <w:rFonts w:cs="Times New Roman"/>
                <w:spacing w:val="-1"/>
                <w:sz w:val="18"/>
                <w:szCs w:val="18"/>
                <w:lang w:eastAsia="en-GB"/>
              </w:rPr>
              <w:t>Woo</w:t>
            </w:r>
            <w:r w:rsidRPr="0011289E">
              <w:rPr>
                <w:rFonts w:cs="Times New Roman"/>
                <w:sz w:val="18"/>
                <w:szCs w:val="18"/>
                <w:lang w:eastAsia="en-GB"/>
              </w:rPr>
              <w:t>d</w:t>
            </w:r>
            <w:r w:rsidRPr="0011289E">
              <w:rPr>
                <w:rFonts w:cs="Times New Roman"/>
                <w:spacing w:val="2"/>
                <w:sz w:val="18"/>
                <w:szCs w:val="18"/>
                <w:lang w:eastAsia="en-GB"/>
              </w:rPr>
              <w:t xml:space="preserve"> </w:t>
            </w:r>
            <w:r w:rsidRPr="0011289E">
              <w:rPr>
                <w:rFonts w:cs="Times New Roman"/>
                <w:spacing w:val="-1"/>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er</w:t>
            </w:r>
            <w:r w:rsidRPr="0011289E">
              <w:rPr>
                <w:rFonts w:cs="Times New Roman"/>
                <w:spacing w:val="-1"/>
                <w:sz w:val="18"/>
                <w:szCs w:val="18"/>
                <w:lang w:eastAsia="en-GB"/>
              </w:rPr>
              <w:t>g</w:t>
            </w:r>
            <w:r w:rsidRPr="0011289E">
              <w:rPr>
                <w:rFonts w:cs="Times New Roman"/>
                <w:sz w:val="18"/>
                <w:szCs w:val="18"/>
                <w:lang w:eastAsia="en-GB"/>
              </w:rPr>
              <w:t xml:space="preserve">y </w:t>
            </w:r>
            <w:r w:rsidRPr="0011289E">
              <w:rPr>
                <w:rFonts w:cs="Times New Roman"/>
                <w:spacing w:val="-2"/>
                <w:sz w:val="18"/>
                <w:szCs w:val="18"/>
                <w:lang w:eastAsia="en-GB"/>
              </w:rPr>
              <w:t>Im</w:t>
            </w:r>
            <w:r w:rsidRPr="0011289E">
              <w:rPr>
                <w:rFonts w:cs="Times New Roman"/>
                <w:spacing w:val="1"/>
                <w:sz w:val="18"/>
                <w:szCs w:val="18"/>
                <w:lang w:eastAsia="en-GB"/>
              </w:rPr>
              <w:t>p</w:t>
            </w:r>
            <w:r w:rsidRPr="0011289E">
              <w:rPr>
                <w:rFonts w:cs="Times New Roman"/>
                <w:spacing w:val="-1"/>
                <w:sz w:val="18"/>
                <w:szCs w:val="18"/>
                <w:lang w:eastAsia="en-GB"/>
              </w:rPr>
              <w:t>l</w:t>
            </w:r>
            <w:r w:rsidRPr="0011289E">
              <w:rPr>
                <w:rFonts w:cs="Times New Roman"/>
                <w:sz w:val="18"/>
                <w:szCs w:val="18"/>
                <w:lang w:eastAsia="en-GB"/>
              </w:rPr>
              <w:t>em</w:t>
            </w:r>
            <w:r w:rsidRPr="0011289E">
              <w:rPr>
                <w:rFonts w:cs="Times New Roman"/>
                <w:spacing w:val="3"/>
                <w:sz w:val="18"/>
                <w:szCs w:val="18"/>
                <w:lang w:eastAsia="en-GB"/>
              </w:rPr>
              <w:t>e</w:t>
            </w:r>
            <w:r w:rsidRPr="0011289E">
              <w:rPr>
                <w:rFonts w:cs="Times New Roman"/>
                <w:spacing w:val="1"/>
                <w:sz w:val="18"/>
                <w:szCs w:val="18"/>
                <w:lang w:eastAsia="en-GB"/>
              </w:rPr>
              <w:t>n</w:t>
            </w:r>
            <w:r w:rsidRPr="0011289E">
              <w:rPr>
                <w:rFonts w:cs="Times New Roman"/>
                <w:spacing w:val="-4"/>
                <w:sz w:val="18"/>
                <w:szCs w:val="18"/>
                <w:lang w:eastAsia="en-GB"/>
              </w:rPr>
              <w:t>t</w:t>
            </w:r>
            <w:r w:rsidRPr="0011289E">
              <w:rPr>
                <w:rFonts w:cs="Times New Roman"/>
                <w:spacing w:val="3"/>
                <w:sz w:val="18"/>
                <w:szCs w:val="18"/>
                <w:lang w:eastAsia="en-GB"/>
              </w:rPr>
              <w:t>a</w:t>
            </w:r>
            <w:r w:rsidRPr="0011289E">
              <w:rPr>
                <w:rFonts w:cs="Times New Roman"/>
                <w:spacing w:val="-1"/>
                <w:sz w:val="18"/>
                <w:szCs w:val="18"/>
                <w:lang w:eastAsia="en-GB"/>
              </w:rPr>
              <w:t>tio</w:t>
            </w:r>
            <w:r w:rsidRPr="0011289E">
              <w:rPr>
                <w:rFonts w:cs="Times New Roman"/>
                <w:sz w:val="18"/>
                <w:szCs w:val="18"/>
                <w:lang w:eastAsia="en-GB"/>
              </w:rPr>
              <w:t>n</w:t>
            </w:r>
            <w:r w:rsidRPr="0011289E">
              <w:rPr>
                <w:rFonts w:cs="Times New Roman"/>
                <w:spacing w:val="2"/>
                <w:sz w:val="18"/>
                <w:szCs w:val="18"/>
                <w:lang w:eastAsia="en-GB"/>
              </w:rPr>
              <w:t xml:space="preserve"> </w:t>
            </w:r>
            <w:r w:rsidRPr="0011289E">
              <w:rPr>
                <w:rFonts w:cs="Times New Roman"/>
                <w:spacing w:val="-2"/>
                <w:sz w:val="18"/>
                <w:szCs w:val="18"/>
                <w:lang w:eastAsia="en-GB"/>
              </w:rPr>
              <w:t>S</w:t>
            </w:r>
            <w:r w:rsidRPr="0011289E">
              <w:rPr>
                <w:rFonts w:cs="Times New Roman"/>
                <w:spacing w:val="1"/>
                <w:sz w:val="18"/>
                <w:szCs w:val="18"/>
                <w:lang w:eastAsia="en-GB"/>
              </w:rPr>
              <w:t>t</w:t>
            </w:r>
            <w:r w:rsidRPr="0011289E">
              <w:rPr>
                <w:rFonts w:cs="Times New Roman"/>
                <w:sz w:val="18"/>
                <w:szCs w:val="18"/>
                <w:lang w:eastAsia="en-GB"/>
              </w:rPr>
              <w:t>ra</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1"/>
                <w:sz w:val="18"/>
                <w:szCs w:val="18"/>
                <w:lang w:eastAsia="en-GB"/>
              </w:rPr>
              <w:t>g</w:t>
            </w:r>
            <w:r w:rsidRPr="0011289E">
              <w:rPr>
                <w:rFonts w:cs="Times New Roman"/>
                <w:sz w:val="18"/>
                <w:szCs w:val="18"/>
                <w:lang w:eastAsia="en-GB"/>
              </w:rPr>
              <w:t>y</w:t>
            </w:r>
            <w:r w:rsidRPr="0011289E">
              <w:rPr>
                <w:rFonts w:cs="Times New Roman"/>
                <w:spacing w:val="-2"/>
                <w:sz w:val="18"/>
                <w:szCs w:val="18"/>
                <w:lang w:eastAsia="en-GB"/>
              </w:rPr>
              <w:t xml:space="preserve"> </w:t>
            </w:r>
            <w:r w:rsidRPr="0011289E">
              <w:rPr>
                <w:rFonts w:cs="Times New Roman"/>
                <w:sz w:val="18"/>
                <w:szCs w:val="18"/>
                <w:lang w:eastAsia="en-GB"/>
              </w:rPr>
              <w:t>e</w:t>
            </w:r>
            <w:r w:rsidRPr="0011289E">
              <w:rPr>
                <w:rFonts w:cs="Times New Roman"/>
                <w:spacing w:val="1"/>
                <w:sz w:val="18"/>
                <w:szCs w:val="18"/>
                <w:lang w:eastAsia="en-GB"/>
              </w:rPr>
              <w:t>x</w:t>
            </w:r>
            <w:r w:rsidRPr="0011289E">
              <w:rPr>
                <w:rFonts w:cs="Times New Roman"/>
                <w:spacing w:val="-1"/>
                <w:sz w:val="18"/>
                <w:szCs w:val="18"/>
                <w:lang w:eastAsia="en-GB"/>
              </w:rPr>
              <w:t>i</w:t>
            </w:r>
            <w:r w:rsidRPr="0011289E">
              <w:rPr>
                <w:rFonts w:cs="Times New Roman"/>
                <w:spacing w:val="4"/>
                <w:sz w:val="18"/>
                <w:szCs w:val="18"/>
                <w:lang w:eastAsia="en-GB"/>
              </w:rPr>
              <w:t>s</w:t>
            </w:r>
            <w:r w:rsidRPr="0011289E">
              <w:rPr>
                <w:rFonts w:cs="Times New Roman"/>
                <w:spacing w:val="-1"/>
                <w:sz w:val="18"/>
                <w:szCs w:val="18"/>
                <w:lang w:eastAsia="en-GB"/>
              </w:rPr>
              <w:t>ts</w:t>
            </w:r>
            <w:r w:rsidRPr="0011289E">
              <w:rPr>
                <w:rFonts w:cs="Times New Roman"/>
                <w:sz w:val="18"/>
                <w:szCs w:val="18"/>
                <w:lang w:eastAsia="en-GB"/>
              </w:rPr>
              <w:t xml:space="preserve">, </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z w:val="18"/>
                <w:szCs w:val="18"/>
                <w:lang w:eastAsia="en-GB"/>
              </w:rPr>
              <w:t>c</w:t>
            </w:r>
            <w:r w:rsidRPr="0011289E">
              <w:rPr>
                <w:rFonts w:cs="Times New Roman"/>
                <w:spacing w:val="-1"/>
                <w:sz w:val="18"/>
                <w:szCs w:val="18"/>
                <w:lang w:eastAsia="en-GB"/>
              </w:rPr>
              <w:t>o</w:t>
            </w:r>
            <w:r w:rsidRPr="0011289E">
              <w:rPr>
                <w:rFonts w:cs="Times New Roman"/>
                <w:sz w:val="18"/>
                <w:szCs w:val="18"/>
                <w:lang w:eastAsia="en-GB"/>
              </w:rPr>
              <w:t>r</w:t>
            </w:r>
            <w:r w:rsidRPr="0011289E">
              <w:rPr>
                <w:rFonts w:cs="Times New Roman"/>
                <w:spacing w:val="1"/>
                <w:sz w:val="18"/>
                <w:szCs w:val="18"/>
                <w:lang w:eastAsia="en-GB"/>
              </w:rPr>
              <w:t>p</w:t>
            </w:r>
            <w:r w:rsidRPr="0011289E">
              <w:rPr>
                <w:rFonts w:cs="Times New Roman"/>
                <w:spacing w:val="-1"/>
                <w:sz w:val="18"/>
                <w:szCs w:val="18"/>
                <w:lang w:eastAsia="en-GB"/>
              </w:rPr>
              <w:t>o</w:t>
            </w:r>
            <w:r w:rsidRPr="0011289E">
              <w:rPr>
                <w:rFonts w:cs="Times New Roman"/>
                <w:spacing w:val="-2"/>
                <w:sz w:val="18"/>
                <w:szCs w:val="18"/>
                <w:lang w:eastAsia="en-GB"/>
              </w:rPr>
              <w:t>r</w:t>
            </w:r>
            <w:r w:rsidRPr="0011289E">
              <w:rPr>
                <w:rFonts w:cs="Times New Roman"/>
                <w:sz w:val="18"/>
                <w:szCs w:val="18"/>
                <w:lang w:eastAsia="en-GB"/>
              </w:rPr>
              <w:t>a</w:t>
            </w:r>
            <w:r w:rsidRPr="0011289E">
              <w:rPr>
                <w:rFonts w:cs="Times New Roman"/>
                <w:spacing w:val="1"/>
                <w:sz w:val="18"/>
                <w:szCs w:val="18"/>
                <w:lang w:eastAsia="en-GB"/>
              </w:rPr>
              <w:t>t</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z w:val="18"/>
                <w:szCs w:val="18"/>
                <w:lang w:eastAsia="en-GB"/>
              </w:rPr>
              <w:t>g</w:t>
            </w:r>
            <w:r w:rsidRPr="0011289E">
              <w:rPr>
                <w:rFonts w:cs="Times New Roman"/>
                <w:spacing w:val="-2"/>
                <w:sz w:val="18"/>
                <w:szCs w:val="18"/>
                <w:lang w:eastAsia="en-GB"/>
              </w:rPr>
              <w:t xml:space="preserve"> </w:t>
            </w:r>
            <w:r w:rsidRPr="0011289E">
              <w:rPr>
                <w:rFonts w:cs="Times New Roman"/>
                <w:spacing w:val="1"/>
                <w:sz w:val="18"/>
                <w:szCs w:val="18"/>
                <w:lang w:eastAsia="en-GB"/>
              </w:rPr>
              <w:t>p</w:t>
            </w:r>
            <w:r w:rsidRPr="0011289E">
              <w:rPr>
                <w:rFonts w:cs="Times New Roman"/>
                <w:sz w:val="18"/>
                <w:szCs w:val="18"/>
                <w:lang w:eastAsia="en-GB"/>
              </w:rPr>
              <w:t>r</w:t>
            </w:r>
            <w:r w:rsidRPr="0011289E">
              <w:rPr>
                <w:rFonts w:cs="Times New Roman"/>
                <w:spacing w:val="1"/>
                <w:sz w:val="18"/>
                <w:szCs w:val="18"/>
                <w:lang w:eastAsia="en-GB"/>
              </w:rPr>
              <w:t>i</w:t>
            </w:r>
            <w:r w:rsidRPr="0011289E">
              <w:rPr>
                <w:rFonts w:cs="Times New Roman"/>
                <w:spacing w:val="-1"/>
                <w:sz w:val="18"/>
                <w:szCs w:val="18"/>
                <w:lang w:eastAsia="en-GB"/>
              </w:rPr>
              <w:t>v</w:t>
            </w:r>
            <w:r w:rsidRPr="0011289E">
              <w:rPr>
                <w:rFonts w:cs="Times New Roman"/>
                <w:spacing w:val="-2"/>
                <w:sz w:val="18"/>
                <w:szCs w:val="18"/>
                <w:lang w:eastAsia="en-GB"/>
              </w:rPr>
              <w:t>a</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1"/>
                <w:sz w:val="18"/>
                <w:szCs w:val="18"/>
                <w:lang w:eastAsia="en-GB"/>
              </w:rPr>
              <w:t>s</w:t>
            </w:r>
            <w:r w:rsidRPr="0011289E">
              <w:rPr>
                <w:rFonts w:cs="Times New Roman"/>
                <w:sz w:val="18"/>
                <w:szCs w:val="18"/>
                <w:lang w:eastAsia="en-GB"/>
              </w:rPr>
              <w:t>e</w:t>
            </w:r>
            <w:r w:rsidRPr="0011289E">
              <w:rPr>
                <w:rFonts w:cs="Times New Roman"/>
                <w:spacing w:val="-2"/>
                <w:sz w:val="18"/>
                <w:szCs w:val="18"/>
                <w:lang w:eastAsia="en-GB"/>
              </w:rPr>
              <w:t>c</w:t>
            </w:r>
            <w:r w:rsidRPr="0011289E">
              <w:rPr>
                <w:rFonts w:cs="Times New Roman"/>
                <w:spacing w:val="1"/>
                <w:sz w:val="18"/>
                <w:szCs w:val="18"/>
                <w:lang w:eastAsia="en-GB"/>
              </w:rPr>
              <w:t>t</w:t>
            </w:r>
            <w:r w:rsidRPr="0011289E">
              <w:rPr>
                <w:rFonts w:cs="Times New Roman"/>
                <w:spacing w:val="-1"/>
                <w:sz w:val="18"/>
                <w:szCs w:val="18"/>
                <w:lang w:eastAsia="en-GB"/>
              </w:rPr>
              <w:t>o</w:t>
            </w:r>
            <w:r w:rsidRPr="0011289E">
              <w:rPr>
                <w:rFonts w:cs="Times New Roman"/>
                <w:sz w:val="18"/>
                <w:szCs w:val="18"/>
                <w:lang w:eastAsia="en-GB"/>
              </w:rPr>
              <w:t>r m</w:t>
            </w:r>
            <w:r w:rsidRPr="0011289E">
              <w:rPr>
                <w:rFonts w:cs="Times New Roman"/>
                <w:spacing w:val="-1"/>
                <w:sz w:val="18"/>
                <w:szCs w:val="18"/>
                <w:lang w:eastAsia="en-GB"/>
              </w:rPr>
              <w:t>o</w:t>
            </w:r>
            <w:r w:rsidRPr="0011289E">
              <w:rPr>
                <w:rFonts w:cs="Times New Roman"/>
                <w:spacing w:val="1"/>
                <w:sz w:val="18"/>
                <w:szCs w:val="18"/>
                <w:lang w:eastAsia="en-GB"/>
              </w:rPr>
              <w:t>d</w:t>
            </w:r>
            <w:r w:rsidRPr="0011289E">
              <w:rPr>
                <w:rFonts w:cs="Times New Roman"/>
                <w:sz w:val="18"/>
                <w:szCs w:val="18"/>
                <w:lang w:eastAsia="en-GB"/>
              </w:rPr>
              <w:t>a</w:t>
            </w:r>
            <w:r w:rsidRPr="0011289E">
              <w:rPr>
                <w:rFonts w:cs="Times New Roman"/>
                <w:spacing w:val="-1"/>
                <w:sz w:val="18"/>
                <w:szCs w:val="18"/>
                <w:lang w:eastAsia="en-GB"/>
              </w:rPr>
              <w:t>l</w:t>
            </w:r>
            <w:r w:rsidRPr="0011289E">
              <w:rPr>
                <w:rFonts w:cs="Times New Roman"/>
                <w:spacing w:val="1"/>
                <w:sz w:val="18"/>
                <w:szCs w:val="18"/>
                <w:lang w:eastAsia="en-GB"/>
              </w:rPr>
              <w:t>i</w:t>
            </w:r>
            <w:r w:rsidRPr="0011289E">
              <w:rPr>
                <w:rFonts w:cs="Times New Roman"/>
                <w:spacing w:val="-1"/>
                <w:sz w:val="18"/>
                <w:szCs w:val="18"/>
                <w:lang w:eastAsia="en-GB"/>
              </w:rPr>
              <w:t>ti</w:t>
            </w:r>
            <w:r w:rsidRPr="0011289E">
              <w:rPr>
                <w:rFonts w:cs="Times New Roman"/>
                <w:sz w:val="18"/>
                <w:szCs w:val="18"/>
                <w:lang w:eastAsia="en-GB"/>
              </w:rPr>
              <w:t>es</w:t>
            </w:r>
          </w:p>
        </w:tc>
        <w:tc>
          <w:tcPr>
            <w:tcW w:w="2389" w:type="dxa"/>
            <w:tcBorders>
              <w:top w:val="single" w:sz="4" w:space="0" w:color="000000"/>
              <w:left w:val="single" w:sz="4" w:space="0" w:color="000000"/>
              <w:bottom w:val="single" w:sz="4" w:space="0" w:color="000000"/>
              <w:right w:val="single" w:sz="4" w:space="0" w:color="000000"/>
            </w:tcBorders>
          </w:tcPr>
          <w:p w14:paraId="40F09C14" w14:textId="77777777" w:rsidR="00EA2318" w:rsidRPr="0011289E" w:rsidRDefault="00EA2318" w:rsidP="00EA2318">
            <w:pPr>
              <w:autoSpaceDE w:val="0"/>
              <w:autoSpaceDN w:val="0"/>
              <w:adjustRightInd w:val="0"/>
              <w:ind w:right="72"/>
              <w:rPr>
                <w:rFonts w:cs="Times New Roman"/>
                <w:sz w:val="18"/>
                <w:szCs w:val="18"/>
                <w:lang w:eastAsia="en-GB"/>
              </w:rPr>
            </w:pPr>
            <w:r w:rsidRPr="0011289E">
              <w:rPr>
                <w:rFonts w:cs="Times New Roman"/>
                <w:spacing w:val="3"/>
                <w:sz w:val="18"/>
                <w:szCs w:val="18"/>
                <w:lang w:eastAsia="en-GB"/>
              </w:rPr>
              <w:t>Wood &amp; Biomass Energy Strategy drafted.</w:t>
            </w:r>
          </w:p>
          <w:p w14:paraId="69A08E9E"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4F8C3E0E" w14:textId="77777777" w:rsidR="00EA2318" w:rsidRPr="0011289E" w:rsidRDefault="00EA2318" w:rsidP="00EA2318">
            <w:pPr>
              <w:autoSpaceDE w:val="0"/>
              <w:autoSpaceDN w:val="0"/>
              <w:adjustRightInd w:val="0"/>
              <w:ind w:right="90"/>
              <w:rPr>
                <w:rFonts w:cs="Times New Roman"/>
                <w:spacing w:val="-3"/>
                <w:sz w:val="18"/>
                <w:szCs w:val="18"/>
                <w:lang w:eastAsia="en-GB"/>
              </w:rPr>
            </w:pPr>
            <w:r w:rsidRPr="0011289E">
              <w:rPr>
                <w:rFonts w:cs="Times New Roman"/>
                <w:spacing w:val="-1"/>
                <w:sz w:val="18"/>
                <w:szCs w:val="18"/>
                <w:lang w:eastAsia="en-GB"/>
              </w:rPr>
              <w:t>Woo</w:t>
            </w:r>
            <w:r w:rsidRPr="0011289E">
              <w:rPr>
                <w:rFonts w:cs="Times New Roman"/>
                <w:sz w:val="18"/>
                <w:szCs w:val="18"/>
                <w:lang w:eastAsia="en-GB"/>
              </w:rPr>
              <w:t>d</w:t>
            </w:r>
            <w:r w:rsidRPr="0011289E">
              <w:rPr>
                <w:rFonts w:cs="Times New Roman"/>
                <w:spacing w:val="2"/>
                <w:sz w:val="18"/>
                <w:szCs w:val="18"/>
                <w:lang w:eastAsia="en-GB"/>
              </w:rPr>
              <w:t xml:space="preserve"> </w:t>
            </w:r>
            <w:r w:rsidRPr="0011289E">
              <w:rPr>
                <w:rFonts w:cs="Times New Roman"/>
                <w:sz w:val="18"/>
                <w:szCs w:val="18"/>
                <w:lang w:eastAsia="en-GB"/>
              </w:rPr>
              <w:t>&amp;</w:t>
            </w:r>
            <w:r w:rsidRPr="0011289E">
              <w:rPr>
                <w:rFonts w:cs="Times New Roman"/>
                <w:spacing w:val="1"/>
                <w:sz w:val="18"/>
                <w:szCs w:val="18"/>
                <w:lang w:eastAsia="en-GB"/>
              </w:rPr>
              <w:t xml:space="preserve"> </w:t>
            </w:r>
            <w:r w:rsidRPr="0011289E">
              <w:rPr>
                <w:rFonts w:cs="Times New Roman"/>
                <w:spacing w:val="-2"/>
                <w:sz w:val="18"/>
                <w:szCs w:val="18"/>
                <w:lang w:eastAsia="en-GB"/>
              </w:rPr>
              <w:t>B</w:t>
            </w:r>
            <w:r w:rsidRPr="0011289E">
              <w:rPr>
                <w:rFonts w:cs="Times New Roman"/>
                <w:spacing w:val="1"/>
                <w:sz w:val="18"/>
                <w:szCs w:val="18"/>
                <w:lang w:eastAsia="en-GB"/>
              </w:rPr>
              <w:t>i</w:t>
            </w:r>
            <w:r w:rsidRPr="0011289E">
              <w:rPr>
                <w:rFonts w:cs="Times New Roman"/>
                <w:spacing w:val="-1"/>
                <w:sz w:val="18"/>
                <w:szCs w:val="18"/>
                <w:lang w:eastAsia="en-GB"/>
              </w:rPr>
              <w:t>o</w:t>
            </w:r>
            <w:r w:rsidRPr="0011289E">
              <w:rPr>
                <w:rFonts w:cs="Times New Roman"/>
                <w:sz w:val="18"/>
                <w:szCs w:val="18"/>
                <w:lang w:eastAsia="en-GB"/>
              </w:rPr>
              <w:t>m</w:t>
            </w:r>
            <w:r w:rsidRPr="0011289E">
              <w:rPr>
                <w:rFonts w:cs="Times New Roman"/>
                <w:spacing w:val="-2"/>
                <w:sz w:val="18"/>
                <w:szCs w:val="18"/>
                <w:lang w:eastAsia="en-GB"/>
              </w:rPr>
              <w:t>a</w:t>
            </w:r>
            <w:r w:rsidRPr="0011289E">
              <w:rPr>
                <w:rFonts w:cs="Times New Roman"/>
                <w:spacing w:val="1"/>
                <w:sz w:val="18"/>
                <w:szCs w:val="18"/>
                <w:lang w:eastAsia="en-GB"/>
              </w:rPr>
              <w:t>s</w:t>
            </w:r>
            <w:r w:rsidRPr="0011289E">
              <w:rPr>
                <w:rFonts w:cs="Times New Roman"/>
                <w:sz w:val="18"/>
                <w:szCs w:val="18"/>
                <w:lang w:eastAsia="en-GB"/>
              </w:rPr>
              <w:t xml:space="preserve">s </w:t>
            </w:r>
            <w:r w:rsidRPr="0011289E">
              <w:rPr>
                <w:rFonts w:cs="Times New Roman"/>
                <w:spacing w:val="-1"/>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e</w:t>
            </w:r>
            <w:r w:rsidRPr="0011289E">
              <w:rPr>
                <w:rFonts w:cs="Times New Roman"/>
                <w:spacing w:val="-2"/>
                <w:sz w:val="18"/>
                <w:szCs w:val="18"/>
                <w:lang w:eastAsia="en-GB"/>
              </w:rPr>
              <w:t>r</w:t>
            </w:r>
            <w:r w:rsidRPr="0011289E">
              <w:rPr>
                <w:rFonts w:cs="Times New Roman"/>
                <w:spacing w:val="-1"/>
                <w:sz w:val="18"/>
                <w:szCs w:val="18"/>
                <w:lang w:eastAsia="en-GB"/>
              </w:rPr>
              <w:t>g</w:t>
            </w:r>
            <w:r w:rsidRPr="0011289E">
              <w:rPr>
                <w:rFonts w:cs="Times New Roman"/>
                <w:sz w:val="18"/>
                <w:szCs w:val="18"/>
                <w:lang w:eastAsia="en-GB"/>
              </w:rPr>
              <w:t>y</w:t>
            </w:r>
            <w:r w:rsidRPr="0011289E">
              <w:rPr>
                <w:rFonts w:cs="Times New Roman"/>
                <w:spacing w:val="-2"/>
                <w:sz w:val="18"/>
                <w:szCs w:val="18"/>
                <w:lang w:eastAsia="en-GB"/>
              </w:rPr>
              <w:t xml:space="preserve"> </w:t>
            </w:r>
            <w:r w:rsidRPr="0011289E">
              <w:rPr>
                <w:rFonts w:cs="Times New Roman"/>
                <w:sz w:val="18"/>
                <w:szCs w:val="18"/>
                <w:lang w:eastAsia="en-GB"/>
              </w:rPr>
              <w:t>S</w:t>
            </w:r>
            <w:r w:rsidRPr="0011289E">
              <w:rPr>
                <w:rFonts w:cs="Times New Roman"/>
                <w:spacing w:val="1"/>
                <w:sz w:val="18"/>
                <w:szCs w:val="18"/>
                <w:lang w:eastAsia="en-GB"/>
              </w:rPr>
              <w:t>t</w:t>
            </w:r>
            <w:r w:rsidRPr="0011289E">
              <w:rPr>
                <w:rFonts w:cs="Times New Roman"/>
                <w:sz w:val="18"/>
                <w:szCs w:val="18"/>
                <w:lang w:eastAsia="en-GB"/>
              </w:rPr>
              <w:t>ra</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1"/>
                <w:sz w:val="18"/>
                <w:szCs w:val="18"/>
                <w:lang w:eastAsia="en-GB"/>
              </w:rPr>
              <w:t>g</w:t>
            </w:r>
            <w:r w:rsidRPr="0011289E">
              <w:rPr>
                <w:rFonts w:cs="Times New Roman"/>
                <w:sz w:val="18"/>
                <w:szCs w:val="18"/>
                <w:lang w:eastAsia="en-GB"/>
              </w:rPr>
              <w:t>y</w:t>
            </w:r>
            <w:r w:rsidRPr="0011289E">
              <w:rPr>
                <w:rFonts w:cs="Times New Roman"/>
                <w:spacing w:val="-2"/>
                <w:sz w:val="18"/>
                <w:szCs w:val="18"/>
                <w:lang w:eastAsia="en-GB"/>
              </w:rPr>
              <w:t xml:space="preserve"> </w:t>
            </w:r>
            <w:r w:rsidRPr="0011289E">
              <w:rPr>
                <w:rFonts w:cs="Times New Roman"/>
                <w:sz w:val="18"/>
                <w:szCs w:val="18"/>
                <w:lang w:eastAsia="en-GB"/>
              </w:rPr>
              <w:t>updated database in formulation and approved for implementation.</w:t>
            </w:r>
          </w:p>
        </w:tc>
        <w:tc>
          <w:tcPr>
            <w:tcW w:w="2390" w:type="dxa"/>
            <w:tcBorders>
              <w:top w:val="single" w:sz="4" w:space="0" w:color="000000"/>
              <w:left w:val="single" w:sz="4" w:space="0" w:color="000000"/>
              <w:bottom w:val="single" w:sz="4" w:space="0" w:color="000000"/>
              <w:right w:val="single" w:sz="4" w:space="0" w:color="000000"/>
            </w:tcBorders>
          </w:tcPr>
          <w:p w14:paraId="52358630" w14:textId="77777777" w:rsidR="00EA2318" w:rsidRPr="0011289E" w:rsidRDefault="00EA2318" w:rsidP="00EA2318">
            <w:pPr>
              <w:autoSpaceDE w:val="0"/>
              <w:autoSpaceDN w:val="0"/>
              <w:adjustRightInd w:val="0"/>
              <w:ind w:right="72"/>
              <w:rPr>
                <w:rFonts w:cs="Times New Roman"/>
                <w:sz w:val="18"/>
                <w:szCs w:val="18"/>
                <w:lang w:eastAsia="en-GB"/>
              </w:rPr>
            </w:pPr>
            <w:r w:rsidRPr="0011289E">
              <w:rPr>
                <w:rFonts w:cs="Times New Roman"/>
                <w:spacing w:val="3"/>
                <w:sz w:val="18"/>
                <w:szCs w:val="18"/>
                <w:lang w:eastAsia="en-GB"/>
              </w:rPr>
              <w:t>Wood &amp; Biomass Energy Strategy developed to the point of approval.</w:t>
            </w:r>
          </w:p>
          <w:p w14:paraId="6A69B6E0" w14:textId="77777777" w:rsidR="00EA2318" w:rsidRPr="0011289E" w:rsidRDefault="00EA2318" w:rsidP="00EA2318">
            <w:pPr>
              <w:autoSpaceDE w:val="0"/>
              <w:autoSpaceDN w:val="0"/>
              <w:adjustRightInd w:val="0"/>
              <w:ind w:right="72"/>
              <w:rPr>
                <w:rFonts w:cs="Times New Roman"/>
                <w:spacing w:val="-1"/>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7499AE9A" w14:textId="77777777" w:rsidR="00EA2318" w:rsidRPr="0011289E" w:rsidRDefault="00EA2318" w:rsidP="00EA2318">
            <w:pPr>
              <w:autoSpaceDE w:val="0"/>
              <w:autoSpaceDN w:val="0"/>
              <w:adjustRightInd w:val="0"/>
              <w:ind w:right="138"/>
              <w:rPr>
                <w:rFonts w:cs="Times New Roman"/>
                <w:spacing w:val="-1"/>
                <w:sz w:val="18"/>
                <w:szCs w:val="18"/>
                <w:lang w:eastAsia="en-GB"/>
              </w:rPr>
            </w:pPr>
            <w:r w:rsidRPr="0011289E">
              <w:rPr>
                <w:rFonts w:eastAsia="Times New Roman" w:cs="Times New Roman"/>
                <w:sz w:val="18"/>
                <w:szCs w:val="18"/>
              </w:rPr>
              <w:t>Wood &amp; Biomass strategy document validated by SFM stakeholders and submitted for approval.</w:t>
            </w:r>
          </w:p>
        </w:tc>
        <w:tc>
          <w:tcPr>
            <w:tcW w:w="2391" w:type="dxa"/>
            <w:tcBorders>
              <w:top w:val="single" w:sz="4" w:space="0" w:color="000000"/>
              <w:left w:val="single" w:sz="4" w:space="0" w:color="000000"/>
              <w:bottom w:val="single" w:sz="4" w:space="0" w:color="000000"/>
              <w:right w:val="single" w:sz="18" w:space="0" w:color="000000"/>
            </w:tcBorders>
          </w:tcPr>
          <w:p w14:paraId="46CC341E"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72F1A492"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2A7816BA" w14:textId="77777777" w:rsidR="00EA2318" w:rsidRPr="002548FC" w:rsidRDefault="00EA2318" w:rsidP="00EA2318">
            <w:pPr>
              <w:autoSpaceDE w:val="0"/>
              <w:autoSpaceDN w:val="0"/>
              <w:adjustRightInd w:val="0"/>
              <w:ind w:right="91"/>
              <w:rPr>
                <w:rFonts w:cs="Times New Roman"/>
                <w:i/>
                <w:sz w:val="18"/>
                <w:szCs w:val="18"/>
                <w:lang w:eastAsia="en-GB"/>
              </w:rPr>
            </w:pPr>
            <w:r w:rsidRPr="002548FC">
              <w:rPr>
                <w:rFonts w:cs="Times New Roman"/>
                <w:i/>
                <w:sz w:val="18"/>
                <w:szCs w:val="18"/>
                <w:lang w:eastAsia="en-GB"/>
              </w:rPr>
              <w:lastRenderedPageBreak/>
              <w:t>Financial strategies in MAFF and MOE to support SFM, including opportunities for REDD and carbon financing for sustained funding to support community-based forestry</w:t>
            </w:r>
          </w:p>
        </w:tc>
        <w:tc>
          <w:tcPr>
            <w:tcW w:w="2389" w:type="dxa"/>
            <w:tcBorders>
              <w:top w:val="single" w:sz="4" w:space="0" w:color="000000"/>
              <w:left w:val="single" w:sz="4" w:space="0" w:color="000000"/>
              <w:bottom w:val="single" w:sz="4" w:space="0" w:color="000000"/>
              <w:right w:val="single" w:sz="4" w:space="0" w:color="000000"/>
            </w:tcBorders>
          </w:tcPr>
          <w:p w14:paraId="5C0CAC9E" w14:textId="77777777" w:rsidR="00EA2318" w:rsidRPr="002548FC" w:rsidRDefault="00EA2318" w:rsidP="00EA2318">
            <w:pPr>
              <w:autoSpaceDE w:val="0"/>
              <w:autoSpaceDN w:val="0"/>
              <w:adjustRightInd w:val="0"/>
              <w:ind w:right="72"/>
              <w:rPr>
                <w:rFonts w:cs="Times New Roman"/>
                <w:i/>
                <w:spacing w:val="3"/>
                <w:sz w:val="18"/>
                <w:szCs w:val="18"/>
                <w:lang w:eastAsia="en-GB"/>
              </w:rPr>
            </w:pPr>
            <w:r w:rsidRPr="002548FC">
              <w:rPr>
                <w:i/>
                <w:sz w:val="18"/>
                <w:szCs w:val="18"/>
              </w:rPr>
              <w:t>REDD and carbon finance strategies by Year 4</w:t>
            </w:r>
          </w:p>
        </w:tc>
        <w:tc>
          <w:tcPr>
            <w:tcW w:w="2390" w:type="dxa"/>
            <w:tcBorders>
              <w:top w:val="single" w:sz="4" w:space="0" w:color="000000"/>
              <w:left w:val="single" w:sz="4" w:space="0" w:color="000000"/>
              <w:bottom w:val="single" w:sz="4" w:space="0" w:color="000000"/>
              <w:right w:val="single" w:sz="4" w:space="0" w:color="000000"/>
            </w:tcBorders>
          </w:tcPr>
          <w:p w14:paraId="6D471B70" w14:textId="77777777" w:rsidR="00EA2318" w:rsidRPr="002548FC" w:rsidRDefault="00EA2318" w:rsidP="00EA2318">
            <w:pPr>
              <w:autoSpaceDE w:val="0"/>
              <w:autoSpaceDN w:val="0"/>
              <w:adjustRightInd w:val="0"/>
              <w:ind w:right="90"/>
              <w:rPr>
                <w:rFonts w:cs="Times New Roman"/>
                <w:i/>
                <w:spacing w:val="-1"/>
                <w:sz w:val="18"/>
                <w:szCs w:val="18"/>
                <w:lang w:eastAsia="en-GB"/>
              </w:rPr>
            </w:pPr>
            <w:r w:rsidRPr="002548FC">
              <w:rPr>
                <w:i/>
                <w:sz w:val="18"/>
                <w:szCs w:val="18"/>
              </w:rPr>
              <w:t xml:space="preserve"> 0</w:t>
            </w:r>
          </w:p>
        </w:tc>
        <w:tc>
          <w:tcPr>
            <w:tcW w:w="2390" w:type="dxa"/>
            <w:tcBorders>
              <w:top w:val="single" w:sz="4" w:space="0" w:color="000000"/>
              <w:left w:val="single" w:sz="4" w:space="0" w:color="000000"/>
              <w:bottom w:val="single" w:sz="4" w:space="0" w:color="000000"/>
              <w:right w:val="single" w:sz="4" w:space="0" w:color="000000"/>
            </w:tcBorders>
          </w:tcPr>
          <w:p w14:paraId="5BF4830F" w14:textId="77777777" w:rsidR="00EA2318" w:rsidRPr="002548FC" w:rsidRDefault="00EA2318" w:rsidP="00EA2318">
            <w:pPr>
              <w:autoSpaceDE w:val="0"/>
              <w:autoSpaceDN w:val="0"/>
              <w:adjustRightInd w:val="0"/>
              <w:ind w:right="72"/>
              <w:rPr>
                <w:rFonts w:cs="Times New Roman"/>
                <w:i/>
                <w:spacing w:val="3"/>
                <w:sz w:val="18"/>
                <w:szCs w:val="18"/>
                <w:lang w:eastAsia="en-GB"/>
              </w:rPr>
            </w:pPr>
            <w:r w:rsidRPr="002548FC">
              <w:rPr>
                <w:i/>
                <w:sz w:val="18"/>
                <w:szCs w:val="18"/>
              </w:rPr>
              <w:t xml:space="preserve"> X </w:t>
            </w:r>
            <w:proofErr w:type="spellStart"/>
            <w:r w:rsidRPr="002548FC">
              <w:rPr>
                <w:i/>
                <w:sz w:val="18"/>
                <w:szCs w:val="18"/>
              </w:rPr>
              <w:t>Qtr</w:t>
            </w:r>
            <w:proofErr w:type="spellEnd"/>
            <w:r w:rsidRPr="002548FC">
              <w:rPr>
                <w:i/>
                <w:sz w:val="18"/>
                <w:szCs w:val="18"/>
              </w:rPr>
              <w:t xml:space="preserve"> Year 4</w:t>
            </w:r>
          </w:p>
        </w:tc>
        <w:tc>
          <w:tcPr>
            <w:tcW w:w="2390" w:type="dxa"/>
            <w:tcBorders>
              <w:top w:val="single" w:sz="4" w:space="0" w:color="000000"/>
              <w:left w:val="single" w:sz="4" w:space="0" w:color="000000"/>
              <w:bottom w:val="single" w:sz="4" w:space="0" w:color="000000"/>
              <w:right w:val="single" w:sz="4" w:space="0" w:color="000000"/>
            </w:tcBorders>
          </w:tcPr>
          <w:p w14:paraId="4E54BB87" w14:textId="77777777" w:rsidR="00EA2318" w:rsidRPr="002548FC" w:rsidRDefault="00EA2318" w:rsidP="00EA2318">
            <w:pPr>
              <w:autoSpaceDE w:val="0"/>
              <w:autoSpaceDN w:val="0"/>
              <w:adjustRightInd w:val="0"/>
              <w:ind w:right="138"/>
              <w:rPr>
                <w:rFonts w:eastAsia="Times New Roman" w:cs="Times New Roman"/>
                <w:i/>
                <w:sz w:val="18"/>
                <w:szCs w:val="18"/>
              </w:rPr>
            </w:pPr>
            <w:r w:rsidRPr="002548FC">
              <w:rPr>
                <w:rFonts w:eastAsia="Times New Roman" w:cs="Times New Roman"/>
                <w:i/>
                <w:sz w:val="18"/>
                <w:szCs w:val="18"/>
              </w:rPr>
              <w:t>Draft Strategy documents</w:t>
            </w:r>
          </w:p>
        </w:tc>
        <w:tc>
          <w:tcPr>
            <w:tcW w:w="2391" w:type="dxa"/>
            <w:tcBorders>
              <w:top w:val="single" w:sz="4" w:space="0" w:color="000000"/>
              <w:left w:val="single" w:sz="4" w:space="0" w:color="000000"/>
              <w:bottom w:val="single" w:sz="4" w:space="0" w:color="000000"/>
              <w:right w:val="single" w:sz="18" w:space="0" w:color="000000"/>
            </w:tcBorders>
          </w:tcPr>
          <w:p w14:paraId="23AB0528" w14:textId="77777777" w:rsidR="00EA2318" w:rsidRPr="0011289E" w:rsidRDefault="00EA2318" w:rsidP="00EA2318">
            <w:pPr>
              <w:autoSpaceDE w:val="0"/>
              <w:autoSpaceDN w:val="0"/>
              <w:adjustRightInd w:val="0"/>
              <w:ind w:right="119"/>
              <w:rPr>
                <w:rFonts w:cs="Times New Roman"/>
                <w:sz w:val="18"/>
                <w:szCs w:val="18"/>
                <w:lang w:eastAsia="en-GB"/>
              </w:rPr>
            </w:pPr>
            <w:r w:rsidRPr="002548FC">
              <w:rPr>
                <w:rFonts w:cs="Times New Roman"/>
                <w:b/>
                <w:sz w:val="18"/>
                <w:szCs w:val="18"/>
                <w:lang w:eastAsia="en-GB"/>
              </w:rPr>
              <w:t xml:space="preserve">Note: </w:t>
            </w:r>
            <w:r>
              <w:rPr>
                <w:rFonts w:cs="Times New Roman"/>
                <w:sz w:val="18"/>
                <w:szCs w:val="18"/>
                <w:lang w:eastAsia="en-GB"/>
              </w:rPr>
              <w:t xml:space="preserve">This and the following two Indicators have been recommended for deletion and the proposal was accepted by the Project Board. Decision by RTA is pending. </w:t>
            </w:r>
          </w:p>
        </w:tc>
      </w:tr>
      <w:tr w:rsidR="00EA2318" w:rsidRPr="0011289E" w14:paraId="60E57E6B"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3B437B76" w14:textId="77777777" w:rsidR="00EA2318" w:rsidRPr="002548FC" w:rsidRDefault="00EA2318" w:rsidP="00EA2318">
            <w:pPr>
              <w:autoSpaceDE w:val="0"/>
              <w:autoSpaceDN w:val="0"/>
              <w:adjustRightInd w:val="0"/>
              <w:ind w:right="91"/>
              <w:rPr>
                <w:rFonts w:cs="Times New Roman"/>
                <w:b/>
                <w:i/>
                <w:sz w:val="18"/>
                <w:szCs w:val="18"/>
                <w:lang w:eastAsia="en-GB"/>
              </w:rPr>
            </w:pPr>
            <w:r w:rsidRPr="002548FC">
              <w:rPr>
                <w:i/>
                <w:sz w:val="18"/>
                <w:szCs w:val="18"/>
              </w:rPr>
              <w:t>Financing generated from forest/wood energy related carbon credits by EOP</w:t>
            </w:r>
          </w:p>
        </w:tc>
        <w:tc>
          <w:tcPr>
            <w:tcW w:w="2389" w:type="dxa"/>
            <w:tcBorders>
              <w:top w:val="single" w:sz="4" w:space="0" w:color="000000"/>
              <w:left w:val="single" w:sz="4" w:space="0" w:color="000000"/>
              <w:bottom w:val="single" w:sz="4" w:space="0" w:color="000000"/>
              <w:right w:val="single" w:sz="4" w:space="0" w:color="000000"/>
            </w:tcBorders>
          </w:tcPr>
          <w:p w14:paraId="26E4329D" w14:textId="77777777" w:rsidR="00EA2318" w:rsidRPr="002548FC" w:rsidRDefault="00EA2318" w:rsidP="00EA2318">
            <w:pPr>
              <w:autoSpaceDE w:val="0"/>
              <w:autoSpaceDN w:val="0"/>
              <w:adjustRightInd w:val="0"/>
              <w:ind w:right="72"/>
              <w:rPr>
                <w:rFonts w:cs="Times New Roman"/>
                <w:i/>
                <w:spacing w:val="3"/>
                <w:sz w:val="18"/>
                <w:szCs w:val="18"/>
                <w:lang w:eastAsia="en-GB"/>
              </w:rPr>
            </w:pPr>
            <w:r w:rsidRPr="002548FC">
              <w:rPr>
                <w:i/>
                <w:sz w:val="18"/>
                <w:szCs w:val="18"/>
              </w:rPr>
              <w:t>Amount generated across target sites.</w:t>
            </w:r>
          </w:p>
        </w:tc>
        <w:tc>
          <w:tcPr>
            <w:tcW w:w="2390" w:type="dxa"/>
            <w:tcBorders>
              <w:top w:val="single" w:sz="4" w:space="0" w:color="000000"/>
              <w:left w:val="single" w:sz="4" w:space="0" w:color="000000"/>
              <w:bottom w:val="single" w:sz="4" w:space="0" w:color="000000"/>
              <w:right w:val="single" w:sz="4" w:space="0" w:color="000000"/>
            </w:tcBorders>
          </w:tcPr>
          <w:p w14:paraId="1B767539" w14:textId="77777777" w:rsidR="00EA2318" w:rsidRPr="002548FC" w:rsidRDefault="00EA2318" w:rsidP="00EA2318">
            <w:pPr>
              <w:rPr>
                <w:i/>
                <w:sz w:val="18"/>
                <w:szCs w:val="18"/>
              </w:rPr>
            </w:pPr>
            <w:r w:rsidRPr="002548FC">
              <w:rPr>
                <w:i/>
                <w:sz w:val="18"/>
                <w:szCs w:val="18"/>
              </w:rPr>
              <w:t>$500,000</w:t>
            </w:r>
          </w:p>
          <w:p w14:paraId="2A7BCA6C" w14:textId="77777777" w:rsidR="00EA2318" w:rsidRPr="002548FC" w:rsidRDefault="00EA2318" w:rsidP="00EA2318">
            <w:pPr>
              <w:autoSpaceDE w:val="0"/>
              <w:autoSpaceDN w:val="0"/>
              <w:adjustRightInd w:val="0"/>
              <w:ind w:right="90"/>
              <w:rPr>
                <w:rFonts w:cs="Times New Roman"/>
                <w:i/>
                <w:spacing w:val="-1"/>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6A116C58" w14:textId="77777777" w:rsidR="00EA2318" w:rsidRPr="002548FC" w:rsidRDefault="00EA2318" w:rsidP="00EA2318">
            <w:pPr>
              <w:autoSpaceDE w:val="0"/>
              <w:autoSpaceDN w:val="0"/>
              <w:adjustRightInd w:val="0"/>
              <w:ind w:right="72"/>
              <w:rPr>
                <w:rFonts w:cs="Times New Roman"/>
                <w:i/>
                <w:spacing w:val="3"/>
                <w:sz w:val="18"/>
                <w:szCs w:val="18"/>
                <w:lang w:eastAsia="en-GB"/>
              </w:rPr>
            </w:pPr>
            <w:r w:rsidRPr="002548FC">
              <w:rPr>
                <w:i/>
                <w:sz w:val="18"/>
                <w:szCs w:val="18"/>
              </w:rPr>
              <w:t xml:space="preserve">$1,500,000 </w:t>
            </w:r>
          </w:p>
        </w:tc>
        <w:tc>
          <w:tcPr>
            <w:tcW w:w="2390" w:type="dxa"/>
            <w:tcBorders>
              <w:top w:val="single" w:sz="4" w:space="0" w:color="000000"/>
              <w:left w:val="single" w:sz="4" w:space="0" w:color="000000"/>
              <w:bottom w:val="single" w:sz="4" w:space="0" w:color="000000"/>
              <w:right w:val="single" w:sz="4" w:space="0" w:color="000000"/>
            </w:tcBorders>
          </w:tcPr>
          <w:p w14:paraId="39766760" w14:textId="77777777" w:rsidR="00EA2318" w:rsidRPr="002548FC" w:rsidRDefault="00EA2318" w:rsidP="00EA2318">
            <w:pPr>
              <w:autoSpaceDE w:val="0"/>
              <w:autoSpaceDN w:val="0"/>
              <w:adjustRightInd w:val="0"/>
              <w:ind w:right="138"/>
              <w:rPr>
                <w:rFonts w:eastAsia="Times New Roman" w:cs="Times New Roman"/>
                <w:i/>
                <w:sz w:val="18"/>
                <w:szCs w:val="18"/>
              </w:rPr>
            </w:pPr>
          </w:p>
        </w:tc>
        <w:tc>
          <w:tcPr>
            <w:tcW w:w="2391" w:type="dxa"/>
            <w:tcBorders>
              <w:top w:val="single" w:sz="4" w:space="0" w:color="000000"/>
              <w:left w:val="single" w:sz="4" w:space="0" w:color="000000"/>
              <w:bottom w:val="single" w:sz="4" w:space="0" w:color="000000"/>
              <w:right w:val="single" w:sz="18" w:space="0" w:color="000000"/>
            </w:tcBorders>
          </w:tcPr>
          <w:p w14:paraId="0E68ADF0"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291C27D0" w14:textId="77777777" w:rsidTr="00EA2318">
        <w:trPr>
          <w:trHeight w:val="274"/>
          <w:jc w:val="center"/>
        </w:trPr>
        <w:tc>
          <w:tcPr>
            <w:tcW w:w="2390" w:type="dxa"/>
            <w:tcBorders>
              <w:top w:val="single" w:sz="4" w:space="0" w:color="000000"/>
              <w:left w:val="single" w:sz="18" w:space="0" w:color="000000"/>
              <w:bottom w:val="single" w:sz="18" w:space="0" w:color="000000"/>
              <w:right w:val="single" w:sz="4" w:space="0" w:color="000000"/>
            </w:tcBorders>
          </w:tcPr>
          <w:p w14:paraId="5F2FAB7B" w14:textId="77777777" w:rsidR="00EA2318" w:rsidRPr="002548FC" w:rsidRDefault="00EA2318" w:rsidP="00EA2318">
            <w:pPr>
              <w:autoSpaceDE w:val="0"/>
              <w:autoSpaceDN w:val="0"/>
              <w:adjustRightInd w:val="0"/>
              <w:ind w:right="91"/>
              <w:rPr>
                <w:rFonts w:cs="Times New Roman"/>
                <w:b/>
                <w:i/>
                <w:sz w:val="18"/>
                <w:szCs w:val="18"/>
                <w:lang w:eastAsia="en-GB"/>
              </w:rPr>
            </w:pPr>
            <w:r w:rsidRPr="002548FC">
              <w:rPr>
                <w:i/>
                <w:sz w:val="18"/>
                <w:szCs w:val="18"/>
              </w:rPr>
              <w:t>Financing generated from other funding sources (banks, green funds, etc.) by EOP</w:t>
            </w:r>
          </w:p>
        </w:tc>
        <w:tc>
          <w:tcPr>
            <w:tcW w:w="2389" w:type="dxa"/>
            <w:tcBorders>
              <w:top w:val="single" w:sz="4" w:space="0" w:color="000000"/>
              <w:left w:val="single" w:sz="4" w:space="0" w:color="000000"/>
              <w:bottom w:val="single" w:sz="18" w:space="0" w:color="000000"/>
              <w:right w:val="single" w:sz="4" w:space="0" w:color="000000"/>
            </w:tcBorders>
          </w:tcPr>
          <w:p w14:paraId="42D27B01" w14:textId="77777777" w:rsidR="00EA2318" w:rsidRPr="002548FC" w:rsidRDefault="00EA2318" w:rsidP="00EA2318">
            <w:pPr>
              <w:autoSpaceDE w:val="0"/>
              <w:autoSpaceDN w:val="0"/>
              <w:adjustRightInd w:val="0"/>
              <w:ind w:right="72"/>
              <w:rPr>
                <w:rFonts w:cs="Times New Roman"/>
                <w:i/>
                <w:spacing w:val="3"/>
                <w:sz w:val="18"/>
                <w:szCs w:val="18"/>
                <w:lang w:eastAsia="en-GB"/>
              </w:rPr>
            </w:pPr>
            <w:r w:rsidRPr="002548FC">
              <w:rPr>
                <w:i/>
                <w:sz w:val="18"/>
                <w:szCs w:val="18"/>
              </w:rPr>
              <w:t>Amount generated across target sites.</w:t>
            </w:r>
          </w:p>
        </w:tc>
        <w:tc>
          <w:tcPr>
            <w:tcW w:w="2390" w:type="dxa"/>
            <w:tcBorders>
              <w:top w:val="single" w:sz="4" w:space="0" w:color="000000"/>
              <w:left w:val="single" w:sz="4" w:space="0" w:color="000000"/>
              <w:bottom w:val="single" w:sz="18" w:space="0" w:color="000000"/>
              <w:right w:val="single" w:sz="4" w:space="0" w:color="000000"/>
            </w:tcBorders>
          </w:tcPr>
          <w:p w14:paraId="1FC5AFBB" w14:textId="77777777" w:rsidR="00EA2318" w:rsidRPr="002548FC" w:rsidRDefault="00EA2318" w:rsidP="00EA2318">
            <w:pPr>
              <w:autoSpaceDE w:val="0"/>
              <w:autoSpaceDN w:val="0"/>
              <w:adjustRightInd w:val="0"/>
              <w:ind w:right="90"/>
              <w:rPr>
                <w:rFonts w:cs="Times New Roman"/>
                <w:i/>
                <w:spacing w:val="-1"/>
                <w:sz w:val="18"/>
                <w:szCs w:val="18"/>
                <w:lang w:eastAsia="en-GB"/>
              </w:rPr>
            </w:pPr>
            <w:r w:rsidRPr="002548FC">
              <w:rPr>
                <w:i/>
                <w:sz w:val="18"/>
                <w:szCs w:val="18"/>
              </w:rPr>
              <w:t>Near zero</w:t>
            </w:r>
          </w:p>
        </w:tc>
        <w:tc>
          <w:tcPr>
            <w:tcW w:w="2390" w:type="dxa"/>
            <w:tcBorders>
              <w:top w:val="single" w:sz="4" w:space="0" w:color="000000"/>
              <w:left w:val="single" w:sz="4" w:space="0" w:color="000000"/>
              <w:bottom w:val="single" w:sz="18" w:space="0" w:color="000000"/>
              <w:right w:val="single" w:sz="4" w:space="0" w:color="000000"/>
            </w:tcBorders>
          </w:tcPr>
          <w:p w14:paraId="7DF34EA7" w14:textId="77777777" w:rsidR="00EA2318" w:rsidRPr="002548FC" w:rsidRDefault="00EA2318" w:rsidP="00EA2318">
            <w:pPr>
              <w:autoSpaceDE w:val="0"/>
              <w:autoSpaceDN w:val="0"/>
              <w:adjustRightInd w:val="0"/>
              <w:ind w:right="72"/>
              <w:rPr>
                <w:rFonts w:cs="Times New Roman"/>
                <w:i/>
                <w:spacing w:val="3"/>
                <w:sz w:val="18"/>
                <w:szCs w:val="18"/>
                <w:lang w:eastAsia="en-GB"/>
              </w:rPr>
            </w:pPr>
            <w:r w:rsidRPr="002548FC">
              <w:rPr>
                <w:i/>
                <w:sz w:val="18"/>
                <w:szCs w:val="18"/>
              </w:rPr>
              <w:t>$500,000</w:t>
            </w:r>
          </w:p>
        </w:tc>
        <w:tc>
          <w:tcPr>
            <w:tcW w:w="2390" w:type="dxa"/>
            <w:tcBorders>
              <w:top w:val="single" w:sz="4" w:space="0" w:color="000000"/>
              <w:left w:val="single" w:sz="4" w:space="0" w:color="000000"/>
              <w:bottom w:val="single" w:sz="18" w:space="0" w:color="000000"/>
              <w:right w:val="single" w:sz="4" w:space="0" w:color="000000"/>
            </w:tcBorders>
          </w:tcPr>
          <w:p w14:paraId="7A1D65EF" w14:textId="77777777" w:rsidR="00EA2318" w:rsidRPr="002548FC" w:rsidRDefault="00EA2318" w:rsidP="00EA2318">
            <w:pPr>
              <w:autoSpaceDE w:val="0"/>
              <w:autoSpaceDN w:val="0"/>
              <w:adjustRightInd w:val="0"/>
              <w:ind w:right="138"/>
              <w:rPr>
                <w:rFonts w:eastAsia="Times New Roman" w:cs="Times New Roman"/>
                <w:i/>
                <w:sz w:val="18"/>
                <w:szCs w:val="18"/>
              </w:rPr>
            </w:pPr>
          </w:p>
        </w:tc>
        <w:tc>
          <w:tcPr>
            <w:tcW w:w="2391" w:type="dxa"/>
            <w:tcBorders>
              <w:top w:val="single" w:sz="4" w:space="0" w:color="000000"/>
              <w:left w:val="single" w:sz="4" w:space="0" w:color="000000"/>
              <w:bottom w:val="single" w:sz="18" w:space="0" w:color="000000"/>
              <w:right w:val="single" w:sz="18" w:space="0" w:color="000000"/>
            </w:tcBorders>
          </w:tcPr>
          <w:p w14:paraId="54DC7909"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26570F4C" w14:textId="77777777" w:rsidTr="00EA2318">
        <w:trPr>
          <w:trHeight w:val="274"/>
          <w:jc w:val="center"/>
        </w:trPr>
        <w:tc>
          <w:tcPr>
            <w:tcW w:w="14340" w:type="dxa"/>
            <w:gridSpan w:val="6"/>
            <w:tcBorders>
              <w:top w:val="single" w:sz="18" w:space="0" w:color="000000"/>
              <w:left w:val="single" w:sz="18" w:space="0" w:color="000000"/>
              <w:bottom w:val="single" w:sz="4" w:space="0" w:color="000000"/>
              <w:right w:val="single" w:sz="18" w:space="0" w:color="000000"/>
            </w:tcBorders>
            <w:shd w:val="clear" w:color="auto" w:fill="E6E6E6"/>
            <w:vAlign w:val="center"/>
          </w:tcPr>
          <w:p w14:paraId="38300C5D" w14:textId="77777777" w:rsidR="00EA2318" w:rsidRPr="00B91768" w:rsidRDefault="00EA2318" w:rsidP="00EA2318">
            <w:pPr>
              <w:autoSpaceDE w:val="0"/>
              <w:autoSpaceDN w:val="0"/>
              <w:adjustRightInd w:val="0"/>
              <w:ind w:right="119"/>
              <w:rPr>
                <w:rFonts w:cs="Times New Roman"/>
                <w:b/>
                <w:sz w:val="18"/>
                <w:szCs w:val="18"/>
                <w:lang w:eastAsia="en-GB"/>
              </w:rPr>
            </w:pPr>
            <w:r w:rsidRPr="00B91768">
              <w:rPr>
                <w:rFonts w:cs="Times New Roman"/>
                <w:b/>
                <w:sz w:val="18"/>
                <w:szCs w:val="18"/>
                <w:lang w:eastAsia="en-GB"/>
              </w:rPr>
              <w:t>Outcome 2 - C</w:t>
            </w:r>
            <w:r w:rsidRPr="00B91768">
              <w:rPr>
                <w:rFonts w:cs="Times New Roman"/>
                <w:b/>
                <w:spacing w:val="-1"/>
                <w:sz w:val="18"/>
                <w:szCs w:val="18"/>
                <w:lang w:eastAsia="en-GB"/>
              </w:rPr>
              <w:t>o</w:t>
            </w:r>
            <w:r w:rsidRPr="00B91768">
              <w:rPr>
                <w:rFonts w:cs="Times New Roman"/>
                <w:b/>
                <w:sz w:val="18"/>
                <w:szCs w:val="18"/>
                <w:lang w:eastAsia="en-GB"/>
              </w:rPr>
              <w:t>mm</w:t>
            </w:r>
            <w:r w:rsidRPr="00B91768">
              <w:rPr>
                <w:rFonts w:cs="Times New Roman"/>
                <w:b/>
                <w:spacing w:val="-1"/>
                <w:sz w:val="18"/>
                <w:szCs w:val="18"/>
                <w:lang w:eastAsia="en-GB"/>
              </w:rPr>
              <w:t>u</w:t>
            </w:r>
            <w:r w:rsidRPr="00B91768">
              <w:rPr>
                <w:rFonts w:cs="Times New Roman"/>
                <w:b/>
                <w:spacing w:val="1"/>
                <w:sz w:val="18"/>
                <w:szCs w:val="18"/>
                <w:lang w:eastAsia="en-GB"/>
              </w:rPr>
              <w:t>n</w:t>
            </w:r>
            <w:r w:rsidRPr="00B91768">
              <w:rPr>
                <w:rFonts w:cs="Times New Roman"/>
                <w:b/>
                <w:spacing w:val="-1"/>
                <w:sz w:val="18"/>
                <w:szCs w:val="18"/>
                <w:lang w:eastAsia="en-GB"/>
              </w:rPr>
              <w:t>ity</w:t>
            </w:r>
            <w:r w:rsidRPr="00B91768">
              <w:rPr>
                <w:rFonts w:cs="Times New Roman"/>
                <w:b/>
                <w:spacing w:val="-2"/>
                <w:sz w:val="18"/>
                <w:szCs w:val="18"/>
                <w:lang w:eastAsia="en-GB"/>
              </w:rPr>
              <w:t>-</w:t>
            </w:r>
            <w:r w:rsidRPr="00B91768">
              <w:rPr>
                <w:rFonts w:cs="Times New Roman"/>
                <w:b/>
                <w:spacing w:val="1"/>
                <w:sz w:val="18"/>
                <w:szCs w:val="18"/>
                <w:lang w:eastAsia="en-GB"/>
              </w:rPr>
              <w:t>b</w:t>
            </w:r>
            <w:r w:rsidRPr="00B91768">
              <w:rPr>
                <w:rFonts w:cs="Times New Roman"/>
                <w:b/>
                <w:sz w:val="18"/>
                <w:szCs w:val="18"/>
                <w:lang w:eastAsia="en-GB"/>
              </w:rPr>
              <w:t>a</w:t>
            </w:r>
            <w:r w:rsidRPr="00B91768">
              <w:rPr>
                <w:rFonts w:cs="Times New Roman"/>
                <w:b/>
                <w:spacing w:val="1"/>
                <w:sz w:val="18"/>
                <w:szCs w:val="18"/>
                <w:lang w:eastAsia="en-GB"/>
              </w:rPr>
              <w:t>s</w:t>
            </w:r>
            <w:r w:rsidRPr="00B91768">
              <w:rPr>
                <w:rFonts w:cs="Times New Roman"/>
                <w:b/>
                <w:sz w:val="18"/>
                <w:szCs w:val="18"/>
                <w:lang w:eastAsia="en-GB"/>
              </w:rPr>
              <w:t xml:space="preserve">ed </w:t>
            </w:r>
            <w:r w:rsidRPr="00B91768">
              <w:rPr>
                <w:rFonts w:cs="Times New Roman"/>
                <w:b/>
                <w:spacing w:val="-1"/>
                <w:sz w:val="18"/>
                <w:szCs w:val="18"/>
                <w:lang w:eastAsia="en-GB"/>
              </w:rPr>
              <w:t>su</w:t>
            </w:r>
            <w:r w:rsidRPr="00B91768">
              <w:rPr>
                <w:rFonts w:cs="Times New Roman"/>
                <w:b/>
                <w:spacing w:val="1"/>
                <w:sz w:val="18"/>
                <w:szCs w:val="18"/>
                <w:lang w:eastAsia="en-GB"/>
              </w:rPr>
              <w:t>s</w:t>
            </w:r>
            <w:r w:rsidRPr="00B91768">
              <w:rPr>
                <w:rFonts w:cs="Times New Roman"/>
                <w:b/>
                <w:spacing w:val="-1"/>
                <w:sz w:val="18"/>
                <w:szCs w:val="18"/>
                <w:lang w:eastAsia="en-GB"/>
              </w:rPr>
              <w:t>t</w:t>
            </w:r>
            <w:r w:rsidRPr="00B91768">
              <w:rPr>
                <w:rFonts w:cs="Times New Roman"/>
                <w:b/>
                <w:sz w:val="18"/>
                <w:szCs w:val="18"/>
                <w:lang w:eastAsia="en-GB"/>
              </w:rPr>
              <w:t>a</w:t>
            </w:r>
            <w:r w:rsidRPr="00B91768">
              <w:rPr>
                <w:rFonts w:cs="Times New Roman"/>
                <w:b/>
                <w:spacing w:val="-1"/>
                <w:sz w:val="18"/>
                <w:szCs w:val="18"/>
                <w:lang w:eastAsia="en-GB"/>
              </w:rPr>
              <w:t>i</w:t>
            </w:r>
            <w:r w:rsidRPr="00B91768">
              <w:rPr>
                <w:rFonts w:cs="Times New Roman"/>
                <w:b/>
                <w:spacing w:val="1"/>
                <w:sz w:val="18"/>
                <w:szCs w:val="18"/>
                <w:lang w:eastAsia="en-GB"/>
              </w:rPr>
              <w:t>n</w:t>
            </w:r>
            <w:r w:rsidRPr="00B91768">
              <w:rPr>
                <w:rFonts w:cs="Times New Roman"/>
                <w:b/>
                <w:sz w:val="18"/>
                <w:szCs w:val="18"/>
                <w:lang w:eastAsia="en-GB"/>
              </w:rPr>
              <w:t>a</w:t>
            </w:r>
            <w:r w:rsidRPr="00B91768">
              <w:rPr>
                <w:rFonts w:cs="Times New Roman"/>
                <w:b/>
                <w:spacing w:val="1"/>
                <w:sz w:val="18"/>
                <w:szCs w:val="18"/>
                <w:lang w:eastAsia="en-GB"/>
              </w:rPr>
              <w:t>b</w:t>
            </w:r>
            <w:r w:rsidRPr="00B91768">
              <w:rPr>
                <w:rFonts w:cs="Times New Roman"/>
                <w:b/>
                <w:spacing w:val="-1"/>
                <w:sz w:val="18"/>
                <w:szCs w:val="18"/>
                <w:lang w:eastAsia="en-GB"/>
              </w:rPr>
              <w:t>l</w:t>
            </w:r>
            <w:r w:rsidRPr="00B91768">
              <w:rPr>
                <w:rFonts w:cs="Times New Roman"/>
                <w:b/>
                <w:sz w:val="18"/>
                <w:szCs w:val="18"/>
                <w:lang w:eastAsia="en-GB"/>
              </w:rPr>
              <w:t>e</w:t>
            </w:r>
            <w:r w:rsidRPr="00B91768">
              <w:rPr>
                <w:rFonts w:cs="Times New Roman"/>
                <w:b/>
                <w:spacing w:val="1"/>
                <w:sz w:val="18"/>
                <w:szCs w:val="18"/>
                <w:lang w:eastAsia="en-GB"/>
              </w:rPr>
              <w:t xml:space="preserve"> </w:t>
            </w:r>
            <w:r w:rsidRPr="00B91768">
              <w:rPr>
                <w:rFonts w:cs="Times New Roman"/>
                <w:b/>
                <w:spacing w:val="-5"/>
                <w:sz w:val="18"/>
                <w:szCs w:val="18"/>
                <w:lang w:eastAsia="en-GB"/>
              </w:rPr>
              <w:t>f</w:t>
            </w:r>
            <w:r w:rsidRPr="00B91768">
              <w:rPr>
                <w:rFonts w:cs="Times New Roman"/>
                <w:b/>
                <w:spacing w:val="-1"/>
                <w:sz w:val="18"/>
                <w:szCs w:val="18"/>
                <w:lang w:eastAsia="en-GB"/>
              </w:rPr>
              <w:t>o</w:t>
            </w:r>
            <w:r w:rsidRPr="00B91768">
              <w:rPr>
                <w:rFonts w:cs="Times New Roman"/>
                <w:b/>
                <w:sz w:val="18"/>
                <w:szCs w:val="18"/>
                <w:lang w:eastAsia="en-GB"/>
              </w:rPr>
              <w:t>re</w:t>
            </w:r>
            <w:r w:rsidRPr="00B91768">
              <w:rPr>
                <w:rFonts w:cs="Times New Roman"/>
                <w:b/>
                <w:spacing w:val="4"/>
                <w:sz w:val="18"/>
                <w:szCs w:val="18"/>
                <w:lang w:eastAsia="en-GB"/>
              </w:rPr>
              <w:t>s</w:t>
            </w:r>
            <w:r w:rsidRPr="00B91768">
              <w:rPr>
                <w:rFonts w:cs="Times New Roman"/>
                <w:b/>
                <w:sz w:val="18"/>
                <w:szCs w:val="18"/>
                <w:lang w:eastAsia="en-GB"/>
              </w:rPr>
              <w:t xml:space="preserve">t </w:t>
            </w:r>
            <w:r w:rsidRPr="00B91768">
              <w:rPr>
                <w:rFonts w:cs="Times New Roman"/>
                <w:b/>
                <w:spacing w:val="-2"/>
                <w:sz w:val="18"/>
                <w:szCs w:val="18"/>
                <w:lang w:eastAsia="en-GB"/>
              </w:rPr>
              <w:t>m</w:t>
            </w:r>
            <w:r w:rsidRPr="00B91768">
              <w:rPr>
                <w:rFonts w:cs="Times New Roman"/>
                <w:b/>
                <w:spacing w:val="3"/>
                <w:sz w:val="18"/>
                <w:szCs w:val="18"/>
                <w:lang w:eastAsia="en-GB"/>
              </w:rPr>
              <w:t>a</w:t>
            </w:r>
            <w:r w:rsidRPr="00B91768">
              <w:rPr>
                <w:rFonts w:cs="Times New Roman"/>
                <w:b/>
                <w:spacing w:val="-1"/>
                <w:sz w:val="18"/>
                <w:szCs w:val="18"/>
                <w:lang w:eastAsia="en-GB"/>
              </w:rPr>
              <w:t>n</w:t>
            </w:r>
            <w:r w:rsidRPr="00B91768">
              <w:rPr>
                <w:rFonts w:cs="Times New Roman"/>
                <w:b/>
                <w:sz w:val="18"/>
                <w:szCs w:val="18"/>
                <w:lang w:eastAsia="en-GB"/>
              </w:rPr>
              <w:t>a</w:t>
            </w:r>
            <w:r w:rsidRPr="00B91768">
              <w:rPr>
                <w:rFonts w:cs="Times New Roman"/>
                <w:b/>
                <w:spacing w:val="-1"/>
                <w:sz w:val="18"/>
                <w:szCs w:val="18"/>
                <w:lang w:eastAsia="en-GB"/>
              </w:rPr>
              <w:t>g</w:t>
            </w:r>
            <w:r w:rsidRPr="00B91768">
              <w:rPr>
                <w:rFonts w:cs="Times New Roman"/>
                <w:b/>
                <w:sz w:val="18"/>
                <w:szCs w:val="18"/>
                <w:lang w:eastAsia="en-GB"/>
              </w:rPr>
              <w:t>em</w:t>
            </w:r>
            <w:r w:rsidRPr="00B91768">
              <w:rPr>
                <w:rFonts w:cs="Times New Roman"/>
                <w:b/>
                <w:spacing w:val="-2"/>
                <w:sz w:val="18"/>
                <w:szCs w:val="18"/>
                <w:lang w:eastAsia="en-GB"/>
              </w:rPr>
              <w:t>e</w:t>
            </w:r>
            <w:r w:rsidRPr="00B91768">
              <w:rPr>
                <w:rFonts w:cs="Times New Roman"/>
                <w:b/>
                <w:spacing w:val="1"/>
                <w:sz w:val="18"/>
                <w:szCs w:val="18"/>
                <w:lang w:eastAsia="en-GB"/>
              </w:rPr>
              <w:t>n</w:t>
            </w:r>
            <w:r w:rsidRPr="00B91768">
              <w:rPr>
                <w:rFonts w:cs="Times New Roman"/>
                <w:b/>
                <w:sz w:val="18"/>
                <w:szCs w:val="18"/>
                <w:lang w:eastAsia="en-GB"/>
              </w:rPr>
              <w:t xml:space="preserve">t </w:t>
            </w:r>
            <w:r w:rsidRPr="00B91768">
              <w:rPr>
                <w:rFonts w:cs="Times New Roman"/>
                <w:b/>
                <w:spacing w:val="-1"/>
                <w:sz w:val="18"/>
                <w:szCs w:val="18"/>
                <w:lang w:eastAsia="en-GB"/>
              </w:rPr>
              <w:t>i</w:t>
            </w:r>
            <w:r w:rsidRPr="00B91768">
              <w:rPr>
                <w:rFonts w:cs="Times New Roman"/>
                <w:b/>
                <w:sz w:val="18"/>
                <w:szCs w:val="18"/>
                <w:lang w:eastAsia="en-GB"/>
              </w:rPr>
              <w:t xml:space="preserve">s </w:t>
            </w:r>
            <w:r w:rsidRPr="00B91768">
              <w:rPr>
                <w:rFonts w:cs="Times New Roman"/>
                <w:b/>
                <w:spacing w:val="-1"/>
                <w:sz w:val="18"/>
                <w:szCs w:val="18"/>
                <w:lang w:eastAsia="en-GB"/>
              </w:rPr>
              <w:t>b</w:t>
            </w:r>
            <w:r w:rsidRPr="00B91768">
              <w:rPr>
                <w:rFonts w:cs="Times New Roman"/>
                <w:b/>
                <w:spacing w:val="3"/>
                <w:sz w:val="18"/>
                <w:szCs w:val="18"/>
                <w:lang w:eastAsia="en-GB"/>
              </w:rPr>
              <w:t>e</w:t>
            </w:r>
            <w:r w:rsidRPr="00B91768">
              <w:rPr>
                <w:rFonts w:cs="Times New Roman"/>
                <w:b/>
                <w:spacing w:val="-1"/>
                <w:sz w:val="18"/>
                <w:szCs w:val="18"/>
                <w:lang w:eastAsia="en-GB"/>
              </w:rPr>
              <w:t>in</w:t>
            </w:r>
            <w:r w:rsidRPr="00B91768">
              <w:rPr>
                <w:rFonts w:cs="Times New Roman"/>
                <w:b/>
                <w:sz w:val="18"/>
                <w:szCs w:val="18"/>
                <w:lang w:eastAsia="en-GB"/>
              </w:rPr>
              <w:t xml:space="preserve">g </w:t>
            </w:r>
            <w:r w:rsidRPr="00B91768">
              <w:rPr>
                <w:rFonts w:cs="Times New Roman"/>
                <w:b/>
                <w:spacing w:val="-1"/>
                <w:sz w:val="18"/>
                <w:szCs w:val="18"/>
                <w:lang w:eastAsia="en-GB"/>
              </w:rPr>
              <w:t>i</w:t>
            </w:r>
            <w:r w:rsidRPr="00B91768">
              <w:rPr>
                <w:rFonts w:cs="Times New Roman"/>
                <w:b/>
                <w:sz w:val="18"/>
                <w:szCs w:val="18"/>
                <w:lang w:eastAsia="en-GB"/>
              </w:rPr>
              <w:t>m</w:t>
            </w:r>
            <w:r w:rsidRPr="00B91768">
              <w:rPr>
                <w:rFonts w:cs="Times New Roman"/>
                <w:b/>
                <w:spacing w:val="1"/>
                <w:sz w:val="18"/>
                <w:szCs w:val="18"/>
                <w:lang w:eastAsia="en-GB"/>
              </w:rPr>
              <w:t>p</w:t>
            </w:r>
            <w:r w:rsidRPr="00B91768">
              <w:rPr>
                <w:rFonts w:cs="Times New Roman"/>
                <w:b/>
                <w:spacing w:val="-1"/>
                <w:sz w:val="18"/>
                <w:szCs w:val="18"/>
                <w:lang w:eastAsia="en-GB"/>
              </w:rPr>
              <w:t>l</w:t>
            </w:r>
            <w:r w:rsidRPr="00B91768">
              <w:rPr>
                <w:rFonts w:cs="Times New Roman"/>
                <w:b/>
                <w:sz w:val="18"/>
                <w:szCs w:val="18"/>
                <w:lang w:eastAsia="en-GB"/>
              </w:rPr>
              <w:t>e</w:t>
            </w:r>
            <w:r w:rsidRPr="00B91768">
              <w:rPr>
                <w:rFonts w:cs="Times New Roman"/>
                <w:b/>
                <w:spacing w:val="-2"/>
                <w:sz w:val="18"/>
                <w:szCs w:val="18"/>
                <w:lang w:eastAsia="en-GB"/>
              </w:rPr>
              <w:t>m</w:t>
            </w:r>
            <w:r w:rsidRPr="00B91768">
              <w:rPr>
                <w:rFonts w:cs="Times New Roman"/>
                <w:b/>
                <w:sz w:val="18"/>
                <w:szCs w:val="18"/>
                <w:lang w:eastAsia="en-GB"/>
              </w:rPr>
              <w:t>e</w:t>
            </w:r>
            <w:r w:rsidRPr="00B91768">
              <w:rPr>
                <w:rFonts w:cs="Times New Roman"/>
                <w:b/>
                <w:spacing w:val="1"/>
                <w:sz w:val="18"/>
                <w:szCs w:val="18"/>
                <w:lang w:eastAsia="en-GB"/>
              </w:rPr>
              <w:t>n</w:t>
            </w:r>
            <w:r w:rsidRPr="00B91768">
              <w:rPr>
                <w:rFonts w:cs="Times New Roman"/>
                <w:b/>
                <w:spacing w:val="-1"/>
                <w:sz w:val="18"/>
                <w:szCs w:val="18"/>
                <w:lang w:eastAsia="en-GB"/>
              </w:rPr>
              <w:t>t</w:t>
            </w:r>
            <w:r w:rsidRPr="00B91768">
              <w:rPr>
                <w:rFonts w:cs="Times New Roman"/>
                <w:b/>
                <w:sz w:val="18"/>
                <w:szCs w:val="18"/>
                <w:lang w:eastAsia="en-GB"/>
              </w:rPr>
              <w:t>ed e</w:t>
            </w:r>
            <w:r w:rsidRPr="00B91768">
              <w:rPr>
                <w:rFonts w:cs="Times New Roman"/>
                <w:b/>
                <w:spacing w:val="-2"/>
                <w:sz w:val="18"/>
                <w:szCs w:val="18"/>
                <w:lang w:eastAsia="en-GB"/>
              </w:rPr>
              <w:t>ff</w:t>
            </w:r>
            <w:r w:rsidRPr="00B91768">
              <w:rPr>
                <w:rFonts w:cs="Times New Roman"/>
                <w:b/>
                <w:sz w:val="18"/>
                <w:szCs w:val="18"/>
                <w:lang w:eastAsia="en-GB"/>
              </w:rPr>
              <w:t>e</w:t>
            </w:r>
            <w:r w:rsidRPr="00B91768">
              <w:rPr>
                <w:rFonts w:cs="Times New Roman"/>
                <w:b/>
                <w:spacing w:val="3"/>
                <w:sz w:val="18"/>
                <w:szCs w:val="18"/>
                <w:lang w:eastAsia="en-GB"/>
              </w:rPr>
              <w:t>c</w:t>
            </w:r>
            <w:r w:rsidRPr="00B91768">
              <w:rPr>
                <w:rFonts w:cs="Times New Roman"/>
                <w:b/>
                <w:spacing w:val="-1"/>
                <w:sz w:val="18"/>
                <w:szCs w:val="18"/>
                <w:lang w:eastAsia="en-GB"/>
              </w:rPr>
              <w:t>t</w:t>
            </w:r>
            <w:r w:rsidRPr="00B91768">
              <w:rPr>
                <w:rFonts w:cs="Times New Roman"/>
                <w:b/>
                <w:spacing w:val="1"/>
                <w:sz w:val="18"/>
                <w:szCs w:val="18"/>
                <w:lang w:eastAsia="en-GB"/>
              </w:rPr>
              <w:t>i</w:t>
            </w:r>
            <w:r w:rsidRPr="00B91768">
              <w:rPr>
                <w:rFonts w:cs="Times New Roman"/>
                <w:b/>
                <w:spacing w:val="-1"/>
                <w:sz w:val="18"/>
                <w:szCs w:val="18"/>
                <w:lang w:eastAsia="en-GB"/>
              </w:rPr>
              <w:t>v</w:t>
            </w:r>
            <w:r w:rsidRPr="00B91768">
              <w:rPr>
                <w:rFonts w:cs="Times New Roman"/>
                <w:b/>
                <w:sz w:val="18"/>
                <w:szCs w:val="18"/>
                <w:lang w:eastAsia="en-GB"/>
              </w:rPr>
              <w:t>e</w:t>
            </w:r>
            <w:r w:rsidRPr="00B91768">
              <w:rPr>
                <w:rFonts w:cs="Times New Roman"/>
                <w:b/>
                <w:spacing w:val="-1"/>
                <w:sz w:val="18"/>
                <w:szCs w:val="18"/>
                <w:lang w:eastAsia="en-GB"/>
              </w:rPr>
              <w:t>l</w:t>
            </w:r>
            <w:r w:rsidRPr="00B91768">
              <w:rPr>
                <w:rFonts w:cs="Times New Roman"/>
                <w:b/>
                <w:sz w:val="18"/>
                <w:szCs w:val="18"/>
                <w:lang w:eastAsia="en-GB"/>
              </w:rPr>
              <w:t>y</w:t>
            </w:r>
            <w:r w:rsidRPr="00B91768">
              <w:rPr>
                <w:rFonts w:cs="Times New Roman"/>
                <w:b/>
                <w:spacing w:val="-2"/>
                <w:sz w:val="18"/>
                <w:szCs w:val="18"/>
                <w:lang w:eastAsia="en-GB"/>
              </w:rPr>
              <w:t xml:space="preserve"> </w:t>
            </w:r>
            <w:r w:rsidRPr="00B91768">
              <w:rPr>
                <w:rFonts w:cs="Times New Roman"/>
                <w:b/>
                <w:spacing w:val="2"/>
                <w:sz w:val="18"/>
                <w:szCs w:val="18"/>
                <w:lang w:eastAsia="en-GB"/>
              </w:rPr>
              <w:t>w</w:t>
            </w:r>
            <w:r w:rsidRPr="00B91768">
              <w:rPr>
                <w:rFonts w:cs="Times New Roman"/>
                <w:b/>
                <w:spacing w:val="-1"/>
                <w:sz w:val="18"/>
                <w:szCs w:val="18"/>
                <w:lang w:eastAsia="en-GB"/>
              </w:rPr>
              <w:t>i</w:t>
            </w:r>
            <w:r w:rsidRPr="00B91768">
              <w:rPr>
                <w:rFonts w:cs="Times New Roman"/>
                <w:b/>
                <w:spacing w:val="1"/>
                <w:sz w:val="18"/>
                <w:szCs w:val="18"/>
                <w:lang w:eastAsia="en-GB"/>
              </w:rPr>
              <w:t>th</w:t>
            </w:r>
            <w:r w:rsidRPr="00B91768">
              <w:rPr>
                <w:rFonts w:cs="Times New Roman"/>
                <w:b/>
                <w:spacing w:val="-1"/>
                <w:sz w:val="18"/>
                <w:szCs w:val="18"/>
                <w:lang w:eastAsia="en-GB"/>
              </w:rPr>
              <w:t>i</w:t>
            </w:r>
            <w:r w:rsidRPr="00B91768">
              <w:rPr>
                <w:rFonts w:cs="Times New Roman"/>
                <w:b/>
                <w:sz w:val="18"/>
                <w:szCs w:val="18"/>
                <w:lang w:eastAsia="en-GB"/>
              </w:rPr>
              <w:t>n a c</w:t>
            </w:r>
            <w:r w:rsidRPr="00B91768">
              <w:rPr>
                <w:rFonts w:cs="Times New Roman"/>
                <w:b/>
                <w:spacing w:val="-1"/>
                <w:sz w:val="18"/>
                <w:szCs w:val="18"/>
                <w:lang w:eastAsia="en-GB"/>
              </w:rPr>
              <w:t>o</w:t>
            </w:r>
            <w:r w:rsidRPr="00B91768">
              <w:rPr>
                <w:rFonts w:cs="Times New Roman"/>
                <w:b/>
                <w:spacing w:val="1"/>
                <w:sz w:val="18"/>
                <w:szCs w:val="18"/>
                <w:lang w:eastAsia="en-GB"/>
              </w:rPr>
              <w:t>n</w:t>
            </w:r>
            <w:r w:rsidRPr="00B91768">
              <w:rPr>
                <w:rFonts w:cs="Times New Roman"/>
                <w:b/>
                <w:spacing w:val="-1"/>
                <w:sz w:val="18"/>
                <w:szCs w:val="18"/>
                <w:lang w:eastAsia="en-GB"/>
              </w:rPr>
              <w:t>t</w:t>
            </w:r>
            <w:r w:rsidRPr="00B91768">
              <w:rPr>
                <w:rFonts w:cs="Times New Roman"/>
                <w:b/>
                <w:sz w:val="18"/>
                <w:szCs w:val="18"/>
                <w:lang w:eastAsia="en-GB"/>
              </w:rPr>
              <w:t>e</w:t>
            </w:r>
            <w:r w:rsidRPr="00B91768">
              <w:rPr>
                <w:rFonts w:cs="Times New Roman"/>
                <w:b/>
                <w:spacing w:val="-1"/>
                <w:sz w:val="18"/>
                <w:szCs w:val="18"/>
                <w:lang w:eastAsia="en-GB"/>
              </w:rPr>
              <w:t>x</w:t>
            </w:r>
            <w:r w:rsidRPr="00B91768">
              <w:rPr>
                <w:rFonts w:cs="Times New Roman"/>
                <w:b/>
                <w:sz w:val="18"/>
                <w:szCs w:val="18"/>
                <w:lang w:eastAsia="en-GB"/>
              </w:rPr>
              <w:t>t</w:t>
            </w:r>
            <w:r w:rsidRPr="00B91768">
              <w:rPr>
                <w:rFonts w:cs="Times New Roman"/>
                <w:b/>
                <w:spacing w:val="2"/>
                <w:sz w:val="18"/>
                <w:szCs w:val="18"/>
                <w:lang w:eastAsia="en-GB"/>
              </w:rPr>
              <w:t xml:space="preserve"> </w:t>
            </w:r>
            <w:r w:rsidRPr="00B91768">
              <w:rPr>
                <w:rFonts w:cs="Times New Roman"/>
                <w:b/>
                <w:spacing w:val="-1"/>
                <w:sz w:val="18"/>
                <w:szCs w:val="18"/>
                <w:lang w:eastAsia="en-GB"/>
              </w:rPr>
              <w:t>o</w:t>
            </w:r>
            <w:r w:rsidRPr="00B91768">
              <w:rPr>
                <w:rFonts w:cs="Times New Roman"/>
                <w:b/>
                <w:sz w:val="18"/>
                <w:szCs w:val="18"/>
                <w:lang w:eastAsia="en-GB"/>
              </w:rPr>
              <w:t>f ca</w:t>
            </w:r>
            <w:r w:rsidRPr="00B91768">
              <w:rPr>
                <w:rFonts w:cs="Times New Roman"/>
                <w:b/>
                <w:spacing w:val="-1"/>
                <w:sz w:val="18"/>
                <w:szCs w:val="18"/>
                <w:lang w:eastAsia="en-GB"/>
              </w:rPr>
              <w:t>n</w:t>
            </w:r>
            <w:r w:rsidRPr="00B91768">
              <w:rPr>
                <w:rFonts w:cs="Times New Roman"/>
                <w:b/>
                <w:spacing w:val="1"/>
                <w:sz w:val="18"/>
                <w:szCs w:val="18"/>
                <w:lang w:eastAsia="en-GB"/>
              </w:rPr>
              <w:t>t</w:t>
            </w:r>
            <w:r w:rsidRPr="00B91768">
              <w:rPr>
                <w:rFonts w:cs="Times New Roman"/>
                <w:b/>
                <w:spacing w:val="-1"/>
                <w:sz w:val="18"/>
                <w:szCs w:val="18"/>
                <w:lang w:eastAsia="en-GB"/>
              </w:rPr>
              <w:t>o</w:t>
            </w:r>
            <w:r w:rsidRPr="00B91768">
              <w:rPr>
                <w:rFonts w:cs="Times New Roman"/>
                <w:b/>
                <w:spacing w:val="1"/>
                <w:sz w:val="18"/>
                <w:szCs w:val="18"/>
                <w:lang w:eastAsia="en-GB"/>
              </w:rPr>
              <w:t>n</w:t>
            </w:r>
            <w:r w:rsidRPr="00B91768">
              <w:rPr>
                <w:rFonts w:cs="Times New Roman"/>
                <w:b/>
                <w:spacing w:val="-2"/>
                <w:sz w:val="18"/>
                <w:szCs w:val="18"/>
                <w:lang w:eastAsia="en-GB"/>
              </w:rPr>
              <w:t>m</w:t>
            </w:r>
            <w:r w:rsidRPr="00B91768">
              <w:rPr>
                <w:rFonts w:cs="Times New Roman"/>
                <w:b/>
                <w:sz w:val="18"/>
                <w:szCs w:val="18"/>
                <w:lang w:eastAsia="en-GB"/>
              </w:rPr>
              <w:t>e</w:t>
            </w:r>
            <w:r w:rsidRPr="00B91768">
              <w:rPr>
                <w:rFonts w:cs="Times New Roman"/>
                <w:b/>
                <w:spacing w:val="-1"/>
                <w:sz w:val="18"/>
                <w:szCs w:val="18"/>
                <w:lang w:eastAsia="en-GB"/>
              </w:rPr>
              <w:t>n</w:t>
            </w:r>
            <w:r w:rsidRPr="00B91768">
              <w:rPr>
                <w:rFonts w:cs="Times New Roman"/>
                <w:b/>
                <w:spacing w:val="1"/>
                <w:sz w:val="18"/>
                <w:szCs w:val="18"/>
                <w:lang w:eastAsia="en-GB"/>
              </w:rPr>
              <w:t>t</w:t>
            </w:r>
            <w:r w:rsidRPr="00B91768">
              <w:rPr>
                <w:rFonts w:cs="Times New Roman"/>
                <w:b/>
                <w:sz w:val="18"/>
                <w:szCs w:val="18"/>
                <w:lang w:eastAsia="en-GB"/>
              </w:rPr>
              <w:t xml:space="preserve">, </w:t>
            </w:r>
            <w:r w:rsidRPr="00B91768">
              <w:rPr>
                <w:rFonts w:cs="Times New Roman"/>
                <w:b/>
                <w:spacing w:val="-1"/>
                <w:sz w:val="18"/>
                <w:szCs w:val="18"/>
                <w:lang w:eastAsia="en-GB"/>
              </w:rPr>
              <w:t>p</w:t>
            </w:r>
            <w:r w:rsidRPr="00B91768">
              <w:rPr>
                <w:rFonts w:cs="Times New Roman"/>
                <w:b/>
                <w:sz w:val="18"/>
                <w:szCs w:val="18"/>
                <w:lang w:eastAsia="en-GB"/>
              </w:rPr>
              <w:t>r</w:t>
            </w:r>
            <w:r w:rsidRPr="00B91768">
              <w:rPr>
                <w:rFonts w:cs="Times New Roman"/>
                <w:b/>
                <w:spacing w:val="-1"/>
                <w:sz w:val="18"/>
                <w:szCs w:val="18"/>
                <w:lang w:eastAsia="en-GB"/>
              </w:rPr>
              <w:t>ov</w:t>
            </w:r>
            <w:r w:rsidRPr="00B91768">
              <w:rPr>
                <w:rFonts w:cs="Times New Roman"/>
                <w:b/>
                <w:spacing w:val="1"/>
                <w:sz w:val="18"/>
                <w:szCs w:val="18"/>
                <w:lang w:eastAsia="en-GB"/>
              </w:rPr>
              <w:t>in</w:t>
            </w:r>
            <w:r w:rsidRPr="00B91768">
              <w:rPr>
                <w:rFonts w:cs="Times New Roman"/>
                <w:b/>
                <w:spacing w:val="-2"/>
                <w:sz w:val="18"/>
                <w:szCs w:val="18"/>
                <w:lang w:eastAsia="en-GB"/>
              </w:rPr>
              <w:t>c</w:t>
            </w:r>
            <w:r w:rsidRPr="00B91768">
              <w:rPr>
                <w:rFonts w:cs="Times New Roman"/>
                <w:b/>
                <w:sz w:val="18"/>
                <w:szCs w:val="18"/>
                <w:lang w:eastAsia="en-GB"/>
              </w:rPr>
              <w:t>e,</w:t>
            </w:r>
            <w:r w:rsidRPr="00B91768">
              <w:rPr>
                <w:rFonts w:cs="Times New Roman"/>
                <w:b/>
                <w:spacing w:val="2"/>
                <w:sz w:val="18"/>
                <w:szCs w:val="18"/>
                <w:lang w:eastAsia="en-GB"/>
              </w:rPr>
              <w:t xml:space="preserve"> </w:t>
            </w:r>
            <w:proofErr w:type="gramStart"/>
            <w:r w:rsidRPr="00B91768">
              <w:rPr>
                <w:rFonts w:cs="Times New Roman"/>
                <w:b/>
                <w:spacing w:val="2"/>
                <w:sz w:val="18"/>
                <w:szCs w:val="18"/>
                <w:lang w:eastAsia="en-GB"/>
              </w:rPr>
              <w:t>d</w:t>
            </w:r>
            <w:r w:rsidRPr="00B91768">
              <w:rPr>
                <w:rFonts w:cs="Times New Roman"/>
                <w:b/>
                <w:spacing w:val="-4"/>
                <w:sz w:val="18"/>
                <w:szCs w:val="18"/>
                <w:lang w:eastAsia="en-GB"/>
              </w:rPr>
              <w:t>i</w:t>
            </w:r>
            <w:r w:rsidRPr="00B91768">
              <w:rPr>
                <w:rFonts w:cs="Times New Roman"/>
                <w:b/>
                <w:spacing w:val="4"/>
                <w:sz w:val="18"/>
                <w:szCs w:val="18"/>
                <w:lang w:eastAsia="en-GB"/>
              </w:rPr>
              <w:t>s</w:t>
            </w:r>
            <w:r w:rsidRPr="00B91768">
              <w:rPr>
                <w:rFonts w:cs="Times New Roman"/>
                <w:b/>
                <w:spacing w:val="1"/>
                <w:sz w:val="18"/>
                <w:szCs w:val="18"/>
                <w:lang w:eastAsia="en-GB"/>
              </w:rPr>
              <w:t>t</w:t>
            </w:r>
            <w:r w:rsidRPr="00B91768">
              <w:rPr>
                <w:rFonts w:cs="Times New Roman"/>
                <w:b/>
                <w:spacing w:val="-2"/>
                <w:sz w:val="18"/>
                <w:szCs w:val="18"/>
                <w:lang w:eastAsia="en-GB"/>
              </w:rPr>
              <w:t>r</w:t>
            </w:r>
            <w:r w:rsidRPr="00B91768">
              <w:rPr>
                <w:rFonts w:cs="Times New Roman"/>
                <w:b/>
                <w:spacing w:val="-1"/>
                <w:sz w:val="18"/>
                <w:szCs w:val="18"/>
                <w:lang w:eastAsia="en-GB"/>
              </w:rPr>
              <w:t>i</w:t>
            </w:r>
            <w:r w:rsidRPr="00B91768">
              <w:rPr>
                <w:rFonts w:cs="Times New Roman"/>
                <w:b/>
                <w:sz w:val="18"/>
                <w:szCs w:val="18"/>
                <w:lang w:eastAsia="en-GB"/>
              </w:rPr>
              <w:t>ct</w:t>
            </w:r>
            <w:proofErr w:type="gramEnd"/>
            <w:r w:rsidRPr="00B91768">
              <w:rPr>
                <w:rFonts w:cs="Times New Roman"/>
                <w:b/>
                <w:sz w:val="18"/>
                <w:szCs w:val="18"/>
                <w:lang w:eastAsia="en-GB"/>
              </w:rPr>
              <w:t xml:space="preserve"> a</w:t>
            </w:r>
            <w:r w:rsidRPr="00B91768">
              <w:rPr>
                <w:rFonts w:cs="Times New Roman"/>
                <w:b/>
                <w:spacing w:val="1"/>
                <w:sz w:val="18"/>
                <w:szCs w:val="18"/>
                <w:lang w:eastAsia="en-GB"/>
              </w:rPr>
              <w:t>n</w:t>
            </w:r>
            <w:r w:rsidRPr="00B91768">
              <w:rPr>
                <w:rFonts w:cs="Times New Roman"/>
                <w:b/>
                <w:sz w:val="18"/>
                <w:szCs w:val="18"/>
                <w:lang w:eastAsia="en-GB"/>
              </w:rPr>
              <w:t>d c</w:t>
            </w:r>
            <w:r w:rsidRPr="00B91768">
              <w:rPr>
                <w:rFonts w:cs="Times New Roman"/>
                <w:b/>
                <w:spacing w:val="-1"/>
                <w:sz w:val="18"/>
                <w:szCs w:val="18"/>
                <w:lang w:eastAsia="en-GB"/>
              </w:rPr>
              <w:t>o</w:t>
            </w:r>
            <w:r w:rsidRPr="00B91768">
              <w:rPr>
                <w:rFonts w:cs="Times New Roman"/>
                <w:b/>
                <w:sz w:val="18"/>
                <w:szCs w:val="18"/>
                <w:lang w:eastAsia="en-GB"/>
              </w:rPr>
              <w:t>mm</w:t>
            </w:r>
            <w:r w:rsidRPr="00B91768">
              <w:rPr>
                <w:rFonts w:cs="Times New Roman"/>
                <w:b/>
                <w:spacing w:val="-1"/>
                <w:sz w:val="18"/>
                <w:szCs w:val="18"/>
                <w:lang w:eastAsia="en-GB"/>
              </w:rPr>
              <w:t>un</w:t>
            </w:r>
            <w:r w:rsidRPr="00B91768">
              <w:rPr>
                <w:rFonts w:cs="Times New Roman"/>
                <w:b/>
                <w:sz w:val="18"/>
                <w:szCs w:val="18"/>
                <w:lang w:eastAsia="en-GB"/>
              </w:rPr>
              <w:t>e</w:t>
            </w:r>
            <w:r w:rsidRPr="00B91768">
              <w:rPr>
                <w:rFonts w:cs="Times New Roman"/>
                <w:b/>
                <w:spacing w:val="4"/>
                <w:sz w:val="18"/>
                <w:szCs w:val="18"/>
                <w:lang w:eastAsia="en-GB"/>
              </w:rPr>
              <w:t xml:space="preserve"> </w:t>
            </w:r>
            <w:r w:rsidRPr="00B91768">
              <w:rPr>
                <w:rFonts w:cs="Times New Roman"/>
                <w:b/>
                <w:spacing w:val="-1"/>
                <w:sz w:val="18"/>
                <w:szCs w:val="18"/>
                <w:lang w:eastAsia="en-GB"/>
              </w:rPr>
              <w:t>l</w:t>
            </w:r>
            <w:r w:rsidRPr="00B91768">
              <w:rPr>
                <w:rFonts w:cs="Times New Roman"/>
                <w:b/>
                <w:sz w:val="18"/>
                <w:szCs w:val="18"/>
                <w:lang w:eastAsia="en-GB"/>
              </w:rPr>
              <w:t>e</w:t>
            </w:r>
            <w:r w:rsidRPr="00B91768">
              <w:rPr>
                <w:rFonts w:cs="Times New Roman"/>
                <w:b/>
                <w:spacing w:val="-1"/>
                <w:sz w:val="18"/>
                <w:szCs w:val="18"/>
                <w:lang w:eastAsia="en-GB"/>
              </w:rPr>
              <w:t>v</w:t>
            </w:r>
            <w:r w:rsidRPr="00B91768">
              <w:rPr>
                <w:rFonts w:cs="Times New Roman"/>
                <w:b/>
                <w:sz w:val="18"/>
                <w:szCs w:val="18"/>
                <w:lang w:eastAsia="en-GB"/>
              </w:rPr>
              <w:t xml:space="preserve">el </w:t>
            </w:r>
            <w:r w:rsidRPr="00B91768">
              <w:rPr>
                <w:rFonts w:cs="Times New Roman"/>
                <w:b/>
                <w:spacing w:val="-1"/>
                <w:sz w:val="18"/>
                <w:szCs w:val="18"/>
                <w:lang w:eastAsia="en-GB"/>
              </w:rPr>
              <w:t>pl</w:t>
            </w:r>
            <w:r w:rsidRPr="00B91768">
              <w:rPr>
                <w:rFonts w:cs="Times New Roman"/>
                <w:b/>
                <w:spacing w:val="3"/>
                <w:sz w:val="18"/>
                <w:szCs w:val="18"/>
                <w:lang w:eastAsia="en-GB"/>
              </w:rPr>
              <w:t>a</w:t>
            </w:r>
            <w:r w:rsidRPr="00B91768">
              <w:rPr>
                <w:rFonts w:cs="Times New Roman"/>
                <w:b/>
                <w:spacing w:val="-1"/>
                <w:sz w:val="18"/>
                <w:szCs w:val="18"/>
                <w:lang w:eastAsia="en-GB"/>
              </w:rPr>
              <w:t>n</w:t>
            </w:r>
            <w:r w:rsidRPr="00B91768">
              <w:rPr>
                <w:rFonts w:cs="Times New Roman"/>
                <w:b/>
                <w:spacing w:val="1"/>
                <w:sz w:val="18"/>
                <w:szCs w:val="18"/>
                <w:lang w:eastAsia="en-GB"/>
              </w:rPr>
              <w:t>n</w:t>
            </w:r>
            <w:r w:rsidRPr="00B91768">
              <w:rPr>
                <w:rFonts w:cs="Times New Roman"/>
                <w:b/>
                <w:spacing w:val="-1"/>
                <w:sz w:val="18"/>
                <w:szCs w:val="18"/>
                <w:lang w:eastAsia="en-GB"/>
              </w:rPr>
              <w:t>in</w:t>
            </w:r>
            <w:r w:rsidRPr="00B91768">
              <w:rPr>
                <w:rFonts w:cs="Times New Roman"/>
                <w:b/>
                <w:sz w:val="18"/>
                <w:szCs w:val="18"/>
                <w:lang w:eastAsia="en-GB"/>
              </w:rPr>
              <w:t xml:space="preserve">g </w:t>
            </w:r>
            <w:r w:rsidRPr="00B91768">
              <w:rPr>
                <w:rFonts w:cs="Times New Roman"/>
                <w:b/>
                <w:spacing w:val="-1"/>
                <w:sz w:val="18"/>
                <w:szCs w:val="18"/>
                <w:lang w:eastAsia="en-GB"/>
              </w:rPr>
              <w:t>d</w:t>
            </w:r>
            <w:r w:rsidRPr="00B91768">
              <w:rPr>
                <w:rFonts w:cs="Times New Roman"/>
                <w:b/>
                <w:spacing w:val="3"/>
                <w:sz w:val="18"/>
                <w:szCs w:val="18"/>
                <w:lang w:eastAsia="en-GB"/>
              </w:rPr>
              <w:t>e</w:t>
            </w:r>
            <w:r w:rsidRPr="00B91768">
              <w:rPr>
                <w:rFonts w:cs="Times New Roman"/>
                <w:b/>
                <w:spacing w:val="-1"/>
                <w:sz w:val="18"/>
                <w:szCs w:val="18"/>
                <w:lang w:eastAsia="en-GB"/>
              </w:rPr>
              <w:t>liv</w:t>
            </w:r>
            <w:r w:rsidRPr="00B91768">
              <w:rPr>
                <w:rFonts w:cs="Times New Roman"/>
                <w:b/>
                <w:spacing w:val="3"/>
                <w:sz w:val="18"/>
                <w:szCs w:val="18"/>
                <w:lang w:eastAsia="en-GB"/>
              </w:rPr>
              <w:t>e</w:t>
            </w:r>
            <w:r w:rsidRPr="00B91768">
              <w:rPr>
                <w:rFonts w:cs="Times New Roman"/>
                <w:b/>
                <w:spacing w:val="-2"/>
                <w:sz w:val="18"/>
                <w:szCs w:val="18"/>
                <w:lang w:eastAsia="en-GB"/>
              </w:rPr>
              <w:t>r</w:t>
            </w:r>
            <w:r w:rsidRPr="00B91768">
              <w:rPr>
                <w:rFonts w:cs="Times New Roman"/>
                <w:b/>
                <w:spacing w:val="-1"/>
                <w:sz w:val="18"/>
                <w:szCs w:val="18"/>
                <w:lang w:eastAsia="en-GB"/>
              </w:rPr>
              <w:t>i</w:t>
            </w:r>
            <w:r w:rsidRPr="00B91768">
              <w:rPr>
                <w:rFonts w:cs="Times New Roman"/>
                <w:b/>
                <w:spacing w:val="1"/>
                <w:sz w:val="18"/>
                <w:szCs w:val="18"/>
                <w:lang w:eastAsia="en-GB"/>
              </w:rPr>
              <w:t>n</w:t>
            </w:r>
            <w:r w:rsidRPr="00B91768">
              <w:rPr>
                <w:rFonts w:cs="Times New Roman"/>
                <w:b/>
                <w:sz w:val="18"/>
                <w:szCs w:val="18"/>
                <w:lang w:eastAsia="en-GB"/>
              </w:rPr>
              <w:t>g c</w:t>
            </w:r>
            <w:r w:rsidRPr="00B91768">
              <w:rPr>
                <w:rFonts w:cs="Times New Roman"/>
                <w:b/>
                <w:spacing w:val="-1"/>
                <w:sz w:val="18"/>
                <w:szCs w:val="18"/>
                <w:lang w:eastAsia="en-GB"/>
              </w:rPr>
              <w:t>o</w:t>
            </w:r>
            <w:r w:rsidRPr="00B91768">
              <w:rPr>
                <w:rFonts w:cs="Times New Roman"/>
                <w:b/>
                <w:spacing w:val="1"/>
                <w:sz w:val="18"/>
                <w:szCs w:val="18"/>
                <w:lang w:eastAsia="en-GB"/>
              </w:rPr>
              <w:t>n</w:t>
            </w:r>
            <w:r w:rsidRPr="00B91768">
              <w:rPr>
                <w:rFonts w:cs="Times New Roman"/>
                <w:b/>
                <w:sz w:val="18"/>
                <w:szCs w:val="18"/>
                <w:lang w:eastAsia="en-GB"/>
              </w:rPr>
              <w:t>cr</w:t>
            </w:r>
            <w:r w:rsidRPr="00B91768">
              <w:rPr>
                <w:rFonts w:cs="Times New Roman"/>
                <w:b/>
                <w:spacing w:val="-2"/>
                <w:sz w:val="18"/>
                <w:szCs w:val="18"/>
                <w:lang w:eastAsia="en-GB"/>
              </w:rPr>
              <w:t>e</w:t>
            </w:r>
            <w:r w:rsidRPr="00B91768">
              <w:rPr>
                <w:rFonts w:cs="Times New Roman"/>
                <w:b/>
                <w:spacing w:val="1"/>
                <w:sz w:val="18"/>
                <w:szCs w:val="18"/>
                <w:lang w:eastAsia="en-GB"/>
              </w:rPr>
              <w:t>t</w:t>
            </w:r>
            <w:r w:rsidRPr="00B91768">
              <w:rPr>
                <w:rFonts w:cs="Times New Roman"/>
                <w:b/>
                <w:sz w:val="18"/>
                <w:szCs w:val="18"/>
                <w:lang w:eastAsia="en-GB"/>
              </w:rPr>
              <w:t>e</w:t>
            </w:r>
            <w:r w:rsidRPr="00B91768">
              <w:rPr>
                <w:rFonts w:cs="Times New Roman"/>
                <w:b/>
                <w:spacing w:val="-1"/>
                <w:sz w:val="18"/>
                <w:szCs w:val="18"/>
                <w:lang w:eastAsia="en-GB"/>
              </w:rPr>
              <w:t xml:space="preserve"> b</w:t>
            </w:r>
            <w:r w:rsidRPr="00B91768">
              <w:rPr>
                <w:rFonts w:cs="Times New Roman"/>
                <w:b/>
                <w:sz w:val="18"/>
                <w:szCs w:val="18"/>
                <w:lang w:eastAsia="en-GB"/>
              </w:rPr>
              <w:t>e</w:t>
            </w:r>
            <w:r w:rsidRPr="00B91768">
              <w:rPr>
                <w:rFonts w:cs="Times New Roman"/>
                <w:b/>
                <w:spacing w:val="-1"/>
                <w:sz w:val="18"/>
                <w:szCs w:val="18"/>
                <w:lang w:eastAsia="en-GB"/>
              </w:rPr>
              <w:t>n</w:t>
            </w:r>
            <w:r w:rsidRPr="00B91768">
              <w:rPr>
                <w:rFonts w:cs="Times New Roman"/>
                <w:b/>
                <w:sz w:val="18"/>
                <w:szCs w:val="18"/>
                <w:lang w:eastAsia="en-GB"/>
              </w:rPr>
              <w:t>e</w:t>
            </w:r>
            <w:r w:rsidRPr="00B91768">
              <w:rPr>
                <w:rFonts w:cs="Times New Roman"/>
                <w:b/>
                <w:spacing w:val="-2"/>
                <w:sz w:val="18"/>
                <w:szCs w:val="18"/>
                <w:lang w:eastAsia="en-GB"/>
              </w:rPr>
              <w:t>f</w:t>
            </w:r>
            <w:r w:rsidRPr="00B91768">
              <w:rPr>
                <w:rFonts w:cs="Times New Roman"/>
                <w:b/>
                <w:spacing w:val="1"/>
                <w:sz w:val="18"/>
                <w:szCs w:val="18"/>
                <w:lang w:eastAsia="en-GB"/>
              </w:rPr>
              <w:t>i</w:t>
            </w:r>
            <w:r w:rsidRPr="00B91768">
              <w:rPr>
                <w:rFonts w:cs="Times New Roman"/>
                <w:b/>
                <w:spacing w:val="-1"/>
                <w:sz w:val="18"/>
                <w:szCs w:val="18"/>
                <w:lang w:eastAsia="en-GB"/>
              </w:rPr>
              <w:t>t</w:t>
            </w:r>
            <w:r w:rsidRPr="00B91768">
              <w:rPr>
                <w:rFonts w:cs="Times New Roman"/>
                <w:b/>
                <w:sz w:val="18"/>
                <w:szCs w:val="18"/>
                <w:lang w:eastAsia="en-GB"/>
              </w:rPr>
              <w:t>s</w:t>
            </w:r>
            <w:r w:rsidRPr="00B91768">
              <w:rPr>
                <w:rFonts w:cs="Times New Roman"/>
                <w:b/>
                <w:spacing w:val="2"/>
                <w:sz w:val="18"/>
                <w:szCs w:val="18"/>
                <w:lang w:eastAsia="en-GB"/>
              </w:rPr>
              <w:t xml:space="preserve"> </w:t>
            </w:r>
            <w:r w:rsidRPr="00B91768">
              <w:rPr>
                <w:rFonts w:cs="Times New Roman"/>
                <w:b/>
                <w:spacing w:val="1"/>
                <w:sz w:val="18"/>
                <w:szCs w:val="18"/>
                <w:lang w:eastAsia="en-GB"/>
              </w:rPr>
              <w:t>t</w:t>
            </w:r>
            <w:r w:rsidRPr="00B91768">
              <w:rPr>
                <w:rFonts w:cs="Times New Roman"/>
                <w:b/>
                <w:sz w:val="18"/>
                <w:szCs w:val="18"/>
                <w:lang w:eastAsia="en-GB"/>
              </w:rPr>
              <w:t xml:space="preserve">o </w:t>
            </w:r>
            <w:r w:rsidRPr="00B91768">
              <w:rPr>
                <w:rFonts w:cs="Times New Roman"/>
                <w:b/>
                <w:spacing w:val="-4"/>
                <w:sz w:val="18"/>
                <w:szCs w:val="18"/>
                <w:lang w:eastAsia="en-GB"/>
              </w:rPr>
              <w:t>l</w:t>
            </w:r>
            <w:r w:rsidRPr="00B91768">
              <w:rPr>
                <w:rFonts w:cs="Times New Roman"/>
                <w:b/>
                <w:spacing w:val="-1"/>
                <w:sz w:val="18"/>
                <w:szCs w:val="18"/>
                <w:lang w:eastAsia="en-GB"/>
              </w:rPr>
              <w:t>o</w:t>
            </w:r>
            <w:r w:rsidRPr="00B91768">
              <w:rPr>
                <w:rFonts w:cs="Times New Roman"/>
                <w:b/>
                <w:spacing w:val="3"/>
                <w:sz w:val="18"/>
                <w:szCs w:val="18"/>
                <w:lang w:eastAsia="en-GB"/>
              </w:rPr>
              <w:t>c</w:t>
            </w:r>
            <w:r w:rsidRPr="00B91768">
              <w:rPr>
                <w:rFonts w:cs="Times New Roman"/>
                <w:b/>
                <w:sz w:val="18"/>
                <w:szCs w:val="18"/>
                <w:lang w:eastAsia="en-GB"/>
              </w:rPr>
              <w:t>al c</w:t>
            </w:r>
            <w:r w:rsidRPr="00B91768">
              <w:rPr>
                <w:rFonts w:cs="Times New Roman"/>
                <w:b/>
                <w:spacing w:val="-1"/>
                <w:sz w:val="18"/>
                <w:szCs w:val="18"/>
                <w:lang w:eastAsia="en-GB"/>
              </w:rPr>
              <w:t>o</w:t>
            </w:r>
            <w:r w:rsidRPr="00B91768">
              <w:rPr>
                <w:rFonts w:cs="Times New Roman"/>
                <w:b/>
                <w:sz w:val="18"/>
                <w:szCs w:val="18"/>
                <w:lang w:eastAsia="en-GB"/>
              </w:rPr>
              <w:t>mm</w:t>
            </w:r>
            <w:r w:rsidRPr="00B91768">
              <w:rPr>
                <w:rFonts w:cs="Times New Roman"/>
                <w:b/>
                <w:spacing w:val="1"/>
                <w:sz w:val="18"/>
                <w:szCs w:val="18"/>
                <w:lang w:eastAsia="en-GB"/>
              </w:rPr>
              <w:t>u</w:t>
            </w:r>
            <w:r w:rsidRPr="00B91768">
              <w:rPr>
                <w:rFonts w:cs="Times New Roman"/>
                <w:b/>
                <w:spacing w:val="-1"/>
                <w:sz w:val="18"/>
                <w:szCs w:val="18"/>
                <w:lang w:eastAsia="en-GB"/>
              </w:rPr>
              <w:t>n</w:t>
            </w:r>
            <w:r w:rsidRPr="00B91768">
              <w:rPr>
                <w:rFonts w:cs="Times New Roman"/>
                <w:b/>
                <w:spacing w:val="1"/>
                <w:sz w:val="18"/>
                <w:szCs w:val="18"/>
                <w:lang w:eastAsia="en-GB"/>
              </w:rPr>
              <w:t>i</w:t>
            </w:r>
            <w:r w:rsidRPr="00B91768">
              <w:rPr>
                <w:rFonts w:cs="Times New Roman"/>
                <w:b/>
                <w:spacing w:val="-1"/>
                <w:sz w:val="18"/>
                <w:szCs w:val="18"/>
                <w:lang w:eastAsia="en-GB"/>
              </w:rPr>
              <w:t>ti</w:t>
            </w:r>
            <w:r w:rsidRPr="00B91768">
              <w:rPr>
                <w:rFonts w:cs="Times New Roman"/>
                <w:b/>
                <w:sz w:val="18"/>
                <w:szCs w:val="18"/>
                <w:lang w:eastAsia="en-GB"/>
              </w:rPr>
              <w:t>es.</w:t>
            </w:r>
          </w:p>
        </w:tc>
      </w:tr>
      <w:tr w:rsidR="00EA2318" w:rsidRPr="0011289E" w14:paraId="495F5589"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74F2A355" w14:textId="77777777" w:rsidR="00EA2318" w:rsidRPr="00BE29CF" w:rsidRDefault="00EA2318" w:rsidP="00EA2318">
            <w:pPr>
              <w:autoSpaceDE w:val="0"/>
              <w:autoSpaceDN w:val="0"/>
              <w:adjustRightInd w:val="0"/>
              <w:ind w:right="101"/>
              <w:rPr>
                <w:rFonts w:cs="Times New Roman"/>
                <w:b/>
                <w:spacing w:val="-2"/>
                <w:sz w:val="18"/>
                <w:szCs w:val="18"/>
                <w:lang w:eastAsia="en-GB"/>
              </w:rPr>
            </w:pPr>
            <w:r w:rsidRPr="0011289E">
              <w:rPr>
                <w:rFonts w:cs="Times New Roman"/>
                <w:b/>
                <w:spacing w:val="-2"/>
                <w:sz w:val="18"/>
                <w:szCs w:val="18"/>
                <w:lang w:eastAsia="en-GB"/>
              </w:rPr>
              <w:t xml:space="preserve">2.1: </w:t>
            </w:r>
            <w:r>
              <w:rPr>
                <w:rFonts w:cs="Times New Roman"/>
                <w:b/>
                <w:spacing w:val="-2"/>
                <w:sz w:val="18"/>
                <w:szCs w:val="18"/>
                <w:lang w:eastAsia="en-GB"/>
              </w:rPr>
              <w:t xml:space="preserve"> </w:t>
            </w:r>
            <w:r w:rsidRPr="00BE29CF">
              <w:rPr>
                <w:rFonts w:cs="Times New Roman"/>
                <w:spacing w:val="3"/>
                <w:sz w:val="18"/>
                <w:szCs w:val="18"/>
                <w:lang w:eastAsia="en-GB"/>
              </w:rPr>
              <w:t>Management and business plans for CFs and CPAs, that provide environmental and financial sustainability and opportunities for busi</w:t>
            </w:r>
            <w:r>
              <w:rPr>
                <w:rFonts w:cs="Times New Roman"/>
                <w:spacing w:val="3"/>
                <w:sz w:val="18"/>
                <w:szCs w:val="18"/>
                <w:lang w:eastAsia="en-GB"/>
              </w:rPr>
              <w:t xml:space="preserve">ness development, are developed, </w:t>
            </w:r>
            <w:r w:rsidRPr="00BE29CF">
              <w:rPr>
                <w:rFonts w:cs="Times New Roman"/>
                <w:spacing w:val="3"/>
                <w:sz w:val="18"/>
                <w:szCs w:val="18"/>
                <w:lang w:eastAsia="en-GB"/>
              </w:rPr>
              <w:t>approved</w:t>
            </w:r>
            <w:r>
              <w:rPr>
                <w:rFonts w:cs="Times New Roman"/>
                <w:spacing w:val="3"/>
                <w:sz w:val="18"/>
                <w:szCs w:val="18"/>
                <w:lang w:eastAsia="en-GB"/>
              </w:rPr>
              <w:t xml:space="preserve"> and beginning implementation. </w:t>
            </w:r>
          </w:p>
        </w:tc>
        <w:tc>
          <w:tcPr>
            <w:tcW w:w="2389" w:type="dxa"/>
            <w:tcBorders>
              <w:top w:val="single" w:sz="4" w:space="0" w:color="000000"/>
              <w:left w:val="single" w:sz="4" w:space="0" w:color="000000"/>
              <w:bottom w:val="single" w:sz="4" w:space="0" w:color="000000"/>
              <w:right w:val="single" w:sz="4" w:space="0" w:color="000000"/>
            </w:tcBorders>
          </w:tcPr>
          <w:p w14:paraId="1B70F415" w14:textId="77777777" w:rsidR="00EA2318" w:rsidRPr="0011289E" w:rsidRDefault="00EA2318" w:rsidP="00EA2318">
            <w:pPr>
              <w:pStyle w:val="ListParagraph"/>
              <w:numPr>
                <w:ilvl w:val="0"/>
                <w:numId w:val="65"/>
              </w:numPr>
              <w:autoSpaceDE w:val="0"/>
              <w:autoSpaceDN w:val="0"/>
              <w:adjustRightInd w:val="0"/>
              <w:ind w:left="170" w:right="91" w:hanging="170"/>
              <w:rPr>
                <w:sz w:val="18"/>
                <w:szCs w:val="18"/>
                <w:lang w:val="en-GB" w:eastAsia="en-GB"/>
              </w:rPr>
            </w:pPr>
            <w:r w:rsidRPr="0011289E">
              <w:rPr>
                <w:spacing w:val="-1"/>
                <w:sz w:val="18"/>
                <w:szCs w:val="18"/>
                <w:lang w:val="en-GB" w:eastAsia="en-GB"/>
              </w:rPr>
              <w:t>No</w:t>
            </w:r>
            <w:r w:rsidRPr="0011289E">
              <w:rPr>
                <w:sz w:val="18"/>
                <w:szCs w:val="18"/>
                <w:lang w:val="en-GB" w:eastAsia="en-GB"/>
              </w:rPr>
              <w:t>.</w:t>
            </w:r>
            <w:r w:rsidRPr="0011289E">
              <w:rPr>
                <w:spacing w:val="2"/>
                <w:sz w:val="18"/>
                <w:szCs w:val="18"/>
                <w:lang w:val="en-GB" w:eastAsia="en-GB"/>
              </w:rPr>
              <w:t xml:space="preserve"> </w:t>
            </w:r>
            <w:r w:rsidRPr="0011289E">
              <w:rPr>
                <w:spacing w:val="-1"/>
                <w:sz w:val="18"/>
                <w:szCs w:val="18"/>
                <w:lang w:val="en-GB" w:eastAsia="en-GB"/>
              </w:rPr>
              <w:t>o</w:t>
            </w:r>
            <w:r w:rsidRPr="0011289E">
              <w:rPr>
                <w:sz w:val="18"/>
                <w:szCs w:val="18"/>
                <w:lang w:val="en-GB" w:eastAsia="en-GB"/>
              </w:rPr>
              <w:t>f</w:t>
            </w:r>
            <w:r w:rsidRPr="0011289E">
              <w:rPr>
                <w:spacing w:val="-1"/>
                <w:sz w:val="18"/>
                <w:szCs w:val="18"/>
                <w:lang w:val="en-GB" w:eastAsia="en-GB"/>
              </w:rPr>
              <w:t xml:space="preserve"> </w:t>
            </w:r>
            <w:r w:rsidRPr="0011289E">
              <w:rPr>
                <w:spacing w:val="3"/>
                <w:sz w:val="18"/>
                <w:szCs w:val="18"/>
                <w:lang w:val="en-GB" w:eastAsia="en-GB"/>
              </w:rPr>
              <w:t>C</w:t>
            </w:r>
            <w:r w:rsidRPr="0011289E">
              <w:rPr>
                <w:spacing w:val="-5"/>
                <w:sz w:val="18"/>
                <w:szCs w:val="18"/>
                <w:lang w:val="en-GB" w:eastAsia="en-GB"/>
              </w:rPr>
              <w:t>F</w:t>
            </w:r>
            <w:r w:rsidRPr="0011289E">
              <w:rPr>
                <w:sz w:val="18"/>
                <w:szCs w:val="18"/>
                <w:lang w:val="en-GB" w:eastAsia="en-GB"/>
              </w:rPr>
              <w:t xml:space="preserve">s </w:t>
            </w:r>
            <w:r w:rsidRPr="0011289E">
              <w:rPr>
                <w:spacing w:val="-1"/>
                <w:sz w:val="18"/>
                <w:szCs w:val="18"/>
                <w:lang w:val="en-GB" w:eastAsia="en-GB"/>
              </w:rPr>
              <w:t>w</w:t>
            </w:r>
            <w:r w:rsidRPr="0011289E">
              <w:rPr>
                <w:spacing w:val="1"/>
                <w:sz w:val="18"/>
                <w:szCs w:val="18"/>
                <w:lang w:val="en-GB" w:eastAsia="en-GB"/>
              </w:rPr>
              <w:t>i</w:t>
            </w:r>
            <w:r w:rsidRPr="0011289E">
              <w:rPr>
                <w:spacing w:val="-1"/>
                <w:sz w:val="18"/>
                <w:szCs w:val="18"/>
                <w:lang w:val="en-GB" w:eastAsia="en-GB"/>
              </w:rPr>
              <w:t>t</w:t>
            </w:r>
            <w:r w:rsidRPr="0011289E">
              <w:rPr>
                <w:sz w:val="18"/>
                <w:szCs w:val="18"/>
                <w:lang w:val="en-GB" w:eastAsia="en-GB"/>
              </w:rPr>
              <w:t>h m</w:t>
            </w:r>
            <w:r w:rsidRPr="0011289E">
              <w:rPr>
                <w:spacing w:val="-2"/>
                <w:sz w:val="18"/>
                <w:szCs w:val="18"/>
                <w:lang w:val="en-GB" w:eastAsia="en-GB"/>
              </w:rPr>
              <w:t>a</w:t>
            </w:r>
            <w:r w:rsidRPr="0011289E">
              <w:rPr>
                <w:spacing w:val="1"/>
                <w:sz w:val="18"/>
                <w:szCs w:val="18"/>
                <w:lang w:val="en-GB" w:eastAsia="en-GB"/>
              </w:rPr>
              <w:t>n</w:t>
            </w:r>
            <w:r w:rsidRPr="0011289E">
              <w:rPr>
                <w:sz w:val="18"/>
                <w:szCs w:val="18"/>
                <w:lang w:val="en-GB" w:eastAsia="en-GB"/>
              </w:rPr>
              <w:t>a</w:t>
            </w:r>
            <w:r w:rsidRPr="0011289E">
              <w:rPr>
                <w:spacing w:val="-1"/>
                <w:sz w:val="18"/>
                <w:szCs w:val="18"/>
                <w:lang w:val="en-GB" w:eastAsia="en-GB"/>
              </w:rPr>
              <w:t>g</w:t>
            </w:r>
            <w:r w:rsidRPr="0011289E">
              <w:rPr>
                <w:sz w:val="18"/>
                <w:szCs w:val="18"/>
                <w:lang w:val="en-GB" w:eastAsia="en-GB"/>
              </w:rPr>
              <w:t>e</w:t>
            </w:r>
            <w:r w:rsidRPr="0011289E">
              <w:rPr>
                <w:spacing w:val="-2"/>
                <w:sz w:val="18"/>
                <w:szCs w:val="18"/>
                <w:lang w:val="en-GB" w:eastAsia="en-GB"/>
              </w:rPr>
              <w:t>m</w:t>
            </w:r>
            <w:r w:rsidRPr="0011289E">
              <w:rPr>
                <w:sz w:val="18"/>
                <w:szCs w:val="18"/>
                <w:lang w:val="en-GB" w:eastAsia="en-GB"/>
              </w:rPr>
              <w:t>e</w:t>
            </w:r>
            <w:r w:rsidRPr="0011289E">
              <w:rPr>
                <w:spacing w:val="-1"/>
                <w:sz w:val="18"/>
                <w:szCs w:val="18"/>
                <w:lang w:val="en-GB" w:eastAsia="en-GB"/>
              </w:rPr>
              <w:t>n</w:t>
            </w:r>
            <w:r w:rsidRPr="0011289E">
              <w:rPr>
                <w:sz w:val="18"/>
                <w:szCs w:val="18"/>
                <w:lang w:val="en-GB" w:eastAsia="en-GB"/>
              </w:rPr>
              <w:t xml:space="preserve">t </w:t>
            </w:r>
            <w:r w:rsidRPr="0011289E">
              <w:rPr>
                <w:spacing w:val="-1"/>
                <w:sz w:val="18"/>
                <w:szCs w:val="18"/>
                <w:lang w:val="en-GB" w:eastAsia="en-GB"/>
              </w:rPr>
              <w:t xml:space="preserve">and </w:t>
            </w:r>
            <w:r w:rsidRPr="0011289E">
              <w:rPr>
                <w:spacing w:val="1"/>
                <w:sz w:val="18"/>
                <w:szCs w:val="18"/>
                <w:lang w:val="en-GB" w:eastAsia="en-GB"/>
              </w:rPr>
              <w:t>b</w:t>
            </w:r>
            <w:r w:rsidRPr="0011289E">
              <w:rPr>
                <w:spacing w:val="-1"/>
                <w:sz w:val="18"/>
                <w:szCs w:val="18"/>
                <w:lang w:val="en-GB" w:eastAsia="en-GB"/>
              </w:rPr>
              <w:t>u</w:t>
            </w:r>
            <w:r w:rsidRPr="0011289E">
              <w:rPr>
                <w:spacing w:val="4"/>
                <w:sz w:val="18"/>
                <w:szCs w:val="18"/>
                <w:lang w:val="en-GB" w:eastAsia="en-GB"/>
              </w:rPr>
              <w:t>s</w:t>
            </w:r>
            <w:r w:rsidRPr="0011289E">
              <w:rPr>
                <w:spacing w:val="-4"/>
                <w:sz w:val="18"/>
                <w:szCs w:val="18"/>
                <w:lang w:val="en-GB" w:eastAsia="en-GB"/>
              </w:rPr>
              <w:t>i</w:t>
            </w:r>
            <w:r w:rsidRPr="0011289E">
              <w:rPr>
                <w:spacing w:val="-1"/>
                <w:sz w:val="18"/>
                <w:szCs w:val="18"/>
                <w:lang w:val="en-GB" w:eastAsia="en-GB"/>
              </w:rPr>
              <w:t>n</w:t>
            </w:r>
            <w:r w:rsidRPr="0011289E">
              <w:rPr>
                <w:sz w:val="18"/>
                <w:szCs w:val="18"/>
                <w:lang w:val="en-GB" w:eastAsia="en-GB"/>
              </w:rPr>
              <w:t>e</w:t>
            </w:r>
            <w:r w:rsidRPr="0011289E">
              <w:rPr>
                <w:spacing w:val="-1"/>
                <w:sz w:val="18"/>
                <w:szCs w:val="18"/>
                <w:lang w:val="en-GB" w:eastAsia="en-GB"/>
              </w:rPr>
              <w:t>s</w:t>
            </w:r>
            <w:r w:rsidRPr="0011289E">
              <w:rPr>
                <w:sz w:val="18"/>
                <w:szCs w:val="18"/>
                <w:lang w:val="en-GB" w:eastAsia="en-GB"/>
              </w:rPr>
              <w:t>s</w:t>
            </w:r>
            <w:r w:rsidRPr="0011289E">
              <w:rPr>
                <w:spacing w:val="2"/>
                <w:sz w:val="18"/>
                <w:szCs w:val="18"/>
                <w:lang w:val="en-GB" w:eastAsia="en-GB"/>
              </w:rPr>
              <w:t xml:space="preserve"> </w:t>
            </w:r>
            <w:r w:rsidRPr="0011289E">
              <w:rPr>
                <w:spacing w:val="1"/>
                <w:sz w:val="18"/>
                <w:szCs w:val="18"/>
                <w:lang w:val="en-GB" w:eastAsia="en-GB"/>
              </w:rPr>
              <w:t>plans</w:t>
            </w:r>
            <w:r w:rsidRPr="0011289E">
              <w:rPr>
                <w:sz w:val="18"/>
                <w:szCs w:val="18"/>
                <w:lang w:val="en-GB" w:eastAsia="en-GB"/>
              </w:rPr>
              <w:t xml:space="preserve"> that have p</w:t>
            </w:r>
            <w:r w:rsidRPr="0011289E">
              <w:rPr>
                <w:spacing w:val="1"/>
                <w:sz w:val="18"/>
                <w:szCs w:val="18"/>
                <w:lang w:val="en-GB" w:eastAsia="en-GB"/>
              </w:rPr>
              <w:t>assed final stage of approval process</w:t>
            </w:r>
            <w:r>
              <w:rPr>
                <w:spacing w:val="1"/>
                <w:sz w:val="18"/>
                <w:szCs w:val="18"/>
                <w:lang w:val="en-GB" w:eastAsia="en-GB"/>
              </w:rPr>
              <w:t xml:space="preserve"> and are being implemented</w:t>
            </w:r>
            <w:r w:rsidRPr="0011289E">
              <w:rPr>
                <w:spacing w:val="1"/>
                <w:sz w:val="18"/>
                <w:szCs w:val="18"/>
                <w:lang w:val="en-GB" w:eastAsia="en-GB"/>
              </w:rPr>
              <w:t xml:space="preserve">. </w:t>
            </w:r>
          </w:p>
          <w:p w14:paraId="57509B60" w14:textId="77777777" w:rsidR="00EA2318" w:rsidRPr="0011289E" w:rsidRDefault="00EA2318" w:rsidP="00EA2318">
            <w:pPr>
              <w:pStyle w:val="ListParagraph"/>
              <w:numPr>
                <w:ilvl w:val="0"/>
                <w:numId w:val="65"/>
              </w:numPr>
              <w:autoSpaceDE w:val="0"/>
              <w:autoSpaceDN w:val="0"/>
              <w:adjustRightInd w:val="0"/>
              <w:ind w:left="170" w:right="91" w:hanging="170"/>
              <w:rPr>
                <w:sz w:val="18"/>
                <w:szCs w:val="18"/>
                <w:lang w:val="en-GB" w:eastAsia="en-GB"/>
              </w:rPr>
            </w:pPr>
            <w:r w:rsidRPr="0011289E">
              <w:rPr>
                <w:spacing w:val="-1"/>
                <w:sz w:val="18"/>
                <w:szCs w:val="18"/>
                <w:lang w:val="en-GB" w:eastAsia="en-GB"/>
              </w:rPr>
              <w:t>No</w:t>
            </w:r>
            <w:r w:rsidRPr="0011289E">
              <w:rPr>
                <w:sz w:val="18"/>
                <w:szCs w:val="18"/>
                <w:lang w:val="en-GB" w:eastAsia="en-GB"/>
              </w:rPr>
              <w:t>.</w:t>
            </w:r>
            <w:r w:rsidRPr="0011289E">
              <w:rPr>
                <w:spacing w:val="2"/>
                <w:sz w:val="18"/>
                <w:szCs w:val="18"/>
                <w:lang w:val="en-GB" w:eastAsia="en-GB"/>
              </w:rPr>
              <w:t xml:space="preserve"> </w:t>
            </w:r>
            <w:r w:rsidRPr="0011289E">
              <w:rPr>
                <w:spacing w:val="-1"/>
                <w:sz w:val="18"/>
                <w:szCs w:val="18"/>
                <w:lang w:val="en-GB" w:eastAsia="en-GB"/>
              </w:rPr>
              <w:t>o</w:t>
            </w:r>
            <w:r w:rsidRPr="0011289E">
              <w:rPr>
                <w:sz w:val="18"/>
                <w:szCs w:val="18"/>
                <w:lang w:val="en-GB" w:eastAsia="en-GB"/>
              </w:rPr>
              <w:t>f</w:t>
            </w:r>
            <w:r w:rsidRPr="0011289E">
              <w:rPr>
                <w:spacing w:val="-1"/>
                <w:sz w:val="18"/>
                <w:szCs w:val="18"/>
                <w:lang w:val="en-GB" w:eastAsia="en-GB"/>
              </w:rPr>
              <w:t xml:space="preserve"> </w:t>
            </w:r>
            <w:r w:rsidRPr="0011289E">
              <w:rPr>
                <w:sz w:val="18"/>
                <w:szCs w:val="18"/>
                <w:lang w:val="en-GB" w:eastAsia="en-GB"/>
              </w:rPr>
              <w:t>CP</w:t>
            </w:r>
            <w:r w:rsidRPr="0011289E">
              <w:rPr>
                <w:spacing w:val="-1"/>
                <w:sz w:val="18"/>
                <w:szCs w:val="18"/>
                <w:lang w:val="en-GB" w:eastAsia="en-GB"/>
              </w:rPr>
              <w:t>A</w:t>
            </w:r>
            <w:r w:rsidRPr="0011289E">
              <w:rPr>
                <w:sz w:val="18"/>
                <w:szCs w:val="18"/>
                <w:lang w:val="en-GB" w:eastAsia="en-GB"/>
              </w:rPr>
              <w:t xml:space="preserve">s </w:t>
            </w:r>
            <w:proofErr w:type="gramStart"/>
            <w:r w:rsidRPr="0011289E">
              <w:rPr>
                <w:sz w:val="18"/>
                <w:szCs w:val="18"/>
                <w:lang w:val="en-GB" w:eastAsia="en-GB"/>
              </w:rPr>
              <w:t>with  ma</w:t>
            </w:r>
            <w:r w:rsidRPr="0011289E">
              <w:rPr>
                <w:spacing w:val="1"/>
                <w:sz w:val="18"/>
                <w:szCs w:val="18"/>
                <w:lang w:val="en-GB" w:eastAsia="en-GB"/>
              </w:rPr>
              <w:t>n</w:t>
            </w:r>
            <w:r w:rsidRPr="0011289E">
              <w:rPr>
                <w:sz w:val="18"/>
                <w:szCs w:val="18"/>
                <w:lang w:val="en-GB" w:eastAsia="en-GB"/>
              </w:rPr>
              <w:t>a</w:t>
            </w:r>
            <w:r w:rsidRPr="0011289E">
              <w:rPr>
                <w:spacing w:val="-1"/>
                <w:sz w:val="18"/>
                <w:szCs w:val="18"/>
                <w:lang w:val="en-GB" w:eastAsia="en-GB"/>
              </w:rPr>
              <w:t>g</w:t>
            </w:r>
            <w:r w:rsidRPr="0011289E">
              <w:rPr>
                <w:sz w:val="18"/>
                <w:szCs w:val="18"/>
                <w:lang w:val="en-GB" w:eastAsia="en-GB"/>
              </w:rPr>
              <w:t>em</w:t>
            </w:r>
            <w:r w:rsidRPr="0011289E">
              <w:rPr>
                <w:spacing w:val="-2"/>
                <w:sz w:val="18"/>
                <w:szCs w:val="18"/>
                <w:lang w:val="en-GB" w:eastAsia="en-GB"/>
              </w:rPr>
              <w:t>e</w:t>
            </w:r>
            <w:r w:rsidRPr="0011289E">
              <w:rPr>
                <w:spacing w:val="1"/>
                <w:sz w:val="18"/>
                <w:szCs w:val="18"/>
                <w:lang w:val="en-GB" w:eastAsia="en-GB"/>
              </w:rPr>
              <w:t>n</w:t>
            </w:r>
            <w:r w:rsidRPr="0011289E">
              <w:rPr>
                <w:sz w:val="18"/>
                <w:szCs w:val="18"/>
                <w:lang w:val="en-GB" w:eastAsia="en-GB"/>
              </w:rPr>
              <w:t>t</w:t>
            </w:r>
            <w:proofErr w:type="gramEnd"/>
            <w:r w:rsidRPr="0011289E">
              <w:rPr>
                <w:sz w:val="18"/>
                <w:szCs w:val="18"/>
                <w:lang w:val="en-GB" w:eastAsia="en-GB"/>
              </w:rPr>
              <w:t xml:space="preserve"> </w:t>
            </w:r>
            <w:r w:rsidRPr="0011289E">
              <w:rPr>
                <w:spacing w:val="1"/>
                <w:sz w:val="18"/>
                <w:szCs w:val="18"/>
                <w:lang w:val="en-GB" w:eastAsia="en-GB"/>
              </w:rPr>
              <w:t>p</w:t>
            </w:r>
            <w:r w:rsidRPr="0011289E">
              <w:rPr>
                <w:spacing w:val="-1"/>
                <w:sz w:val="18"/>
                <w:szCs w:val="18"/>
                <w:lang w:val="en-GB" w:eastAsia="en-GB"/>
              </w:rPr>
              <w:t>l</w:t>
            </w:r>
            <w:r w:rsidRPr="0011289E">
              <w:rPr>
                <w:spacing w:val="-2"/>
                <w:sz w:val="18"/>
                <w:szCs w:val="18"/>
                <w:lang w:val="en-GB" w:eastAsia="en-GB"/>
              </w:rPr>
              <w:t>a</w:t>
            </w:r>
            <w:r w:rsidRPr="0011289E">
              <w:rPr>
                <w:spacing w:val="-1"/>
                <w:sz w:val="18"/>
                <w:szCs w:val="18"/>
                <w:lang w:val="en-GB" w:eastAsia="en-GB"/>
              </w:rPr>
              <w:t>n</w:t>
            </w:r>
            <w:r w:rsidRPr="0011289E">
              <w:rPr>
                <w:sz w:val="18"/>
                <w:szCs w:val="18"/>
                <w:lang w:val="en-GB" w:eastAsia="en-GB"/>
              </w:rPr>
              <w:t>s</w:t>
            </w:r>
            <w:r w:rsidRPr="0011289E">
              <w:rPr>
                <w:spacing w:val="5"/>
                <w:sz w:val="18"/>
                <w:szCs w:val="18"/>
                <w:lang w:val="en-GB" w:eastAsia="en-GB"/>
              </w:rPr>
              <w:t xml:space="preserve"> </w:t>
            </w:r>
            <w:r w:rsidRPr="0011289E">
              <w:rPr>
                <w:spacing w:val="-1"/>
                <w:sz w:val="18"/>
                <w:szCs w:val="18"/>
                <w:lang w:val="en-GB" w:eastAsia="en-GB"/>
              </w:rPr>
              <w:t xml:space="preserve">and </w:t>
            </w:r>
            <w:r w:rsidRPr="0011289E">
              <w:rPr>
                <w:spacing w:val="1"/>
                <w:sz w:val="18"/>
                <w:szCs w:val="18"/>
                <w:lang w:val="en-GB" w:eastAsia="en-GB"/>
              </w:rPr>
              <w:t>b</w:t>
            </w:r>
            <w:r w:rsidRPr="0011289E">
              <w:rPr>
                <w:spacing w:val="-1"/>
                <w:sz w:val="18"/>
                <w:szCs w:val="18"/>
                <w:lang w:val="en-GB" w:eastAsia="en-GB"/>
              </w:rPr>
              <w:t>u</w:t>
            </w:r>
            <w:r w:rsidRPr="0011289E">
              <w:rPr>
                <w:spacing w:val="4"/>
                <w:sz w:val="18"/>
                <w:szCs w:val="18"/>
                <w:lang w:val="en-GB" w:eastAsia="en-GB"/>
              </w:rPr>
              <w:t>s</w:t>
            </w:r>
            <w:r w:rsidRPr="0011289E">
              <w:rPr>
                <w:spacing w:val="-4"/>
                <w:sz w:val="18"/>
                <w:szCs w:val="18"/>
                <w:lang w:val="en-GB" w:eastAsia="en-GB"/>
              </w:rPr>
              <w:t>i</w:t>
            </w:r>
            <w:r w:rsidRPr="0011289E">
              <w:rPr>
                <w:spacing w:val="-1"/>
                <w:sz w:val="18"/>
                <w:szCs w:val="18"/>
                <w:lang w:val="en-GB" w:eastAsia="en-GB"/>
              </w:rPr>
              <w:t>n</w:t>
            </w:r>
            <w:r w:rsidRPr="0011289E">
              <w:rPr>
                <w:sz w:val="18"/>
                <w:szCs w:val="18"/>
                <w:lang w:val="en-GB" w:eastAsia="en-GB"/>
              </w:rPr>
              <w:t>e</w:t>
            </w:r>
            <w:r w:rsidRPr="0011289E">
              <w:rPr>
                <w:spacing w:val="-1"/>
                <w:sz w:val="18"/>
                <w:szCs w:val="18"/>
                <w:lang w:val="en-GB" w:eastAsia="en-GB"/>
              </w:rPr>
              <w:t>s</w:t>
            </w:r>
            <w:r w:rsidRPr="0011289E">
              <w:rPr>
                <w:sz w:val="18"/>
                <w:szCs w:val="18"/>
                <w:lang w:val="en-GB" w:eastAsia="en-GB"/>
              </w:rPr>
              <w:t>s</w:t>
            </w:r>
            <w:r w:rsidRPr="0011289E">
              <w:rPr>
                <w:spacing w:val="2"/>
                <w:sz w:val="18"/>
                <w:szCs w:val="18"/>
                <w:lang w:val="en-GB" w:eastAsia="en-GB"/>
              </w:rPr>
              <w:t xml:space="preserve"> </w:t>
            </w:r>
            <w:r w:rsidRPr="0011289E">
              <w:rPr>
                <w:spacing w:val="1"/>
                <w:sz w:val="18"/>
                <w:szCs w:val="18"/>
                <w:lang w:val="en-GB" w:eastAsia="en-GB"/>
              </w:rPr>
              <w:t xml:space="preserve">plans </w:t>
            </w:r>
            <w:r w:rsidRPr="0011289E">
              <w:rPr>
                <w:spacing w:val="-1"/>
                <w:sz w:val="18"/>
                <w:szCs w:val="18"/>
                <w:lang w:val="en-GB" w:eastAsia="en-GB"/>
              </w:rPr>
              <w:t>i</w:t>
            </w:r>
            <w:r w:rsidRPr="0011289E">
              <w:rPr>
                <w:sz w:val="18"/>
                <w:szCs w:val="18"/>
                <w:lang w:val="en-GB" w:eastAsia="en-GB"/>
              </w:rPr>
              <w:t>n</w:t>
            </w:r>
            <w:r w:rsidRPr="0011289E">
              <w:rPr>
                <w:spacing w:val="2"/>
                <w:sz w:val="18"/>
                <w:szCs w:val="18"/>
                <w:lang w:val="en-GB" w:eastAsia="en-GB"/>
              </w:rPr>
              <w:t xml:space="preserve"> </w:t>
            </w:r>
            <w:r w:rsidRPr="0011289E">
              <w:rPr>
                <w:spacing w:val="-3"/>
                <w:sz w:val="18"/>
                <w:szCs w:val="18"/>
                <w:lang w:val="en-GB" w:eastAsia="en-GB"/>
              </w:rPr>
              <w:t>A</w:t>
            </w:r>
            <w:r w:rsidRPr="0011289E">
              <w:rPr>
                <w:spacing w:val="1"/>
                <w:sz w:val="18"/>
                <w:szCs w:val="18"/>
                <w:lang w:val="en-GB" w:eastAsia="en-GB"/>
              </w:rPr>
              <w:t>u</w:t>
            </w:r>
            <w:r w:rsidRPr="0011289E">
              <w:rPr>
                <w:sz w:val="18"/>
                <w:szCs w:val="18"/>
                <w:lang w:val="en-GB" w:eastAsia="en-GB"/>
              </w:rPr>
              <w:t xml:space="preserve">ral </w:t>
            </w:r>
            <w:r w:rsidRPr="0011289E">
              <w:rPr>
                <w:spacing w:val="-2"/>
                <w:sz w:val="18"/>
                <w:szCs w:val="18"/>
                <w:lang w:val="en-GB" w:eastAsia="en-GB"/>
              </w:rPr>
              <w:t>a</w:t>
            </w:r>
            <w:r w:rsidRPr="0011289E">
              <w:rPr>
                <w:spacing w:val="1"/>
                <w:sz w:val="18"/>
                <w:szCs w:val="18"/>
                <w:lang w:val="en-GB" w:eastAsia="en-GB"/>
              </w:rPr>
              <w:t>n</w:t>
            </w:r>
            <w:r w:rsidRPr="0011289E">
              <w:rPr>
                <w:sz w:val="18"/>
                <w:szCs w:val="18"/>
                <w:lang w:val="en-GB" w:eastAsia="en-GB"/>
              </w:rPr>
              <w:t xml:space="preserve">d </w:t>
            </w:r>
            <w:proofErr w:type="spellStart"/>
            <w:r w:rsidRPr="0011289E">
              <w:rPr>
                <w:sz w:val="18"/>
                <w:szCs w:val="18"/>
                <w:lang w:val="en-GB" w:eastAsia="en-GB"/>
              </w:rPr>
              <w:t>Sam</w:t>
            </w:r>
            <w:r w:rsidRPr="0011289E">
              <w:rPr>
                <w:spacing w:val="-1"/>
                <w:sz w:val="18"/>
                <w:szCs w:val="18"/>
                <w:lang w:val="en-GB" w:eastAsia="en-GB"/>
              </w:rPr>
              <w:t>k</w:t>
            </w:r>
            <w:r w:rsidRPr="0011289E">
              <w:rPr>
                <w:spacing w:val="-3"/>
                <w:sz w:val="18"/>
                <w:szCs w:val="18"/>
                <w:lang w:val="en-GB" w:eastAsia="en-GB"/>
              </w:rPr>
              <w:t>o</w:t>
            </w:r>
            <w:r w:rsidRPr="0011289E">
              <w:rPr>
                <w:sz w:val="18"/>
                <w:szCs w:val="18"/>
                <w:lang w:val="en-GB" w:eastAsia="en-GB"/>
              </w:rPr>
              <w:t>s</w:t>
            </w:r>
            <w:proofErr w:type="spellEnd"/>
            <w:r w:rsidRPr="0011289E">
              <w:rPr>
                <w:sz w:val="18"/>
                <w:szCs w:val="18"/>
                <w:lang w:val="en-GB" w:eastAsia="en-GB"/>
              </w:rPr>
              <w:t xml:space="preserve"> </w:t>
            </w:r>
            <w:r w:rsidRPr="0011289E">
              <w:rPr>
                <w:spacing w:val="-1"/>
                <w:sz w:val="18"/>
                <w:szCs w:val="18"/>
                <w:lang w:val="en-GB" w:eastAsia="en-GB"/>
              </w:rPr>
              <w:t>W</w:t>
            </w:r>
            <w:r w:rsidRPr="0011289E">
              <w:rPr>
                <w:spacing w:val="1"/>
                <w:sz w:val="18"/>
                <w:szCs w:val="18"/>
                <w:lang w:val="en-GB" w:eastAsia="en-GB"/>
              </w:rPr>
              <w:t>i</w:t>
            </w:r>
            <w:r w:rsidRPr="0011289E">
              <w:rPr>
                <w:spacing w:val="-1"/>
                <w:sz w:val="18"/>
                <w:szCs w:val="18"/>
                <w:lang w:val="en-GB" w:eastAsia="en-GB"/>
              </w:rPr>
              <w:t>l</w:t>
            </w:r>
            <w:r w:rsidRPr="0011289E">
              <w:rPr>
                <w:spacing w:val="1"/>
                <w:sz w:val="18"/>
                <w:szCs w:val="18"/>
                <w:lang w:val="en-GB" w:eastAsia="en-GB"/>
              </w:rPr>
              <w:t>d</w:t>
            </w:r>
            <w:r w:rsidRPr="0011289E">
              <w:rPr>
                <w:spacing w:val="-1"/>
                <w:sz w:val="18"/>
                <w:szCs w:val="18"/>
                <w:lang w:val="en-GB" w:eastAsia="en-GB"/>
              </w:rPr>
              <w:t>l</w:t>
            </w:r>
            <w:r w:rsidRPr="0011289E">
              <w:rPr>
                <w:spacing w:val="1"/>
                <w:sz w:val="18"/>
                <w:szCs w:val="18"/>
                <w:lang w:val="en-GB" w:eastAsia="en-GB"/>
              </w:rPr>
              <w:t>i</w:t>
            </w:r>
            <w:r w:rsidRPr="0011289E">
              <w:rPr>
                <w:spacing w:val="-5"/>
                <w:sz w:val="18"/>
                <w:szCs w:val="18"/>
                <w:lang w:val="en-GB" w:eastAsia="en-GB"/>
              </w:rPr>
              <w:t>f</w:t>
            </w:r>
            <w:r w:rsidRPr="0011289E">
              <w:rPr>
                <w:sz w:val="18"/>
                <w:szCs w:val="18"/>
                <w:lang w:val="en-GB" w:eastAsia="en-GB"/>
              </w:rPr>
              <w:t>e</w:t>
            </w:r>
            <w:r w:rsidRPr="0011289E">
              <w:rPr>
                <w:spacing w:val="1"/>
                <w:sz w:val="18"/>
                <w:szCs w:val="18"/>
                <w:lang w:val="en-GB" w:eastAsia="en-GB"/>
              </w:rPr>
              <w:t xml:space="preserve"> </w:t>
            </w:r>
            <w:r w:rsidRPr="0011289E">
              <w:rPr>
                <w:sz w:val="18"/>
                <w:szCs w:val="18"/>
                <w:lang w:val="en-GB" w:eastAsia="en-GB"/>
              </w:rPr>
              <w:t>Sa</w:t>
            </w:r>
            <w:r w:rsidRPr="0011289E">
              <w:rPr>
                <w:spacing w:val="-1"/>
                <w:sz w:val="18"/>
                <w:szCs w:val="18"/>
                <w:lang w:val="en-GB" w:eastAsia="en-GB"/>
              </w:rPr>
              <w:t>n</w:t>
            </w:r>
            <w:r w:rsidRPr="0011289E">
              <w:rPr>
                <w:spacing w:val="3"/>
                <w:sz w:val="18"/>
                <w:szCs w:val="18"/>
                <w:lang w:val="en-GB" w:eastAsia="en-GB"/>
              </w:rPr>
              <w:t>c</w:t>
            </w:r>
            <w:r w:rsidRPr="0011289E">
              <w:rPr>
                <w:spacing w:val="-1"/>
                <w:sz w:val="18"/>
                <w:szCs w:val="18"/>
                <w:lang w:val="en-GB" w:eastAsia="en-GB"/>
              </w:rPr>
              <w:t>t</w:t>
            </w:r>
            <w:r w:rsidRPr="0011289E">
              <w:rPr>
                <w:spacing w:val="1"/>
                <w:sz w:val="18"/>
                <w:szCs w:val="18"/>
                <w:lang w:val="en-GB" w:eastAsia="en-GB"/>
              </w:rPr>
              <w:t>u</w:t>
            </w:r>
            <w:r w:rsidRPr="0011289E">
              <w:rPr>
                <w:sz w:val="18"/>
                <w:szCs w:val="18"/>
                <w:lang w:val="en-GB" w:eastAsia="en-GB"/>
              </w:rPr>
              <w:t>a</w:t>
            </w:r>
            <w:r w:rsidRPr="0011289E">
              <w:rPr>
                <w:spacing w:val="-2"/>
                <w:sz w:val="18"/>
                <w:szCs w:val="18"/>
                <w:lang w:val="en-GB" w:eastAsia="en-GB"/>
              </w:rPr>
              <w:t>r</w:t>
            </w:r>
            <w:r w:rsidRPr="0011289E">
              <w:rPr>
                <w:spacing w:val="-1"/>
                <w:sz w:val="18"/>
                <w:szCs w:val="18"/>
                <w:lang w:val="en-GB" w:eastAsia="en-GB"/>
              </w:rPr>
              <w:t>i</w:t>
            </w:r>
            <w:r w:rsidRPr="0011289E">
              <w:rPr>
                <w:sz w:val="18"/>
                <w:szCs w:val="18"/>
                <w:lang w:val="en-GB" w:eastAsia="en-GB"/>
              </w:rPr>
              <w:t xml:space="preserve">es that have </w:t>
            </w:r>
            <w:r w:rsidRPr="0011289E">
              <w:rPr>
                <w:spacing w:val="1"/>
                <w:sz w:val="18"/>
                <w:szCs w:val="18"/>
                <w:lang w:val="en-GB" w:eastAsia="en-GB"/>
              </w:rPr>
              <w:t>passed final stage of approval process</w:t>
            </w:r>
            <w:r>
              <w:rPr>
                <w:spacing w:val="1"/>
                <w:sz w:val="18"/>
                <w:szCs w:val="18"/>
                <w:lang w:val="en-GB" w:eastAsia="en-GB"/>
              </w:rPr>
              <w:t xml:space="preserve"> and are being implemented</w:t>
            </w:r>
            <w:r w:rsidRPr="0011289E">
              <w:rPr>
                <w:spacing w:val="1"/>
                <w:sz w:val="18"/>
                <w:szCs w:val="18"/>
                <w:lang w:val="en-GB" w:eastAsia="en-GB"/>
              </w:rPr>
              <w:t>.</w:t>
            </w:r>
          </w:p>
        </w:tc>
        <w:tc>
          <w:tcPr>
            <w:tcW w:w="2390" w:type="dxa"/>
            <w:tcBorders>
              <w:top w:val="single" w:sz="4" w:space="0" w:color="000000"/>
              <w:left w:val="single" w:sz="4" w:space="0" w:color="000000"/>
              <w:bottom w:val="single" w:sz="4" w:space="0" w:color="000000"/>
              <w:right w:val="single" w:sz="4" w:space="0" w:color="000000"/>
            </w:tcBorders>
          </w:tcPr>
          <w:p w14:paraId="4A65923C" w14:textId="77777777" w:rsidR="00EA2318" w:rsidRPr="0011289E" w:rsidRDefault="00EA2318" w:rsidP="00EA2318">
            <w:pPr>
              <w:pStyle w:val="ListParagraph"/>
              <w:numPr>
                <w:ilvl w:val="0"/>
                <w:numId w:val="67"/>
              </w:numPr>
              <w:autoSpaceDE w:val="0"/>
              <w:autoSpaceDN w:val="0"/>
              <w:adjustRightInd w:val="0"/>
              <w:ind w:left="170" w:right="74" w:hanging="170"/>
              <w:rPr>
                <w:spacing w:val="-1"/>
                <w:sz w:val="18"/>
                <w:szCs w:val="18"/>
                <w:lang w:val="en-GB" w:eastAsia="en-GB"/>
              </w:rPr>
            </w:pPr>
            <w:r w:rsidRPr="0011289E">
              <w:rPr>
                <w:sz w:val="18"/>
                <w:szCs w:val="18"/>
                <w:lang w:val="en-GB" w:eastAsia="en-GB"/>
              </w:rPr>
              <w:t>0 C</w:t>
            </w:r>
            <w:r w:rsidRPr="0011289E">
              <w:rPr>
                <w:spacing w:val="-2"/>
                <w:sz w:val="18"/>
                <w:szCs w:val="18"/>
                <w:lang w:val="en-GB" w:eastAsia="en-GB"/>
              </w:rPr>
              <w:t>F</w:t>
            </w:r>
            <w:r w:rsidRPr="0011289E">
              <w:rPr>
                <w:sz w:val="18"/>
                <w:szCs w:val="18"/>
                <w:lang w:val="en-GB" w:eastAsia="en-GB"/>
              </w:rPr>
              <w:t>s</w:t>
            </w:r>
            <w:r w:rsidRPr="0011289E">
              <w:rPr>
                <w:spacing w:val="2"/>
                <w:sz w:val="18"/>
                <w:szCs w:val="18"/>
                <w:lang w:val="en-GB" w:eastAsia="en-GB"/>
              </w:rPr>
              <w:t xml:space="preserve"> </w:t>
            </w:r>
          </w:p>
          <w:p w14:paraId="35A7D1E7" w14:textId="77777777" w:rsidR="00EA2318" w:rsidRPr="0011289E" w:rsidRDefault="00EA2318" w:rsidP="00EA2318">
            <w:pPr>
              <w:pStyle w:val="ListParagraph"/>
              <w:numPr>
                <w:ilvl w:val="0"/>
                <w:numId w:val="67"/>
              </w:numPr>
              <w:autoSpaceDE w:val="0"/>
              <w:autoSpaceDN w:val="0"/>
              <w:adjustRightInd w:val="0"/>
              <w:ind w:left="170" w:right="74" w:hanging="170"/>
              <w:rPr>
                <w:spacing w:val="-1"/>
                <w:sz w:val="18"/>
                <w:szCs w:val="18"/>
                <w:lang w:val="en-GB" w:eastAsia="en-GB"/>
              </w:rPr>
            </w:pPr>
            <w:r w:rsidRPr="0011289E">
              <w:rPr>
                <w:spacing w:val="2"/>
                <w:sz w:val="18"/>
                <w:szCs w:val="18"/>
                <w:lang w:val="en-GB" w:eastAsia="en-GB"/>
              </w:rPr>
              <w:t>0 CPAs</w:t>
            </w:r>
          </w:p>
        </w:tc>
        <w:tc>
          <w:tcPr>
            <w:tcW w:w="2390" w:type="dxa"/>
            <w:tcBorders>
              <w:top w:val="single" w:sz="4" w:space="0" w:color="000000"/>
              <w:left w:val="single" w:sz="4" w:space="0" w:color="000000"/>
              <w:bottom w:val="single" w:sz="4" w:space="0" w:color="000000"/>
              <w:right w:val="single" w:sz="4" w:space="0" w:color="000000"/>
            </w:tcBorders>
          </w:tcPr>
          <w:p w14:paraId="022C570D" w14:textId="77777777" w:rsidR="00EA2318" w:rsidRPr="0011289E" w:rsidRDefault="00EA2318" w:rsidP="00EA2318">
            <w:pPr>
              <w:pStyle w:val="ListParagraph"/>
              <w:numPr>
                <w:ilvl w:val="0"/>
                <w:numId w:val="66"/>
              </w:numPr>
              <w:autoSpaceDE w:val="0"/>
              <w:autoSpaceDN w:val="0"/>
              <w:adjustRightInd w:val="0"/>
              <w:ind w:left="170" w:right="74" w:hanging="170"/>
              <w:rPr>
                <w:sz w:val="18"/>
                <w:szCs w:val="18"/>
                <w:lang w:val="en-GB" w:eastAsia="en-GB"/>
              </w:rPr>
            </w:pPr>
            <w:r w:rsidRPr="0011289E">
              <w:rPr>
                <w:spacing w:val="-1"/>
                <w:sz w:val="18"/>
                <w:szCs w:val="18"/>
                <w:lang w:val="en-GB" w:eastAsia="en-GB"/>
              </w:rPr>
              <w:t>3</w:t>
            </w:r>
            <w:r w:rsidRPr="0011289E">
              <w:rPr>
                <w:sz w:val="18"/>
                <w:szCs w:val="18"/>
                <w:lang w:val="en-GB" w:eastAsia="en-GB"/>
              </w:rPr>
              <w:t xml:space="preserve">4 </w:t>
            </w:r>
            <w:r w:rsidRPr="0011289E">
              <w:rPr>
                <w:spacing w:val="3"/>
                <w:sz w:val="18"/>
                <w:szCs w:val="18"/>
                <w:lang w:val="en-GB" w:eastAsia="en-GB"/>
              </w:rPr>
              <w:t>C</w:t>
            </w:r>
            <w:r w:rsidRPr="0011289E">
              <w:rPr>
                <w:spacing w:val="-2"/>
                <w:sz w:val="18"/>
                <w:szCs w:val="18"/>
                <w:lang w:val="en-GB" w:eastAsia="en-GB"/>
              </w:rPr>
              <w:t>F</w:t>
            </w:r>
            <w:r w:rsidRPr="0011289E">
              <w:rPr>
                <w:sz w:val="18"/>
                <w:szCs w:val="18"/>
                <w:lang w:val="en-GB" w:eastAsia="en-GB"/>
              </w:rPr>
              <w:t xml:space="preserve">s (including 30 CFs and 4 ACFMs) have passed the final stage of approval process by </w:t>
            </w:r>
            <w:proofErr w:type="spellStart"/>
            <w:r w:rsidRPr="0011289E">
              <w:rPr>
                <w:sz w:val="18"/>
                <w:szCs w:val="18"/>
                <w:lang w:val="en-GB" w:eastAsia="en-GB"/>
              </w:rPr>
              <w:t>EoP</w:t>
            </w:r>
            <w:proofErr w:type="spellEnd"/>
            <w:r w:rsidRPr="0011289E">
              <w:rPr>
                <w:rStyle w:val="FootnoteReference"/>
                <w:spacing w:val="1"/>
                <w:sz w:val="18"/>
                <w:szCs w:val="18"/>
                <w:lang w:val="en-GB" w:eastAsia="en-GB"/>
              </w:rPr>
              <w:footnoteReference w:id="31"/>
            </w:r>
          </w:p>
          <w:p w14:paraId="7A142FD0" w14:textId="77777777" w:rsidR="00EA2318" w:rsidRPr="0011289E" w:rsidRDefault="00EA2318" w:rsidP="00EA2318">
            <w:pPr>
              <w:pStyle w:val="ListParagraph"/>
              <w:numPr>
                <w:ilvl w:val="0"/>
                <w:numId w:val="66"/>
              </w:numPr>
              <w:autoSpaceDE w:val="0"/>
              <w:autoSpaceDN w:val="0"/>
              <w:adjustRightInd w:val="0"/>
              <w:ind w:left="170" w:right="74" w:hanging="170"/>
              <w:rPr>
                <w:sz w:val="18"/>
                <w:szCs w:val="18"/>
                <w:lang w:val="en-GB" w:eastAsia="en-GB"/>
              </w:rPr>
            </w:pPr>
            <w:r w:rsidRPr="0011289E">
              <w:rPr>
                <w:spacing w:val="1"/>
                <w:sz w:val="18"/>
                <w:szCs w:val="18"/>
                <w:lang w:val="en-GB" w:eastAsia="en-GB"/>
              </w:rPr>
              <w:t>1</w:t>
            </w:r>
            <w:r w:rsidRPr="0011289E">
              <w:rPr>
                <w:spacing w:val="-1"/>
                <w:sz w:val="18"/>
                <w:szCs w:val="18"/>
                <w:lang w:val="en-GB" w:eastAsia="en-GB"/>
              </w:rPr>
              <w:t xml:space="preserve">0 </w:t>
            </w:r>
            <w:r w:rsidRPr="0011289E">
              <w:rPr>
                <w:spacing w:val="1"/>
                <w:sz w:val="18"/>
                <w:szCs w:val="18"/>
                <w:lang w:val="en-GB" w:eastAsia="en-GB"/>
              </w:rPr>
              <w:t xml:space="preserve">CPAs </w:t>
            </w:r>
            <w:r w:rsidRPr="0011289E">
              <w:rPr>
                <w:sz w:val="18"/>
                <w:szCs w:val="18"/>
                <w:lang w:val="en-GB" w:eastAsia="en-GB"/>
              </w:rPr>
              <w:t xml:space="preserve">have passed the final stage of approval process by </w:t>
            </w:r>
            <w:proofErr w:type="spellStart"/>
            <w:r w:rsidRPr="0011289E">
              <w:rPr>
                <w:sz w:val="18"/>
                <w:szCs w:val="18"/>
                <w:lang w:val="en-GB" w:eastAsia="en-GB"/>
              </w:rPr>
              <w:t>EoP</w:t>
            </w:r>
            <w:proofErr w:type="spellEnd"/>
            <w:r w:rsidRPr="0011289E">
              <w:rPr>
                <w:rStyle w:val="FootnoteReference"/>
                <w:sz w:val="18"/>
                <w:szCs w:val="18"/>
                <w:lang w:val="en-GB" w:eastAsia="en-GB"/>
              </w:rPr>
              <w:t xml:space="preserve"> </w:t>
            </w:r>
            <w:r w:rsidRPr="0011289E">
              <w:rPr>
                <w:rStyle w:val="FootnoteReference"/>
                <w:sz w:val="18"/>
                <w:szCs w:val="18"/>
                <w:lang w:val="en-GB" w:eastAsia="en-GB"/>
              </w:rPr>
              <w:footnoteReference w:id="32"/>
            </w:r>
          </w:p>
          <w:p w14:paraId="737B3134" w14:textId="77777777" w:rsidR="00EA2318" w:rsidRPr="0011289E" w:rsidRDefault="00EA2318" w:rsidP="00EA2318">
            <w:pPr>
              <w:autoSpaceDE w:val="0"/>
              <w:autoSpaceDN w:val="0"/>
              <w:adjustRightInd w:val="0"/>
              <w:ind w:right="74"/>
              <w:rPr>
                <w:sz w:val="18"/>
                <w:szCs w:val="18"/>
                <w:lang w:eastAsia="en-GB"/>
              </w:rPr>
            </w:pPr>
          </w:p>
          <w:p w14:paraId="581B855C" w14:textId="77777777" w:rsidR="00EA2318" w:rsidRPr="0011289E" w:rsidRDefault="00EA2318" w:rsidP="00EA2318">
            <w:pPr>
              <w:autoSpaceDE w:val="0"/>
              <w:autoSpaceDN w:val="0"/>
              <w:adjustRightInd w:val="0"/>
              <w:ind w:right="72"/>
              <w:rPr>
                <w:rFonts w:cs="Times New Roman"/>
                <w:spacing w:val="-1"/>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32D802CC" w14:textId="77777777" w:rsidR="00EA2318" w:rsidRPr="0011289E" w:rsidRDefault="00EA2318" w:rsidP="00EA2318">
            <w:pPr>
              <w:pStyle w:val="ListParagraph"/>
              <w:numPr>
                <w:ilvl w:val="0"/>
                <w:numId w:val="74"/>
              </w:numPr>
              <w:autoSpaceDE w:val="0"/>
              <w:autoSpaceDN w:val="0"/>
              <w:adjustRightInd w:val="0"/>
              <w:ind w:left="170" w:right="45" w:hanging="170"/>
              <w:rPr>
                <w:sz w:val="18"/>
                <w:szCs w:val="18"/>
                <w:lang w:val="en-GB" w:eastAsia="en-GB"/>
              </w:rPr>
            </w:pPr>
            <w:r w:rsidRPr="0011289E">
              <w:rPr>
                <w:sz w:val="18"/>
                <w:szCs w:val="18"/>
                <w:lang w:val="en-GB" w:eastAsia="en-GB"/>
              </w:rPr>
              <w:t>CF</w:t>
            </w:r>
            <w:r w:rsidRPr="0011289E">
              <w:rPr>
                <w:spacing w:val="-1"/>
                <w:sz w:val="18"/>
                <w:szCs w:val="18"/>
                <w:lang w:val="en-GB" w:eastAsia="en-GB"/>
              </w:rPr>
              <w:t xml:space="preserve"> </w:t>
            </w:r>
            <w:r w:rsidRPr="0011289E">
              <w:rPr>
                <w:sz w:val="18"/>
                <w:szCs w:val="18"/>
                <w:lang w:val="en-GB" w:eastAsia="en-GB"/>
              </w:rPr>
              <w:t>ma</w:t>
            </w:r>
            <w:r w:rsidRPr="0011289E">
              <w:rPr>
                <w:spacing w:val="-1"/>
                <w:sz w:val="18"/>
                <w:szCs w:val="18"/>
                <w:lang w:val="en-GB" w:eastAsia="en-GB"/>
              </w:rPr>
              <w:t>n</w:t>
            </w:r>
            <w:r w:rsidRPr="0011289E">
              <w:rPr>
                <w:sz w:val="18"/>
                <w:szCs w:val="18"/>
                <w:lang w:val="en-GB" w:eastAsia="en-GB"/>
              </w:rPr>
              <w:t>a</w:t>
            </w:r>
            <w:r w:rsidRPr="0011289E">
              <w:rPr>
                <w:spacing w:val="-1"/>
                <w:sz w:val="18"/>
                <w:szCs w:val="18"/>
                <w:lang w:val="en-GB" w:eastAsia="en-GB"/>
              </w:rPr>
              <w:t>g</w:t>
            </w:r>
            <w:r w:rsidRPr="0011289E">
              <w:rPr>
                <w:sz w:val="18"/>
                <w:szCs w:val="18"/>
                <w:lang w:val="en-GB" w:eastAsia="en-GB"/>
              </w:rPr>
              <w:t>eme</w:t>
            </w:r>
            <w:r w:rsidRPr="0011289E">
              <w:rPr>
                <w:spacing w:val="1"/>
                <w:sz w:val="18"/>
                <w:szCs w:val="18"/>
                <w:lang w:val="en-GB" w:eastAsia="en-GB"/>
              </w:rPr>
              <w:t>n</w:t>
            </w:r>
            <w:r w:rsidRPr="0011289E">
              <w:rPr>
                <w:sz w:val="18"/>
                <w:szCs w:val="18"/>
                <w:lang w:val="en-GB" w:eastAsia="en-GB"/>
              </w:rPr>
              <w:t>t</w:t>
            </w:r>
            <w:r w:rsidRPr="0011289E">
              <w:rPr>
                <w:spacing w:val="-3"/>
                <w:sz w:val="18"/>
                <w:szCs w:val="18"/>
                <w:lang w:val="en-GB" w:eastAsia="en-GB"/>
              </w:rPr>
              <w:t xml:space="preserve"> </w:t>
            </w:r>
            <w:r w:rsidRPr="0011289E">
              <w:rPr>
                <w:sz w:val="18"/>
                <w:szCs w:val="18"/>
                <w:lang w:val="en-GB" w:eastAsia="en-GB"/>
              </w:rPr>
              <w:t>a</w:t>
            </w:r>
            <w:r w:rsidRPr="0011289E">
              <w:rPr>
                <w:spacing w:val="1"/>
                <w:sz w:val="18"/>
                <w:szCs w:val="18"/>
                <w:lang w:val="en-GB" w:eastAsia="en-GB"/>
              </w:rPr>
              <w:t>n</w:t>
            </w:r>
            <w:r w:rsidRPr="0011289E">
              <w:rPr>
                <w:sz w:val="18"/>
                <w:szCs w:val="18"/>
                <w:lang w:val="en-GB" w:eastAsia="en-GB"/>
              </w:rPr>
              <w:t xml:space="preserve">d </w:t>
            </w:r>
            <w:r w:rsidRPr="0011289E">
              <w:rPr>
                <w:spacing w:val="1"/>
                <w:sz w:val="18"/>
                <w:szCs w:val="18"/>
                <w:lang w:val="en-GB" w:eastAsia="en-GB"/>
              </w:rPr>
              <w:t>b</w:t>
            </w:r>
            <w:r w:rsidRPr="0011289E">
              <w:rPr>
                <w:spacing w:val="-1"/>
                <w:sz w:val="18"/>
                <w:szCs w:val="18"/>
                <w:lang w:val="en-GB" w:eastAsia="en-GB"/>
              </w:rPr>
              <w:t>usi</w:t>
            </w:r>
            <w:r w:rsidRPr="0011289E">
              <w:rPr>
                <w:spacing w:val="1"/>
                <w:sz w:val="18"/>
                <w:szCs w:val="18"/>
                <w:lang w:val="en-GB" w:eastAsia="en-GB"/>
              </w:rPr>
              <w:t>n</w:t>
            </w:r>
            <w:r w:rsidRPr="0011289E">
              <w:rPr>
                <w:sz w:val="18"/>
                <w:szCs w:val="18"/>
                <w:lang w:val="en-GB" w:eastAsia="en-GB"/>
              </w:rPr>
              <w:t>e</w:t>
            </w:r>
            <w:r w:rsidRPr="0011289E">
              <w:rPr>
                <w:spacing w:val="-1"/>
                <w:sz w:val="18"/>
                <w:szCs w:val="18"/>
                <w:lang w:val="en-GB" w:eastAsia="en-GB"/>
              </w:rPr>
              <w:t>s</w:t>
            </w:r>
            <w:r w:rsidRPr="0011289E">
              <w:rPr>
                <w:sz w:val="18"/>
                <w:szCs w:val="18"/>
                <w:lang w:val="en-GB" w:eastAsia="en-GB"/>
              </w:rPr>
              <w:t xml:space="preserve">s </w:t>
            </w:r>
            <w:r w:rsidRPr="0011289E">
              <w:rPr>
                <w:spacing w:val="1"/>
                <w:sz w:val="18"/>
                <w:szCs w:val="18"/>
                <w:lang w:val="en-GB" w:eastAsia="en-GB"/>
              </w:rPr>
              <w:t>p</w:t>
            </w:r>
            <w:r w:rsidRPr="0011289E">
              <w:rPr>
                <w:spacing w:val="-1"/>
                <w:sz w:val="18"/>
                <w:szCs w:val="18"/>
                <w:lang w:val="en-GB" w:eastAsia="en-GB"/>
              </w:rPr>
              <w:t>l</w:t>
            </w:r>
            <w:r w:rsidRPr="0011289E">
              <w:rPr>
                <w:sz w:val="18"/>
                <w:szCs w:val="18"/>
                <w:lang w:val="en-GB" w:eastAsia="en-GB"/>
              </w:rPr>
              <w:t xml:space="preserve">an </w:t>
            </w:r>
            <w:r w:rsidRPr="0011289E">
              <w:rPr>
                <w:spacing w:val="1"/>
                <w:sz w:val="18"/>
                <w:szCs w:val="18"/>
                <w:lang w:val="en-GB" w:eastAsia="en-GB"/>
              </w:rPr>
              <w:t>d</w:t>
            </w:r>
            <w:r w:rsidRPr="0011289E">
              <w:rPr>
                <w:spacing w:val="-1"/>
                <w:sz w:val="18"/>
                <w:szCs w:val="18"/>
                <w:lang w:val="en-GB" w:eastAsia="en-GB"/>
              </w:rPr>
              <w:t>o</w:t>
            </w:r>
            <w:r w:rsidRPr="0011289E">
              <w:rPr>
                <w:sz w:val="18"/>
                <w:szCs w:val="18"/>
                <w:lang w:val="en-GB" w:eastAsia="en-GB"/>
              </w:rPr>
              <w:t>c</w:t>
            </w:r>
            <w:r w:rsidRPr="0011289E">
              <w:rPr>
                <w:spacing w:val="-1"/>
                <w:sz w:val="18"/>
                <w:szCs w:val="18"/>
                <w:lang w:val="en-GB" w:eastAsia="en-GB"/>
              </w:rPr>
              <w:t>u</w:t>
            </w:r>
            <w:r w:rsidRPr="0011289E">
              <w:rPr>
                <w:sz w:val="18"/>
                <w:szCs w:val="18"/>
                <w:lang w:val="en-GB" w:eastAsia="en-GB"/>
              </w:rPr>
              <w:t>m</w:t>
            </w:r>
            <w:r w:rsidRPr="0011289E">
              <w:rPr>
                <w:spacing w:val="-2"/>
                <w:sz w:val="18"/>
                <w:szCs w:val="18"/>
                <w:lang w:val="en-GB" w:eastAsia="en-GB"/>
              </w:rPr>
              <w:t>e</w:t>
            </w:r>
            <w:r w:rsidRPr="0011289E">
              <w:rPr>
                <w:spacing w:val="1"/>
                <w:sz w:val="18"/>
                <w:szCs w:val="18"/>
                <w:lang w:val="en-GB" w:eastAsia="en-GB"/>
              </w:rPr>
              <w:t>n</w:t>
            </w:r>
            <w:r w:rsidRPr="0011289E">
              <w:rPr>
                <w:spacing w:val="-1"/>
                <w:sz w:val="18"/>
                <w:szCs w:val="18"/>
                <w:lang w:val="en-GB" w:eastAsia="en-GB"/>
              </w:rPr>
              <w:t>t</w:t>
            </w:r>
            <w:r>
              <w:rPr>
                <w:sz w:val="18"/>
                <w:szCs w:val="18"/>
                <w:lang w:val="en-GB" w:eastAsia="en-GB"/>
              </w:rPr>
              <w:t>s; site visits reports; meeting minutes</w:t>
            </w:r>
          </w:p>
          <w:p w14:paraId="23F026ED" w14:textId="77777777" w:rsidR="00EA2318" w:rsidRPr="0011289E" w:rsidRDefault="00EA2318" w:rsidP="00EA2318">
            <w:pPr>
              <w:pStyle w:val="ListParagraph"/>
              <w:numPr>
                <w:ilvl w:val="0"/>
                <w:numId w:val="74"/>
              </w:numPr>
              <w:autoSpaceDE w:val="0"/>
              <w:autoSpaceDN w:val="0"/>
              <w:adjustRightInd w:val="0"/>
              <w:ind w:left="170" w:right="45" w:hanging="170"/>
              <w:rPr>
                <w:sz w:val="18"/>
                <w:szCs w:val="18"/>
                <w:lang w:val="en-GB" w:eastAsia="en-GB"/>
              </w:rPr>
            </w:pPr>
            <w:r w:rsidRPr="0011289E">
              <w:rPr>
                <w:spacing w:val="3"/>
                <w:sz w:val="18"/>
                <w:szCs w:val="18"/>
                <w:lang w:val="en-GB" w:eastAsia="en-GB"/>
              </w:rPr>
              <w:t>C</w:t>
            </w:r>
            <w:r w:rsidRPr="0011289E">
              <w:rPr>
                <w:spacing w:val="-2"/>
                <w:sz w:val="18"/>
                <w:szCs w:val="18"/>
                <w:lang w:val="en-GB" w:eastAsia="en-GB"/>
              </w:rPr>
              <w:t>P</w:t>
            </w:r>
            <w:r w:rsidRPr="0011289E">
              <w:rPr>
                <w:sz w:val="18"/>
                <w:szCs w:val="18"/>
                <w:lang w:val="en-GB" w:eastAsia="en-GB"/>
              </w:rPr>
              <w:t>A management plan and business plan documents</w:t>
            </w:r>
            <w:r>
              <w:rPr>
                <w:sz w:val="18"/>
                <w:szCs w:val="18"/>
                <w:lang w:val="en-GB" w:eastAsia="en-GB"/>
              </w:rPr>
              <w:t>; site visits reports; meeting minutes</w:t>
            </w:r>
            <w:r w:rsidRPr="0011289E">
              <w:rPr>
                <w:sz w:val="18"/>
                <w:szCs w:val="18"/>
                <w:lang w:val="en-GB" w:eastAsia="en-GB"/>
              </w:rPr>
              <w:t>.</w:t>
            </w:r>
          </w:p>
          <w:p w14:paraId="4F120B44" w14:textId="77777777" w:rsidR="00EA2318" w:rsidRPr="0011289E" w:rsidRDefault="00EA2318" w:rsidP="00EA2318">
            <w:pPr>
              <w:autoSpaceDE w:val="0"/>
              <w:autoSpaceDN w:val="0"/>
              <w:adjustRightInd w:val="0"/>
              <w:ind w:right="138"/>
              <w:rPr>
                <w:rFonts w:cs="Times New Roman"/>
                <w:spacing w:val="-1"/>
                <w:sz w:val="18"/>
                <w:szCs w:val="18"/>
                <w:lang w:eastAsia="en-GB"/>
              </w:rPr>
            </w:pPr>
          </w:p>
        </w:tc>
        <w:tc>
          <w:tcPr>
            <w:tcW w:w="2391" w:type="dxa"/>
            <w:tcBorders>
              <w:top w:val="single" w:sz="4" w:space="0" w:color="000000"/>
              <w:left w:val="single" w:sz="4" w:space="0" w:color="000000"/>
              <w:bottom w:val="single" w:sz="4" w:space="0" w:color="000000"/>
              <w:right w:val="single" w:sz="18" w:space="0" w:color="000000"/>
            </w:tcBorders>
          </w:tcPr>
          <w:p w14:paraId="02472040" w14:textId="77777777" w:rsidR="00EA2318" w:rsidRPr="0011289E" w:rsidRDefault="00EA2318" w:rsidP="00EA2318">
            <w:pPr>
              <w:pStyle w:val="ListParagraph"/>
              <w:numPr>
                <w:ilvl w:val="0"/>
                <w:numId w:val="46"/>
              </w:numPr>
              <w:autoSpaceDE w:val="0"/>
              <w:autoSpaceDN w:val="0"/>
              <w:adjustRightInd w:val="0"/>
              <w:ind w:left="170" w:right="119" w:hanging="170"/>
              <w:rPr>
                <w:sz w:val="18"/>
                <w:szCs w:val="18"/>
                <w:lang w:val="en-GB" w:eastAsia="en-GB"/>
              </w:rPr>
            </w:pPr>
            <w:r w:rsidRPr="0011289E">
              <w:rPr>
                <w:spacing w:val="-6"/>
                <w:sz w:val="18"/>
                <w:szCs w:val="18"/>
                <w:lang w:val="en-GB" w:eastAsia="en-GB"/>
              </w:rPr>
              <w:t>L</w:t>
            </w:r>
            <w:r w:rsidRPr="0011289E">
              <w:rPr>
                <w:spacing w:val="1"/>
                <w:sz w:val="18"/>
                <w:szCs w:val="18"/>
                <w:lang w:val="en-GB" w:eastAsia="en-GB"/>
              </w:rPr>
              <w:t>i</w:t>
            </w:r>
            <w:r w:rsidRPr="0011289E">
              <w:rPr>
                <w:sz w:val="18"/>
                <w:szCs w:val="18"/>
                <w:lang w:val="en-GB" w:eastAsia="en-GB"/>
              </w:rPr>
              <w:t>m</w:t>
            </w:r>
            <w:r w:rsidRPr="0011289E">
              <w:rPr>
                <w:spacing w:val="1"/>
                <w:sz w:val="18"/>
                <w:szCs w:val="18"/>
                <w:lang w:val="en-GB" w:eastAsia="en-GB"/>
              </w:rPr>
              <w:t>it</w:t>
            </w:r>
            <w:r w:rsidRPr="0011289E">
              <w:rPr>
                <w:sz w:val="18"/>
                <w:szCs w:val="18"/>
                <w:lang w:val="en-GB" w:eastAsia="en-GB"/>
              </w:rPr>
              <w:t xml:space="preserve">ed </w:t>
            </w:r>
            <w:r w:rsidRPr="0011289E">
              <w:rPr>
                <w:spacing w:val="1"/>
                <w:sz w:val="18"/>
                <w:szCs w:val="18"/>
                <w:lang w:val="en-GB" w:eastAsia="en-GB"/>
              </w:rPr>
              <w:t>p</w:t>
            </w:r>
            <w:r w:rsidRPr="0011289E">
              <w:rPr>
                <w:sz w:val="18"/>
                <w:szCs w:val="18"/>
                <w:lang w:val="en-GB" w:eastAsia="en-GB"/>
              </w:rPr>
              <w:t>r</w:t>
            </w:r>
            <w:r w:rsidRPr="0011289E">
              <w:rPr>
                <w:spacing w:val="-1"/>
                <w:sz w:val="18"/>
                <w:szCs w:val="18"/>
                <w:lang w:val="en-GB" w:eastAsia="en-GB"/>
              </w:rPr>
              <w:t>od</w:t>
            </w:r>
            <w:r w:rsidRPr="0011289E">
              <w:rPr>
                <w:spacing w:val="1"/>
                <w:sz w:val="18"/>
                <w:szCs w:val="18"/>
                <w:lang w:val="en-GB" w:eastAsia="en-GB"/>
              </w:rPr>
              <w:t>u</w:t>
            </w:r>
            <w:r w:rsidRPr="0011289E">
              <w:rPr>
                <w:spacing w:val="-2"/>
                <w:sz w:val="18"/>
                <w:szCs w:val="18"/>
                <w:lang w:val="en-GB" w:eastAsia="en-GB"/>
              </w:rPr>
              <w:t>c</w:t>
            </w:r>
            <w:r w:rsidRPr="0011289E">
              <w:rPr>
                <w:spacing w:val="1"/>
                <w:sz w:val="18"/>
                <w:szCs w:val="18"/>
                <w:lang w:val="en-GB" w:eastAsia="en-GB"/>
              </w:rPr>
              <w:t>ti</w:t>
            </w:r>
            <w:r w:rsidRPr="0011289E">
              <w:rPr>
                <w:spacing w:val="-1"/>
                <w:sz w:val="18"/>
                <w:szCs w:val="18"/>
                <w:lang w:val="en-GB" w:eastAsia="en-GB"/>
              </w:rPr>
              <w:t>v</w:t>
            </w:r>
            <w:r w:rsidRPr="0011289E">
              <w:rPr>
                <w:sz w:val="18"/>
                <w:szCs w:val="18"/>
                <w:lang w:val="en-GB" w:eastAsia="en-GB"/>
              </w:rPr>
              <w:t xml:space="preserve">e </w:t>
            </w:r>
            <w:r w:rsidRPr="0011289E">
              <w:rPr>
                <w:spacing w:val="-1"/>
                <w:sz w:val="18"/>
                <w:szCs w:val="18"/>
                <w:lang w:val="en-GB" w:eastAsia="en-GB"/>
              </w:rPr>
              <w:t>o</w:t>
            </w:r>
            <w:r w:rsidRPr="0011289E">
              <w:rPr>
                <w:spacing w:val="1"/>
                <w:sz w:val="18"/>
                <w:szCs w:val="18"/>
                <w:lang w:val="en-GB" w:eastAsia="en-GB"/>
              </w:rPr>
              <w:t>p</w:t>
            </w:r>
            <w:r w:rsidRPr="0011289E">
              <w:rPr>
                <w:spacing w:val="-1"/>
                <w:sz w:val="18"/>
                <w:szCs w:val="18"/>
                <w:lang w:val="en-GB" w:eastAsia="en-GB"/>
              </w:rPr>
              <w:t>t</w:t>
            </w:r>
            <w:r w:rsidRPr="0011289E">
              <w:rPr>
                <w:spacing w:val="1"/>
                <w:sz w:val="18"/>
                <w:szCs w:val="18"/>
                <w:lang w:val="en-GB" w:eastAsia="en-GB"/>
              </w:rPr>
              <w:t>i</w:t>
            </w:r>
            <w:r w:rsidRPr="0011289E">
              <w:rPr>
                <w:spacing w:val="-3"/>
                <w:sz w:val="18"/>
                <w:szCs w:val="18"/>
                <w:lang w:val="en-GB" w:eastAsia="en-GB"/>
              </w:rPr>
              <w:t>o</w:t>
            </w:r>
            <w:r w:rsidRPr="0011289E">
              <w:rPr>
                <w:spacing w:val="-1"/>
                <w:sz w:val="18"/>
                <w:szCs w:val="18"/>
                <w:lang w:val="en-GB" w:eastAsia="en-GB"/>
              </w:rPr>
              <w:t>n</w:t>
            </w:r>
            <w:r w:rsidRPr="0011289E">
              <w:rPr>
                <w:sz w:val="18"/>
                <w:szCs w:val="18"/>
                <w:lang w:val="en-GB" w:eastAsia="en-GB"/>
              </w:rPr>
              <w:t>s</w:t>
            </w:r>
            <w:r w:rsidRPr="0011289E">
              <w:rPr>
                <w:spacing w:val="5"/>
                <w:sz w:val="18"/>
                <w:szCs w:val="18"/>
                <w:lang w:val="en-GB" w:eastAsia="en-GB"/>
              </w:rPr>
              <w:t xml:space="preserve"> </w:t>
            </w:r>
            <w:r w:rsidRPr="0011289E">
              <w:rPr>
                <w:spacing w:val="-1"/>
                <w:sz w:val="18"/>
                <w:szCs w:val="18"/>
                <w:lang w:val="en-GB" w:eastAsia="en-GB"/>
              </w:rPr>
              <w:t>i</w:t>
            </w:r>
            <w:r w:rsidRPr="0011289E">
              <w:rPr>
                <w:sz w:val="18"/>
                <w:szCs w:val="18"/>
                <w:lang w:val="en-GB" w:eastAsia="en-GB"/>
              </w:rPr>
              <w:t xml:space="preserve">n </w:t>
            </w:r>
            <w:r w:rsidRPr="0011289E">
              <w:rPr>
                <w:spacing w:val="-1"/>
                <w:sz w:val="18"/>
                <w:szCs w:val="18"/>
                <w:lang w:val="en-GB" w:eastAsia="en-GB"/>
              </w:rPr>
              <w:t>t</w:t>
            </w:r>
            <w:r w:rsidRPr="0011289E">
              <w:rPr>
                <w:spacing w:val="3"/>
                <w:sz w:val="18"/>
                <w:szCs w:val="18"/>
                <w:lang w:val="en-GB" w:eastAsia="en-GB"/>
              </w:rPr>
              <w:t>a</w:t>
            </w:r>
            <w:r w:rsidRPr="0011289E">
              <w:rPr>
                <w:spacing w:val="-2"/>
                <w:sz w:val="18"/>
                <w:szCs w:val="18"/>
                <w:lang w:val="en-GB" w:eastAsia="en-GB"/>
              </w:rPr>
              <w:t>r</w:t>
            </w:r>
            <w:r w:rsidRPr="0011289E">
              <w:rPr>
                <w:spacing w:val="-1"/>
                <w:sz w:val="18"/>
                <w:szCs w:val="18"/>
                <w:lang w:val="en-GB" w:eastAsia="en-GB"/>
              </w:rPr>
              <w:t>g</w:t>
            </w:r>
            <w:r w:rsidRPr="0011289E">
              <w:rPr>
                <w:sz w:val="18"/>
                <w:szCs w:val="18"/>
                <w:lang w:val="en-GB" w:eastAsia="en-GB"/>
              </w:rPr>
              <w:t xml:space="preserve">et </w:t>
            </w:r>
            <w:r w:rsidRPr="0011289E">
              <w:rPr>
                <w:spacing w:val="-2"/>
                <w:sz w:val="18"/>
                <w:szCs w:val="18"/>
                <w:lang w:val="en-GB" w:eastAsia="en-GB"/>
              </w:rPr>
              <w:t>f</w:t>
            </w:r>
            <w:r w:rsidRPr="0011289E">
              <w:rPr>
                <w:spacing w:val="-1"/>
                <w:sz w:val="18"/>
                <w:szCs w:val="18"/>
                <w:lang w:val="en-GB" w:eastAsia="en-GB"/>
              </w:rPr>
              <w:t>o</w:t>
            </w:r>
            <w:r w:rsidRPr="0011289E">
              <w:rPr>
                <w:sz w:val="18"/>
                <w:szCs w:val="18"/>
                <w:lang w:val="en-GB" w:eastAsia="en-GB"/>
              </w:rPr>
              <w:t>re</w:t>
            </w:r>
            <w:r w:rsidRPr="0011289E">
              <w:rPr>
                <w:spacing w:val="1"/>
                <w:sz w:val="18"/>
                <w:szCs w:val="18"/>
                <w:lang w:val="en-GB" w:eastAsia="en-GB"/>
              </w:rPr>
              <w:t>s</w:t>
            </w:r>
            <w:r w:rsidRPr="0011289E">
              <w:rPr>
                <w:spacing w:val="-1"/>
                <w:sz w:val="18"/>
                <w:szCs w:val="18"/>
                <w:lang w:val="en-GB" w:eastAsia="en-GB"/>
              </w:rPr>
              <w:t>t</w:t>
            </w:r>
            <w:r w:rsidRPr="0011289E">
              <w:rPr>
                <w:sz w:val="18"/>
                <w:szCs w:val="18"/>
                <w:lang w:val="en-GB" w:eastAsia="en-GB"/>
              </w:rPr>
              <w:t>s</w:t>
            </w:r>
          </w:p>
          <w:p w14:paraId="7DACE3FB" w14:textId="77777777" w:rsidR="00EA2318" w:rsidRPr="0011289E" w:rsidRDefault="00EA2318" w:rsidP="00EA2318">
            <w:pPr>
              <w:pStyle w:val="ListParagraph"/>
              <w:numPr>
                <w:ilvl w:val="0"/>
                <w:numId w:val="46"/>
              </w:numPr>
              <w:autoSpaceDE w:val="0"/>
              <w:autoSpaceDN w:val="0"/>
              <w:adjustRightInd w:val="0"/>
              <w:ind w:left="170" w:right="119" w:hanging="170"/>
              <w:rPr>
                <w:sz w:val="18"/>
                <w:szCs w:val="18"/>
                <w:lang w:val="en-GB" w:eastAsia="en-GB"/>
              </w:rPr>
            </w:pPr>
            <w:r w:rsidRPr="0011289E">
              <w:rPr>
                <w:spacing w:val="-6"/>
                <w:sz w:val="18"/>
                <w:szCs w:val="18"/>
                <w:lang w:val="en-GB" w:eastAsia="en-GB"/>
              </w:rPr>
              <w:t>L</w:t>
            </w:r>
            <w:r w:rsidRPr="0011289E">
              <w:rPr>
                <w:spacing w:val="1"/>
                <w:sz w:val="18"/>
                <w:szCs w:val="18"/>
                <w:lang w:val="en-GB" w:eastAsia="en-GB"/>
              </w:rPr>
              <w:t>i</w:t>
            </w:r>
            <w:r w:rsidRPr="0011289E">
              <w:rPr>
                <w:sz w:val="18"/>
                <w:szCs w:val="18"/>
                <w:lang w:val="en-GB" w:eastAsia="en-GB"/>
              </w:rPr>
              <w:t>m</w:t>
            </w:r>
            <w:r w:rsidRPr="0011289E">
              <w:rPr>
                <w:spacing w:val="1"/>
                <w:sz w:val="18"/>
                <w:szCs w:val="18"/>
                <w:lang w:val="en-GB" w:eastAsia="en-GB"/>
              </w:rPr>
              <w:t>it</w:t>
            </w:r>
            <w:r w:rsidRPr="0011289E">
              <w:rPr>
                <w:sz w:val="18"/>
                <w:szCs w:val="18"/>
                <w:lang w:val="en-GB" w:eastAsia="en-GB"/>
              </w:rPr>
              <w:t>ed c</w:t>
            </w:r>
            <w:r w:rsidRPr="0011289E">
              <w:rPr>
                <w:spacing w:val="-1"/>
                <w:sz w:val="18"/>
                <w:szCs w:val="18"/>
                <w:lang w:val="en-GB" w:eastAsia="en-GB"/>
              </w:rPr>
              <w:t>o</w:t>
            </w:r>
            <w:r w:rsidRPr="0011289E">
              <w:rPr>
                <w:sz w:val="18"/>
                <w:szCs w:val="18"/>
                <w:lang w:val="en-GB" w:eastAsia="en-GB"/>
              </w:rPr>
              <w:t>mm</w:t>
            </w:r>
            <w:r w:rsidRPr="0011289E">
              <w:rPr>
                <w:spacing w:val="-1"/>
                <w:sz w:val="18"/>
                <w:szCs w:val="18"/>
                <w:lang w:val="en-GB" w:eastAsia="en-GB"/>
              </w:rPr>
              <w:t>i</w:t>
            </w:r>
            <w:r w:rsidRPr="0011289E">
              <w:rPr>
                <w:spacing w:val="1"/>
                <w:sz w:val="18"/>
                <w:szCs w:val="18"/>
                <w:lang w:val="en-GB" w:eastAsia="en-GB"/>
              </w:rPr>
              <w:t>t</w:t>
            </w:r>
            <w:r w:rsidRPr="0011289E">
              <w:rPr>
                <w:sz w:val="18"/>
                <w:szCs w:val="18"/>
                <w:lang w:val="en-GB" w:eastAsia="en-GB"/>
              </w:rPr>
              <w:t>m</w:t>
            </w:r>
            <w:r w:rsidRPr="0011289E">
              <w:rPr>
                <w:spacing w:val="-2"/>
                <w:sz w:val="18"/>
                <w:szCs w:val="18"/>
                <w:lang w:val="en-GB" w:eastAsia="en-GB"/>
              </w:rPr>
              <w:t>e</w:t>
            </w:r>
            <w:r w:rsidRPr="0011289E">
              <w:rPr>
                <w:spacing w:val="1"/>
                <w:sz w:val="18"/>
                <w:szCs w:val="18"/>
                <w:lang w:val="en-GB" w:eastAsia="en-GB"/>
              </w:rPr>
              <w:t>n</w:t>
            </w:r>
            <w:r w:rsidRPr="0011289E">
              <w:rPr>
                <w:sz w:val="18"/>
                <w:szCs w:val="18"/>
                <w:lang w:val="en-GB" w:eastAsia="en-GB"/>
              </w:rPr>
              <w:t>t am</w:t>
            </w:r>
            <w:r w:rsidRPr="0011289E">
              <w:rPr>
                <w:spacing w:val="-1"/>
                <w:sz w:val="18"/>
                <w:szCs w:val="18"/>
                <w:lang w:val="en-GB" w:eastAsia="en-GB"/>
              </w:rPr>
              <w:t>o</w:t>
            </w:r>
            <w:r w:rsidRPr="0011289E">
              <w:rPr>
                <w:spacing w:val="1"/>
                <w:sz w:val="18"/>
                <w:szCs w:val="18"/>
                <w:lang w:val="en-GB" w:eastAsia="en-GB"/>
              </w:rPr>
              <w:t>n</w:t>
            </w:r>
            <w:r w:rsidRPr="0011289E">
              <w:rPr>
                <w:sz w:val="18"/>
                <w:szCs w:val="18"/>
                <w:lang w:val="en-GB" w:eastAsia="en-GB"/>
              </w:rPr>
              <w:t>g c</w:t>
            </w:r>
            <w:r w:rsidRPr="0011289E">
              <w:rPr>
                <w:spacing w:val="-1"/>
                <w:sz w:val="18"/>
                <w:szCs w:val="18"/>
                <w:lang w:val="en-GB" w:eastAsia="en-GB"/>
              </w:rPr>
              <w:t>o</w:t>
            </w:r>
            <w:r w:rsidRPr="0011289E">
              <w:rPr>
                <w:sz w:val="18"/>
                <w:szCs w:val="18"/>
                <w:lang w:val="en-GB" w:eastAsia="en-GB"/>
              </w:rPr>
              <w:t>m</w:t>
            </w:r>
            <w:r w:rsidRPr="0011289E">
              <w:rPr>
                <w:spacing w:val="-2"/>
                <w:sz w:val="18"/>
                <w:szCs w:val="18"/>
                <w:lang w:val="en-GB" w:eastAsia="en-GB"/>
              </w:rPr>
              <w:t>m</w:t>
            </w:r>
            <w:r w:rsidRPr="0011289E">
              <w:rPr>
                <w:spacing w:val="-1"/>
                <w:sz w:val="18"/>
                <w:szCs w:val="18"/>
                <w:lang w:val="en-GB" w:eastAsia="en-GB"/>
              </w:rPr>
              <w:t>u</w:t>
            </w:r>
            <w:r w:rsidRPr="0011289E">
              <w:rPr>
                <w:spacing w:val="1"/>
                <w:sz w:val="18"/>
                <w:szCs w:val="18"/>
                <w:lang w:val="en-GB" w:eastAsia="en-GB"/>
              </w:rPr>
              <w:t>n</w:t>
            </w:r>
            <w:r w:rsidRPr="0011289E">
              <w:rPr>
                <w:spacing w:val="-1"/>
                <w:sz w:val="18"/>
                <w:szCs w:val="18"/>
                <w:lang w:val="en-GB" w:eastAsia="en-GB"/>
              </w:rPr>
              <w:t>it</w:t>
            </w:r>
            <w:r w:rsidRPr="0011289E">
              <w:rPr>
                <w:sz w:val="18"/>
                <w:szCs w:val="18"/>
                <w:lang w:val="en-GB" w:eastAsia="en-GB"/>
              </w:rPr>
              <w:t xml:space="preserve">y </w:t>
            </w:r>
            <w:r w:rsidRPr="0011289E">
              <w:rPr>
                <w:spacing w:val="-2"/>
                <w:sz w:val="18"/>
                <w:szCs w:val="18"/>
                <w:lang w:val="en-GB" w:eastAsia="en-GB"/>
              </w:rPr>
              <w:t>m</w:t>
            </w:r>
            <w:r w:rsidRPr="0011289E">
              <w:rPr>
                <w:spacing w:val="3"/>
                <w:sz w:val="18"/>
                <w:szCs w:val="18"/>
                <w:lang w:val="en-GB" w:eastAsia="en-GB"/>
              </w:rPr>
              <w:t>e</w:t>
            </w:r>
            <w:r w:rsidRPr="0011289E">
              <w:rPr>
                <w:spacing w:val="-2"/>
                <w:sz w:val="18"/>
                <w:szCs w:val="18"/>
                <w:lang w:val="en-GB" w:eastAsia="en-GB"/>
              </w:rPr>
              <w:t>m</w:t>
            </w:r>
            <w:r w:rsidRPr="0011289E">
              <w:rPr>
                <w:spacing w:val="1"/>
                <w:sz w:val="18"/>
                <w:szCs w:val="18"/>
                <w:lang w:val="en-GB" w:eastAsia="en-GB"/>
              </w:rPr>
              <w:t>b</w:t>
            </w:r>
            <w:r w:rsidRPr="0011289E">
              <w:rPr>
                <w:sz w:val="18"/>
                <w:szCs w:val="18"/>
                <w:lang w:val="en-GB" w:eastAsia="en-GB"/>
              </w:rPr>
              <w:t>e</w:t>
            </w:r>
            <w:r w:rsidRPr="0011289E">
              <w:rPr>
                <w:spacing w:val="-5"/>
                <w:sz w:val="18"/>
                <w:szCs w:val="18"/>
                <w:lang w:val="en-GB" w:eastAsia="en-GB"/>
              </w:rPr>
              <w:t>r</w:t>
            </w:r>
            <w:r w:rsidRPr="0011289E">
              <w:rPr>
                <w:sz w:val="18"/>
                <w:szCs w:val="18"/>
                <w:lang w:val="en-GB" w:eastAsia="en-GB"/>
              </w:rPr>
              <w:t>s</w:t>
            </w:r>
            <w:r w:rsidRPr="0011289E">
              <w:rPr>
                <w:spacing w:val="5"/>
                <w:sz w:val="18"/>
                <w:szCs w:val="18"/>
                <w:lang w:val="en-GB" w:eastAsia="en-GB"/>
              </w:rPr>
              <w:t xml:space="preserve"> </w:t>
            </w:r>
            <w:r w:rsidRPr="0011289E">
              <w:rPr>
                <w:spacing w:val="1"/>
                <w:sz w:val="18"/>
                <w:szCs w:val="18"/>
                <w:lang w:val="en-GB" w:eastAsia="en-GB"/>
              </w:rPr>
              <w:t>t</w:t>
            </w:r>
            <w:r w:rsidRPr="0011289E">
              <w:rPr>
                <w:sz w:val="18"/>
                <w:szCs w:val="18"/>
                <w:lang w:val="en-GB" w:eastAsia="en-GB"/>
              </w:rPr>
              <w:t xml:space="preserve">o </w:t>
            </w:r>
            <w:r w:rsidRPr="0011289E">
              <w:rPr>
                <w:spacing w:val="-1"/>
                <w:sz w:val="18"/>
                <w:szCs w:val="18"/>
                <w:lang w:val="en-GB" w:eastAsia="en-GB"/>
              </w:rPr>
              <w:t>o</w:t>
            </w:r>
            <w:r w:rsidRPr="0011289E">
              <w:rPr>
                <w:spacing w:val="-2"/>
                <w:sz w:val="18"/>
                <w:szCs w:val="18"/>
                <w:lang w:val="en-GB" w:eastAsia="en-GB"/>
              </w:rPr>
              <w:t>r</w:t>
            </w:r>
            <w:r w:rsidRPr="0011289E">
              <w:rPr>
                <w:spacing w:val="-1"/>
                <w:sz w:val="18"/>
                <w:szCs w:val="18"/>
                <w:lang w:val="en-GB" w:eastAsia="en-GB"/>
              </w:rPr>
              <w:t>g</w:t>
            </w:r>
            <w:r w:rsidRPr="0011289E">
              <w:rPr>
                <w:sz w:val="18"/>
                <w:szCs w:val="18"/>
                <w:lang w:val="en-GB" w:eastAsia="en-GB"/>
              </w:rPr>
              <w:t>a</w:t>
            </w:r>
            <w:r w:rsidRPr="0011289E">
              <w:rPr>
                <w:spacing w:val="1"/>
                <w:sz w:val="18"/>
                <w:szCs w:val="18"/>
                <w:lang w:val="en-GB" w:eastAsia="en-GB"/>
              </w:rPr>
              <w:t>ni</w:t>
            </w:r>
            <w:r w:rsidRPr="0011289E">
              <w:rPr>
                <w:sz w:val="18"/>
                <w:szCs w:val="18"/>
                <w:lang w:val="en-GB" w:eastAsia="en-GB"/>
              </w:rPr>
              <w:t>za</w:t>
            </w:r>
            <w:r w:rsidRPr="0011289E">
              <w:rPr>
                <w:spacing w:val="1"/>
                <w:sz w:val="18"/>
                <w:szCs w:val="18"/>
                <w:lang w:val="en-GB" w:eastAsia="en-GB"/>
              </w:rPr>
              <w:t>t</w:t>
            </w:r>
            <w:r w:rsidRPr="0011289E">
              <w:rPr>
                <w:spacing w:val="-1"/>
                <w:sz w:val="18"/>
                <w:szCs w:val="18"/>
                <w:lang w:val="en-GB" w:eastAsia="en-GB"/>
              </w:rPr>
              <w:t>io</w:t>
            </w:r>
            <w:r w:rsidRPr="0011289E">
              <w:rPr>
                <w:sz w:val="18"/>
                <w:szCs w:val="18"/>
                <w:lang w:val="en-GB" w:eastAsia="en-GB"/>
              </w:rPr>
              <w:t>n a</w:t>
            </w:r>
            <w:r w:rsidRPr="0011289E">
              <w:rPr>
                <w:spacing w:val="-1"/>
                <w:sz w:val="18"/>
                <w:szCs w:val="18"/>
                <w:lang w:val="en-GB" w:eastAsia="en-GB"/>
              </w:rPr>
              <w:t>n</w:t>
            </w:r>
            <w:r w:rsidRPr="0011289E">
              <w:rPr>
                <w:sz w:val="18"/>
                <w:szCs w:val="18"/>
                <w:lang w:val="en-GB" w:eastAsia="en-GB"/>
              </w:rPr>
              <w:t>d e</w:t>
            </w:r>
            <w:r w:rsidRPr="0011289E">
              <w:rPr>
                <w:spacing w:val="-1"/>
                <w:sz w:val="18"/>
                <w:szCs w:val="18"/>
                <w:lang w:val="en-GB" w:eastAsia="en-GB"/>
              </w:rPr>
              <w:t>n</w:t>
            </w:r>
            <w:r w:rsidRPr="0011289E">
              <w:rPr>
                <w:spacing w:val="1"/>
                <w:sz w:val="18"/>
                <w:szCs w:val="18"/>
                <w:lang w:val="en-GB" w:eastAsia="en-GB"/>
              </w:rPr>
              <w:t>t</w:t>
            </w:r>
            <w:r w:rsidRPr="0011289E">
              <w:rPr>
                <w:spacing w:val="-2"/>
                <w:sz w:val="18"/>
                <w:szCs w:val="18"/>
                <w:lang w:val="en-GB" w:eastAsia="en-GB"/>
              </w:rPr>
              <w:t>r</w:t>
            </w:r>
            <w:r w:rsidRPr="0011289E">
              <w:rPr>
                <w:sz w:val="18"/>
                <w:szCs w:val="18"/>
                <w:lang w:val="en-GB" w:eastAsia="en-GB"/>
              </w:rPr>
              <w:t>e</w:t>
            </w:r>
            <w:r w:rsidRPr="0011289E">
              <w:rPr>
                <w:spacing w:val="1"/>
                <w:sz w:val="18"/>
                <w:szCs w:val="18"/>
                <w:lang w:val="en-GB" w:eastAsia="en-GB"/>
              </w:rPr>
              <w:t>p</w:t>
            </w:r>
            <w:r w:rsidRPr="0011289E">
              <w:rPr>
                <w:spacing w:val="-2"/>
                <w:sz w:val="18"/>
                <w:szCs w:val="18"/>
                <w:lang w:val="en-GB" w:eastAsia="en-GB"/>
              </w:rPr>
              <w:t>r</w:t>
            </w:r>
            <w:r w:rsidRPr="0011289E">
              <w:rPr>
                <w:sz w:val="18"/>
                <w:szCs w:val="18"/>
                <w:lang w:val="en-GB" w:eastAsia="en-GB"/>
              </w:rPr>
              <w:t>e</w:t>
            </w:r>
            <w:r w:rsidRPr="0011289E">
              <w:rPr>
                <w:spacing w:val="-1"/>
                <w:sz w:val="18"/>
                <w:szCs w:val="18"/>
                <w:lang w:val="en-GB" w:eastAsia="en-GB"/>
              </w:rPr>
              <w:t>n</w:t>
            </w:r>
            <w:r w:rsidRPr="0011289E">
              <w:rPr>
                <w:spacing w:val="3"/>
                <w:sz w:val="18"/>
                <w:szCs w:val="18"/>
                <w:lang w:val="en-GB" w:eastAsia="en-GB"/>
              </w:rPr>
              <w:t>e</w:t>
            </w:r>
            <w:r w:rsidRPr="0011289E">
              <w:rPr>
                <w:spacing w:val="1"/>
                <w:sz w:val="18"/>
                <w:szCs w:val="18"/>
                <w:lang w:val="en-GB" w:eastAsia="en-GB"/>
              </w:rPr>
              <w:t>u</w:t>
            </w:r>
            <w:r w:rsidRPr="0011289E">
              <w:rPr>
                <w:spacing w:val="-5"/>
                <w:sz w:val="18"/>
                <w:szCs w:val="18"/>
                <w:lang w:val="en-GB" w:eastAsia="en-GB"/>
              </w:rPr>
              <w:t>r</w:t>
            </w:r>
            <w:r w:rsidRPr="0011289E">
              <w:rPr>
                <w:spacing w:val="1"/>
                <w:sz w:val="18"/>
                <w:szCs w:val="18"/>
                <w:lang w:val="en-GB" w:eastAsia="en-GB"/>
              </w:rPr>
              <w:t>sh</w:t>
            </w:r>
            <w:r w:rsidRPr="0011289E">
              <w:rPr>
                <w:spacing w:val="-1"/>
                <w:sz w:val="18"/>
                <w:szCs w:val="18"/>
                <w:lang w:val="en-GB" w:eastAsia="en-GB"/>
              </w:rPr>
              <w:t>i</w:t>
            </w:r>
            <w:r w:rsidRPr="0011289E">
              <w:rPr>
                <w:sz w:val="18"/>
                <w:szCs w:val="18"/>
                <w:lang w:val="en-GB" w:eastAsia="en-GB"/>
              </w:rPr>
              <w:t>p</w:t>
            </w:r>
          </w:p>
          <w:p w14:paraId="6CB2FEE2" w14:textId="77777777" w:rsidR="00EA2318" w:rsidRPr="0011289E" w:rsidRDefault="00EA2318" w:rsidP="00EA2318">
            <w:pPr>
              <w:pStyle w:val="ListParagraph"/>
              <w:numPr>
                <w:ilvl w:val="0"/>
                <w:numId w:val="46"/>
              </w:numPr>
              <w:autoSpaceDE w:val="0"/>
              <w:autoSpaceDN w:val="0"/>
              <w:adjustRightInd w:val="0"/>
              <w:ind w:left="170" w:right="119" w:hanging="170"/>
              <w:rPr>
                <w:sz w:val="18"/>
                <w:szCs w:val="18"/>
                <w:lang w:val="en-GB" w:eastAsia="en-GB"/>
              </w:rPr>
            </w:pPr>
            <w:r w:rsidRPr="0011289E">
              <w:rPr>
                <w:spacing w:val="-2"/>
                <w:sz w:val="18"/>
                <w:szCs w:val="18"/>
                <w:lang w:val="en-GB" w:eastAsia="en-GB"/>
              </w:rPr>
              <w:t>I</w:t>
            </w:r>
            <w:r w:rsidRPr="0011289E">
              <w:rPr>
                <w:spacing w:val="-1"/>
                <w:sz w:val="18"/>
                <w:szCs w:val="18"/>
                <w:lang w:val="en-GB" w:eastAsia="en-GB"/>
              </w:rPr>
              <w:t>n</w:t>
            </w:r>
            <w:r w:rsidRPr="0011289E">
              <w:rPr>
                <w:spacing w:val="1"/>
                <w:sz w:val="18"/>
                <w:szCs w:val="18"/>
                <w:lang w:val="en-GB" w:eastAsia="en-GB"/>
              </w:rPr>
              <w:t>t</w:t>
            </w:r>
            <w:r w:rsidRPr="0011289E">
              <w:rPr>
                <w:spacing w:val="3"/>
                <w:sz w:val="18"/>
                <w:szCs w:val="18"/>
                <w:lang w:val="en-GB" w:eastAsia="en-GB"/>
              </w:rPr>
              <w:t>e</w:t>
            </w:r>
            <w:r w:rsidRPr="0011289E">
              <w:rPr>
                <w:spacing w:val="-2"/>
                <w:sz w:val="18"/>
                <w:szCs w:val="18"/>
                <w:lang w:val="en-GB" w:eastAsia="en-GB"/>
              </w:rPr>
              <w:t>r</w:t>
            </w:r>
            <w:r w:rsidRPr="0011289E">
              <w:rPr>
                <w:spacing w:val="1"/>
                <w:sz w:val="18"/>
                <w:szCs w:val="18"/>
                <w:lang w:val="en-GB" w:eastAsia="en-GB"/>
              </w:rPr>
              <w:t>n</w:t>
            </w:r>
            <w:r w:rsidRPr="0011289E">
              <w:rPr>
                <w:sz w:val="18"/>
                <w:szCs w:val="18"/>
                <w:lang w:val="en-GB" w:eastAsia="en-GB"/>
              </w:rPr>
              <w:t>al r</w:t>
            </w:r>
            <w:r w:rsidRPr="0011289E">
              <w:rPr>
                <w:spacing w:val="1"/>
                <w:sz w:val="18"/>
                <w:szCs w:val="18"/>
                <w:lang w:val="en-GB" w:eastAsia="en-GB"/>
              </w:rPr>
              <w:t>u</w:t>
            </w:r>
            <w:r w:rsidRPr="0011289E">
              <w:rPr>
                <w:spacing w:val="-1"/>
                <w:sz w:val="18"/>
                <w:szCs w:val="18"/>
                <w:lang w:val="en-GB" w:eastAsia="en-GB"/>
              </w:rPr>
              <w:t>l</w:t>
            </w:r>
            <w:r w:rsidRPr="0011289E">
              <w:rPr>
                <w:spacing w:val="-2"/>
                <w:sz w:val="18"/>
                <w:szCs w:val="18"/>
                <w:lang w:val="en-GB" w:eastAsia="en-GB"/>
              </w:rPr>
              <w:t>e</w:t>
            </w:r>
            <w:r w:rsidRPr="0011289E">
              <w:rPr>
                <w:sz w:val="18"/>
                <w:szCs w:val="18"/>
                <w:lang w:val="en-GB" w:eastAsia="en-GB"/>
              </w:rPr>
              <w:t xml:space="preserve">s </w:t>
            </w:r>
            <w:r w:rsidRPr="0011289E">
              <w:rPr>
                <w:spacing w:val="-2"/>
                <w:sz w:val="18"/>
                <w:szCs w:val="18"/>
                <w:lang w:val="en-GB" w:eastAsia="en-GB"/>
              </w:rPr>
              <w:t>f</w:t>
            </w:r>
            <w:r w:rsidRPr="0011289E">
              <w:rPr>
                <w:spacing w:val="-1"/>
                <w:sz w:val="18"/>
                <w:szCs w:val="18"/>
                <w:lang w:val="en-GB" w:eastAsia="en-GB"/>
              </w:rPr>
              <w:t>o</w:t>
            </w:r>
            <w:r w:rsidRPr="0011289E">
              <w:rPr>
                <w:sz w:val="18"/>
                <w:szCs w:val="18"/>
                <w:lang w:val="en-GB" w:eastAsia="en-GB"/>
              </w:rPr>
              <w:t xml:space="preserve">r </w:t>
            </w:r>
            <w:r w:rsidRPr="0011289E">
              <w:rPr>
                <w:spacing w:val="-1"/>
                <w:sz w:val="18"/>
                <w:szCs w:val="18"/>
                <w:lang w:val="en-GB" w:eastAsia="en-GB"/>
              </w:rPr>
              <w:t>b</w:t>
            </w:r>
            <w:r w:rsidRPr="0011289E">
              <w:rPr>
                <w:sz w:val="18"/>
                <w:szCs w:val="18"/>
                <w:lang w:val="en-GB" w:eastAsia="en-GB"/>
              </w:rPr>
              <w:t>e</w:t>
            </w:r>
            <w:r w:rsidRPr="0011289E">
              <w:rPr>
                <w:spacing w:val="1"/>
                <w:sz w:val="18"/>
                <w:szCs w:val="18"/>
                <w:lang w:val="en-GB" w:eastAsia="en-GB"/>
              </w:rPr>
              <w:t>n</w:t>
            </w:r>
            <w:r w:rsidRPr="0011289E">
              <w:rPr>
                <w:sz w:val="18"/>
                <w:szCs w:val="18"/>
                <w:lang w:val="en-GB" w:eastAsia="en-GB"/>
              </w:rPr>
              <w:t>e</w:t>
            </w:r>
            <w:r w:rsidRPr="0011289E">
              <w:rPr>
                <w:spacing w:val="-2"/>
                <w:sz w:val="18"/>
                <w:szCs w:val="18"/>
                <w:lang w:val="en-GB" w:eastAsia="en-GB"/>
              </w:rPr>
              <w:t>f</w:t>
            </w:r>
            <w:r w:rsidRPr="0011289E">
              <w:rPr>
                <w:spacing w:val="1"/>
                <w:sz w:val="18"/>
                <w:szCs w:val="18"/>
                <w:lang w:val="en-GB" w:eastAsia="en-GB"/>
              </w:rPr>
              <w:t>i</w:t>
            </w:r>
            <w:r w:rsidRPr="0011289E">
              <w:rPr>
                <w:sz w:val="18"/>
                <w:szCs w:val="18"/>
                <w:lang w:val="en-GB" w:eastAsia="en-GB"/>
              </w:rPr>
              <w:t>t</w:t>
            </w:r>
            <w:r w:rsidRPr="0011289E">
              <w:rPr>
                <w:spacing w:val="-3"/>
                <w:sz w:val="18"/>
                <w:szCs w:val="18"/>
                <w:lang w:val="en-GB" w:eastAsia="en-GB"/>
              </w:rPr>
              <w:t xml:space="preserve"> </w:t>
            </w:r>
            <w:r w:rsidRPr="0011289E">
              <w:rPr>
                <w:spacing w:val="1"/>
                <w:sz w:val="18"/>
                <w:szCs w:val="18"/>
                <w:lang w:val="en-GB" w:eastAsia="en-GB"/>
              </w:rPr>
              <w:t>sh</w:t>
            </w:r>
            <w:r w:rsidRPr="0011289E">
              <w:rPr>
                <w:sz w:val="18"/>
                <w:szCs w:val="18"/>
                <w:lang w:val="en-GB" w:eastAsia="en-GB"/>
              </w:rPr>
              <w:t>a</w:t>
            </w:r>
            <w:r w:rsidRPr="0011289E">
              <w:rPr>
                <w:spacing w:val="-2"/>
                <w:sz w:val="18"/>
                <w:szCs w:val="18"/>
                <w:lang w:val="en-GB" w:eastAsia="en-GB"/>
              </w:rPr>
              <w:t>r</w:t>
            </w:r>
            <w:r w:rsidRPr="0011289E">
              <w:rPr>
                <w:spacing w:val="1"/>
                <w:sz w:val="18"/>
                <w:szCs w:val="18"/>
                <w:lang w:val="en-GB" w:eastAsia="en-GB"/>
              </w:rPr>
              <w:t>in</w:t>
            </w:r>
            <w:r w:rsidRPr="0011289E">
              <w:rPr>
                <w:sz w:val="18"/>
                <w:szCs w:val="18"/>
                <w:lang w:val="en-GB" w:eastAsia="en-GB"/>
              </w:rPr>
              <w:t xml:space="preserve">g </w:t>
            </w:r>
            <w:r w:rsidRPr="0011289E">
              <w:rPr>
                <w:spacing w:val="-1"/>
                <w:sz w:val="18"/>
                <w:szCs w:val="18"/>
                <w:lang w:val="en-GB" w:eastAsia="en-GB"/>
              </w:rPr>
              <w:t>viol</w:t>
            </w:r>
            <w:r w:rsidRPr="0011289E">
              <w:rPr>
                <w:spacing w:val="3"/>
                <w:sz w:val="18"/>
                <w:szCs w:val="18"/>
                <w:lang w:val="en-GB" w:eastAsia="en-GB"/>
              </w:rPr>
              <w:t>a</w:t>
            </w:r>
            <w:r w:rsidRPr="0011289E">
              <w:rPr>
                <w:spacing w:val="-1"/>
                <w:sz w:val="18"/>
                <w:szCs w:val="18"/>
                <w:lang w:val="en-GB" w:eastAsia="en-GB"/>
              </w:rPr>
              <w:t>t</w:t>
            </w:r>
            <w:r w:rsidRPr="0011289E">
              <w:rPr>
                <w:spacing w:val="3"/>
                <w:sz w:val="18"/>
                <w:szCs w:val="18"/>
                <w:lang w:val="en-GB" w:eastAsia="en-GB"/>
              </w:rPr>
              <w:t>e</w:t>
            </w:r>
            <w:r w:rsidRPr="0011289E">
              <w:rPr>
                <w:sz w:val="18"/>
                <w:szCs w:val="18"/>
                <w:lang w:val="en-GB" w:eastAsia="en-GB"/>
              </w:rPr>
              <w:t>d</w:t>
            </w:r>
          </w:p>
          <w:p w14:paraId="29E907D5" w14:textId="77777777" w:rsidR="00EA2318" w:rsidRPr="0011289E" w:rsidRDefault="00EA2318" w:rsidP="00EA2318">
            <w:pPr>
              <w:pStyle w:val="ListParagraph"/>
              <w:numPr>
                <w:ilvl w:val="0"/>
                <w:numId w:val="46"/>
              </w:numPr>
              <w:autoSpaceDE w:val="0"/>
              <w:autoSpaceDN w:val="0"/>
              <w:adjustRightInd w:val="0"/>
              <w:ind w:left="170" w:right="119" w:hanging="170"/>
              <w:rPr>
                <w:sz w:val="18"/>
                <w:szCs w:val="18"/>
                <w:lang w:val="en-GB" w:eastAsia="en-GB"/>
              </w:rPr>
            </w:pPr>
            <w:r w:rsidRPr="0011289E">
              <w:rPr>
                <w:spacing w:val="-6"/>
                <w:sz w:val="18"/>
                <w:szCs w:val="18"/>
                <w:lang w:val="en-GB" w:eastAsia="en-GB"/>
              </w:rPr>
              <w:t>L</w:t>
            </w:r>
            <w:r w:rsidRPr="0011289E">
              <w:rPr>
                <w:spacing w:val="1"/>
                <w:sz w:val="18"/>
                <w:szCs w:val="18"/>
                <w:lang w:val="en-GB" w:eastAsia="en-GB"/>
              </w:rPr>
              <w:t>i</w:t>
            </w:r>
            <w:r w:rsidRPr="0011289E">
              <w:rPr>
                <w:sz w:val="18"/>
                <w:szCs w:val="18"/>
                <w:lang w:val="en-GB" w:eastAsia="en-GB"/>
              </w:rPr>
              <w:t>m</w:t>
            </w:r>
            <w:r w:rsidRPr="0011289E">
              <w:rPr>
                <w:spacing w:val="1"/>
                <w:sz w:val="18"/>
                <w:szCs w:val="18"/>
                <w:lang w:val="en-GB" w:eastAsia="en-GB"/>
              </w:rPr>
              <w:t>it</w:t>
            </w:r>
            <w:r w:rsidRPr="0011289E">
              <w:rPr>
                <w:sz w:val="18"/>
                <w:szCs w:val="18"/>
                <w:lang w:val="en-GB" w:eastAsia="en-GB"/>
              </w:rPr>
              <w:t>ed c</w:t>
            </w:r>
            <w:r w:rsidRPr="0011289E">
              <w:rPr>
                <w:spacing w:val="-1"/>
                <w:sz w:val="18"/>
                <w:szCs w:val="18"/>
                <w:lang w:val="en-GB" w:eastAsia="en-GB"/>
              </w:rPr>
              <w:t>o</w:t>
            </w:r>
            <w:r w:rsidRPr="0011289E">
              <w:rPr>
                <w:sz w:val="18"/>
                <w:szCs w:val="18"/>
                <w:lang w:val="en-GB" w:eastAsia="en-GB"/>
              </w:rPr>
              <w:t>mm</w:t>
            </w:r>
            <w:r w:rsidRPr="0011289E">
              <w:rPr>
                <w:spacing w:val="-1"/>
                <w:sz w:val="18"/>
                <w:szCs w:val="18"/>
                <w:lang w:val="en-GB" w:eastAsia="en-GB"/>
              </w:rPr>
              <w:t>i</w:t>
            </w:r>
            <w:r w:rsidRPr="0011289E">
              <w:rPr>
                <w:spacing w:val="1"/>
                <w:sz w:val="18"/>
                <w:szCs w:val="18"/>
                <w:lang w:val="en-GB" w:eastAsia="en-GB"/>
              </w:rPr>
              <w:t>t</w:t>
            </w:r>
            <w:r w:rsidRPr="0011289E">
              <w:rPr>
                <w:sz w:val="18"/>
                <w:szCs w:val="18"/>
                <w:lang w:val="en-GB" w:eastAsia="en-GB"/>
              </w:rPr>
              <w:t>m</w:t>
            </w:r>
            <w:r w:rsidRPr="0011289E">
              <w:rPr>
                <w:spacing w:val="-2"/>
                <w:sz w:val="18"/>
                <w:szCs w:val="18"/>
                <w:lang w:val="en-GB" w:eastAsia="en-GB"/>
              </w:rPr>
              <w:t>e</w:t>
            </w:r>
            <w:r w:rsidRPr="0011289E">
              <w:rPr>
                <w:spacing w:val="1"/>
                <w:sz w:val="18"/>
                <w:szCs w:val="18"/>
                <w:lang w:val="en-GB" w:eastAsia="en-GB"/>
              </w:rPr>
              <w:t>n</w:t>
            </w:r>
            <w:r w:rsidRPr="0011289E">
              <w:rPr>
                <w:sz w:val="18"/>
                <w:szCs w:val="18"/>
                <w:lang w:val="en-GB" w:eastAsia="en-GB"/>
              </w:rPr>
              <w:t>t am</w:t>
            </w:r>
            <w:r w:rsidRPr="0011289E">
              <w:rPr>
                <w:spacing w:val="-1"/>
                <w:sz w:val="18"/>
                <w:szCs w:val="18"/>
                <w:lang w:val="en-GB" w:eastAsia="en-GB"/>
              </w:rPr>
              <w:t>o</w:t>
            </w:r>
            <w:r w:rsidRPr="0011289E">
              <w:rPr>
                <w:spacing w:val="1"/>
                <w:sz w:val="18"/>
                <w:szCs w:val="18"/>
                <w:lang w:val="en-GB" w:eastAsia="en-GB"/>
              </w:rPr>
              <w:t>n</w:t>
            </w:r>
            <w:r w:rsidRPr="0011289E">
              <w:rPr>
                <w:sz w:val="18"/>
                <w:szCs w:val="18"/>
                <w:lang w:val="en-GB" w:eastAsia="en-GB"/>
              </w:rPr>
              <w:t>g</w:t>
            </w:r>
            <w:r w:rsidRPr="0011289E">
              <w:rPr>
                <w:spacing w:val="-2"/>
                <w:sz w:val="18"/>
                <w:szCs w:val="18"/>
                <w:lang w:val="en-GB" w:eastAsia="en-GB"/>
              </w:rPr>
              <w:t xml:space="preserve"> </w:t>
            </w:r>
            <w:r w:rsidRPr="0011289E">
              <w:rPr>
                <w:spacing w:val="1"/>
                <w:sz w:val="18"/>
                <w:szCs w:val="18"/>
                <w:lang w:val="en-GB" w:eastAsia="en-GB"/>
              </w:rPr>
              <w:t>p</w:t>
            </w:r>
            <w:r w:rsidRPr="0011289E">
              <w:rPr>
                <w:spacing w:val="-2"/>
                <w:sz w:val="18"/>
                <w:szCs w:val="18"/>
                <w:lang w:val="en-GB" w:eastAsia="en-GB"/>
              </w:rPr>
              <w:t>r</w:t>
            </w:r>
            <w:r w:rsidRPr="0011289E">
              <w:rPr>
                <w:spacing w:val="1"/>
                <w:sz w:val="18"/>
                <w:szCs w:val="18"/>
                <w:lang w:val="en-GB" w:eastAsia="en-GB"/>
              </w:rPr>
              <w:t>i</w:t>
            </w:r>
            <w:r w:rsidRPr="0011289E">
              <w:rPr>
                <w:spacing w:val="-1"/>
                <w:sz w:val="18"/>
                <w:szCs w:val="18"/>
                <w:lang w:val="en-GB" w:eastAsia="en-GB"/>
              </w:rPr>
              <w:t>v</w:t>
            </w:r>
            <w:r w:rsidRPr="0011289E">
              <w:rPr>
                <w:sz w:val="18"/>
                <w:szCs w:val="18"/>
                <w:lang w:val="en-GB" w:eastAsia="en-GB"/>
              </w:rPr>
              <w:t>a</w:t>
            </w:r>
            <w:r w:rsidRPr="0011289E">
              <w:rPr>
                <w:spacing w:val="-1"/>
                <w:sz w:val="18"/>
                <w:szCs w:val="18"/>
                <w:lang w:val="en-GB" w:eastAsia="en-GB"/>
              </w:rPr>
              <w:t>t</w:t>
            </w:r>
            <w:r w:rsidRPr="0011289E">
              <w:rPr>
                <w:sz w:val="18"/>
                <w:szCs w:val="18"/>
                <w:lang w:val="en-GB" w:eastAsia="en-GB"/>
              </w:rPr>
              <w:t>e</w:t>
            </w:r>
            <w:r w:rsidRPr="0011289E">
              <w:rPr>
                <w:spacing w:val="1"/>
                <w:sz w:val="18"/>
                <w:szCs w:val="18"/>
                <w:lang w:val="en-GB" w:eastAsia="en-GB"/>
              </w:rPr>
              <w:t xml:space="preserve"> </w:t>
            </w:r>
            <w:r w:rsidRPr="0011289E">
              <w:rPr>
                <w:spacing w:val="-1"/>
                <w:sz w:val="18"/>
                <w:szCs w:val="18"/>
                <w:lang w:val="en-GB" w:eastAsia="en-GB"/>
              </w:rPr>
              <w:t>s</w:t>
            </w:r>
            <w:r w:rsidRPr="0011289E">
              <w:rPr>
                <w:sz w:val="18"/>
                <w:szCs w:val="18"/>
                <w:lang w:val="en-GB" w:eastAsia="en-GB"/>
              </w:rPr>
              <w:t>ec</w:t>
            </w:r>
            <w:r w:rsidRPr="0011289E">
              <w:rPr>
                <w:spacing w:val="1"/>
                <w:sz w:val="18"/>
                <w:szCs w:val="18"/>
                <w:lang w:val="en-GB" w:eastAsia="en-GB"/>
              </w:rPr>
              <w:t>t</w:t>
            </w:r>
            <w:r w:rsidRPr="0011289E">
              <w:rPr>
                <w:spacing w:val="-1"/>
                <w:sz w:val="18"/>
                <w:szCs w:val="18"/>
                <w:lang w:val="en-GB" w:eastAsia="en-GB"/>
              </w:rPr>
              <w:t>o</w:t>
            </w:r>
            <w:r w:rsidRPr="0011289E">
              <w:rPr>
                <w:sz w:val="18"/>
                <w:szCs w:val="18"/>
                <w:lang w:val="en-GB" w:eastAsia="en-GB"/>
              </w:rPr>
              <w:t>r a</w:t>
            </w:r>
            <w:r w:rsidRPr="0011289E">
              <w:rPr>
                <w:spacing w:val="-1"/>
                <w:sz w:val="18"/>
                <w:szCs w:val="18"/>
                <w:lang w:val="en-GB" w:eastAsia="en-GB"/>
              </w:rPr>
              <w:t>n</w:t>
            </w:r>
            <w:r w:rsidRPr="0011289E">
              <w:rPr>
                <w:sz w:val="18"/>
                <w:szCs w:val="18"/>
                <w:lang w:val="en-GB" w:eastAsia="en-GB"/>
              </w:rPr>
              <w:t>d CB</w:t>
            </w:r>
            <w:r w:rsidRPr="0011289E">
              <w:rPr>
                <w:spacing w:val="-1"/>
                <w:sz w:val="18"/>
                <w:szCs w:val="18"/>
                <w:lang w:val="en-GB" w:eastAsia="en-GB"/>
              </w:rPr>
              <w:t>O</w:t>
            </w:r>
            <w:r w:rsidRPr="0011289E">
              <w:rPr>
                <w:sz w:val="18"/>
                <w:szCs w:val="18"/>
                <w:lang w:val="en-GB" w:eastAsia="en-GB"/>
              </w:rPr>
              <w:t xml:space="preserve">s </w:t>
            </w:r>
            <w:r w:rsidRPr="0011289E">
              <w:rPr>
                <w:spacing w:val="1"/>
                <w:sz w:val="18"/>
                <w:szCs w:val="18"/>
                <w:lang w:val="en-GB" w:eastAsia="en-GB"/>
              </w:rPr>
              <w:t>t</w:t>
            </w:r>
            <w:r w:rsidRPr="0011289E">
              <w:rPr>
                <w:sz w:val="18"/>
                <w:szCs w:val="18"/>
                <w:lang w:val="en-GB" w:eastAsia="en-GB"/>
              </w:rPr>
              <w:t>o</w:t>
            </w:r>
            <w:r w:rsidRPr="0011289E">
              <w:rPr>
                <w:spacing w:val="-2"/>
                <w:sz w:val="18"/>
                <w:szCs w:val="18"/>
                <w:lang w:val="en-GB" w:eastAsia="en-GB"/>
              </w:rPr>
              <w:t xml:space="preserve"> </w:t>
            </w:r>
            <w:r w:rsidRPr="0011289E">
              <w:rPr>
                <w:spacing w:val="1"/>
                <w:sz w:val="18"/>
                <w:szCs w:val="18"/>
                <w:lang w:val="en-GB" w:eastAsia="en-GB"/>
              </w:rPr>
              <w:t>d</w:t>
            </w:r>
            <w:r w:rsidRPr="0011289E">
              <w:rPr>
                <w:sz w:val="18"/>
                <w:szCs w:val="18"/>
                <w:lang w:val="en-GB" w:eastAsia="en-GB"/>
              </w:rPr>
              <w:t>e</w:t>
            </w:r>
            <w:r w:rsidRPr="0011289E">
              <w:rPr>
                <w:spacing w:val="-1"/>
                <w:sz w:val="18"/>
                <w:szCs w:val="18"/>
                <w:lang w:val="en-GB" w:eastAsia="en-GB"/>
              </w:rPr>
              <w:t>v</w:t>
            </w:r>
            <w:r w:rsidRPr="0011289E">
              <w:rPr>
                <w:sz w:val="18"/>
                <w:szCs w:val="18"/>
                <w:lang w:val="en-GB" w:eastAsia="en-GB"/>
              </w:rPr>
              <w:t>e</w:t>
            </w:r>
            <w:r w:rsidRPr="0011289E">
              <w:rPr>
                <w:spacing w:val="-1"/>
                <w:sz w:val="18"/>
                <w:szCs w:val="18"/>
                <w:lang w:val="en-GB" w:eastAsia="en-GB"/>
              </w:rPr>
              <w:t>lo</w:t>
            </w:r>
            <w:r w:rsidRPr="0011289E">
              <w:rPr>
                <w:sz w:val="18"/>
                <w:szCs w:val="18"/>
                <w:lang w:val="en-GB" w:eastAsia="en-GB"/>
              </w:rPr>
              <w:t xml:space="preserve">p </w:t>
            </w:r>
            <w:r w:rsidRPr="0011289E">
              <w:rPr>
                <w:spacing w:val="-2"/>
                <w:sz w:val="18"/>
                <w:szCs w:val="18"/>
                <w:lang w:val="en-GB" w:eastAsia="en-GB"/>
              </w:rPr>
              <w:t>r</w:t>
            </w:r>
            <w:r w:rsidRPr="0011289E">
              <w:rPr>
                <w:sz w:val="18"/>
                <w:szCs w:val="18"/>
                <w:lang w:val="en-GB" w:eastAsia="en-GB"/>
              </w:rPr>
              <w:t>e</w:t>
            </w:r>
            <w:r w:rsidRPr="0011289E">
              <w:rPr>
                <w:spacing w:val="-1"/>
                <w:sz w:val="18"/>
                <w:szCs w:val="18"/>
                <w:lang w:val="en-GB" w:eastAsia="en-GB"/>
              </w:rPr>
              <w:t>l</w:t>
            </w:r>
            <w:r w:rsidRPr="0011289E">
              <w:rPr>
                <w:spacing w:val="3"/>
                <w:sz w:val="18"/>
                <w:szCs w:val="18"/>
                <w:lang w:val="en-GB" w:eastAsia="en-GB"/>
              </w:rPr>
              <w:t>a</w:t>
            </w:r>
            <w:r w:rsidRPr="0011289E">
              <w:rPr>
                <w:spacing w:val="-1"/>
                <w:sz w:val="18"/>
                <w:szCs w:val="18"/>
                <w:lang w:val="en-GB" w:eastAsia="en-GB"/>
              </w:rPr>
              <w:t>t</w:t>
            </w:r>
            <w:r w:rsidRPr="0011289E">
              <w:rPr>
                <w:spacing w:val="1"/>
                <w:sz w:val="18"/>
                <w:szCs w:val="18"/>
                <w:lang w:val="en-GB" w:eastAsia="en-GB"/>
              </w:rPr>
              <w:t>i</w:t>
            </w:r>
            <w:r w:rsidRPr="0011289E">
              <w:rPr>
                <w:spacing w:val="-1"/>
                <w:sz w:val="18"/>
                <w:szCs w:val="18"/>
                <w:lang w:val="en-GB" w:eastAsia="en-GB"/>
              </w:rPr>
              <w:t>on</w:t>
            </w:r>
            <w:r w:rsidRPr="0011289E">
              <w:rPr>
                <w:spacing w:val="1"/>
                <w:sz w:val="18"/>
                <w:szCs w:val="18"/>
                <w:lang w:val="en-GB" w:eastAsia="en-GB"/>
              </w:rPr>
              <w:t>s</w:t>
            </w:r>
            <w:r w:rsidRPr="0011289E">
              <w:rPr>
                <w:spacing w:val="-1"/>
                <w:sz w:val="18"/>
                <w:szCs w:val="18"/>
                <w:lang w:val="en-GB" w:eastAsia="en-GB"/>
              </w:rPr>
              <w:t>h</w:t>
            </w:r>
            <w:r w:rsidRPr="0011289E">
              <w:rPr>
                <w:spacing w:val="1"/>
                <w:sz w:val="18"/>
                <w:szCs w:val="18"/>
                <w:lang w:val="en-GB" w:eastAsia="en-GB"/>
              </w:rPr>
              <w:t>i</w:t>
            </w:r>
            <w:r w:rsidRPr="0011289E">
              <w:rPr>
                <w:spacing w:val="-1"/>
                <w:sz w:val="18"/>
                <w:szCs w:val="18"/>
                <w:lang w:val="en-GB" w:eastAsia="en-GB"/>
              </w:rPr>
              <w:t>p</w:t>
            </w:r>
            <w:r w:rsidRPr="0011289E">
              <w:rPr>
                <w:sz w:val="18"/>
                <w:szCs w:val="18"/>
                <w:lang w:val="en-GB" w:eastAsia="en-GB"/>
              </w:rPr>
              <w:t>s</w:t>
            </w:r>
          </w:p>
          <w:p w14:paraId="6BDE4739" w14:textId="77777777" w:rsidR="00EA2318" w:rsidRPr="0011289E" w:rsidRDefault="00EA2318" w:rsidP="00EA2318">
            <w:pPr>
              <w:pStyle w:val="ListParagraph"/>
              <w:numPr>
                <w:ilvl w:val="0"/>
                <w:numId w:val="46"/>
              </w:numPr>
              <w:autoSpaceDE w:val="0"/>
              <w:autoSpaceDN w:val="0"/>
              <w:adjustRightInd w:val="0"/>
              <w:ind w:left="170" w:right="119" w:hanging="170"/>
              <w:rPr>
                <w:sz w:val="18"/>
                <w:szCs w:val="18"/>
                <w:lang w:val="en-GB" w:eastAsia="en-GB"/>
              </w:rPr>
            </w:pPr>
            <w:r w:rsidRPr="0011289E">
              <w:rPr>
                <w:sz w:val="18"/>
                <w:szCs w:val="18"/>
                <w:lang w:val="en-GB" w:eastAsia="en-GB"/>
              </w:rPr>
              <w:t>Time required from MAFF/</w:t>
            </w:r>
            <w:proofErr w:type="spellStart"/>
            <w:r w:rsidRPr="0011289E">
              <w:rPr>
                <w:sz w:val="18"/>
                <w:szCs w:val="18"/>
                <w:lang w:val="en-GB" w:eastAsia="en-GB"/>
              </w:rPr>
              <w:t>MoE</w:t>
            </w:r>
            <w:proofErr w:type="spellEnd"/>
            <w:r w:rsidRPr="0011289E">
              <w:rPr>
                <w:sz w:val="18"/>
                <w:szCs w:val="18"/>
                <w:lang w:val="en-GB" w:eastAsia="en-GB"/>
              </w:rPr>
              <w:t xml:space="preserve"> to approve the plans outside the project responsibility. </w:t>
            </w:r>
          </w:p>
        </w:tc>
      </w:tr>
      <w:tr w:rsidR="00EA2318" w:rsidRPr="0011289E" w14:paraId="0EA0405E"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69613E1C" w14:textId="77777777" w:rsidR="00EA2318" w:rsidRPr="00AC52A0" w:rsidRDefault="00EA2318" w:rsidP="00EA2318">
            <w:pPr>
              <w:autoSpaceDE w:val="0"/>
              <w:autoSpaceDN w:val="0"/>
              <w:adjustRightInd w:val="0"/>
              <w:ind w:right="101"/>
              <w:rPr>
                <w:rFonts w:cs="Times New Roman"/>
                <w:b/>
                <w:spacing w:val="-5"/>
                <w:sz w:val="18"/>
                <w:szCs w:val="18"/>
                <w:lang w:eastAsia="en-GB"/>
              </w:rPr>
            </w:pPr>
            <w:r w:rsidRPr="0011289E">
              <w:rPr>
                <w:rFonts w:cs="Times New Roman"/>
                <w:b/>
                <w:spacing w:val="-5"/>
                <w:sz w:val="18"/>
                <w:szCs w:val="18"/>
                <w:lang w:eastAsia="en-GB"/>
              </w:rPr>
              <w:lastRenderedPageBreak/>
              <w:t xml:space="preserve">2.2: </w:t>
            </w:r>
            <w:r w:rsidRPr="0011289E">
              <w:rPr>
                <w:rFonts w:cs="Times New Roman"/>
                <w:spacing w:val="-5"/>
                <w:sz w:val="18"/>
                <w:szCs w:val="18"/>
                <w:lang w:eastAsia="en-GB"/>
              </w:rPr>
              <w:t>F</w:t>
            </w:r>
            <w:r w:rsidRPr="0011289E">
              <w:rPr>
                <w:rFonts w:cs="Times New Roman"/>
                <w:sz w:val="18"/>
                <w:szCs w:val="18"/>
                <w:lang w:eastAsia="en-GB"/>
              </w:rPr>
              <w:t>A</w:t>
            </w:r>
            <w:r w:rsidRPr="0011289E">
              <w:rPr>
                <w:rFonts w:cs="Times New Roman"/>
                <w:spacing w:val="2"/>
                <w:sz w:val="18"/>
                <w:szCs w:val="18"/>
                <w:lang w:eastAsia="en-GB"/>
              </w:rPr>
              <w:t xml:space="preserve"> </w:t>
            </w:r>
            <w:r w:rsidRPr="0011289E">
              <w:rPr>
                <w:rFonts w:cs="Times New Roman"/>
                <w:sz w:val="18"/>
                <w:szCs w:val="18"/>
                <w:lang w:eastAsia="en-GB"/>
              </w:rPr>
              <w:t>ca</w:t>
            </w:r>
            <w:r w:rsidRPr="0011289E">
              <w:rPr>
                <w:rFonts w:cs="Times New Roman"/>
                <w:spacing w:val="1"/>
                <w:sz w:val="18"/>
                <w:szCs w:val="18"/>
                <w:lang w:eastAsia="en-GB"/>
              </w:rPr>
              <w:t>nt</w:t>
            </w:r>
            <w:r w:rsidRPr="0011289E">
              <w:rPr>
                <w:rFonts w:cs="Times New Roman"/>
                <w:spacing w:val="-1"/>
                <w:sz w:val="18"/>
                <w:szCs w:val="18"/>
                <w:lang w:eastAsia="en-GB"/>
              </w:rPr>
              <w:t>on</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t a</w:t>
            </w:r>
            <w:r w:rsidRPr="0011289E">
              <w:rPr>
                <w:rFonts w:cs="Times New Roman"/>
                <w:spacing w:val="-1"/>
                <w:sz w:val="18"/>
                <w:szCs w:val="18"/>
                <w:lang w:eastAsia="en-GB"/>
              </w:rPr>
              <w:t>n</w:t>
            </w:r>
            <w:r w:rsidRPr="0011289E">
              <w:rPr>
                <w:rFonts w:cs="Times New Roman"/>
                <w:sz w:val="18"/>
                <w:szCs w:val="18"/>
                <w:lang w:eastAsia="en-GB"/>
              </w:rPr>
              <w:t>d</w:t>
            </w:r>
            <w:r w:rsidRPr="0011289E">
              <w:rPr>
                <w:rFonts w:cs="Times New Roman"/>
                <w:b/>
                <w:sz w:val="18"/>
                <w:szCs w:val="18"/>
                <w:lang w:eastAsia="en-GB"/>
              </w:rPr>
              <w:t xml:space="preserve"> </w:t>
            </w:r>
            <w:r w:rsidRPr="0011289E">
              <w:rPr>
                <w:rFonts w:cs="Times New Roman"/>
                <w:sz w:val="18"/>
                <w:szCs w:val="18"/>
                <w:lang w:eastAsia="en-GB"/>
              </w:rPr>
              <w:t>D</w:t>
            </w:r>
            <w:r w:rsidRPr="0011289E">
              <w:rPr>
                <w:rFonts w:cs="Times New Roman"/>
                <w:spacing w:val="-1"/>
                <w:sz w:val="18"/>
                <w:szCs w:val="18"/>
                <w:lang w:eastAsia="en-GB"/>
              </w:rPr>
              <w:t>o</w:t>
            </w:r>
            <w:r w:rsidRPr="0011289E">
              <w:rPr>
                <w:rFonts w:cs="Times New Roman"/>
                <w:sz w:val="18"/>
                <w:szCs w:val="18"/>
                <w:lang w:eastAsia="en-GB"/>
              </w:rPr>
              <w:t xml:space="preserve">E PA </w:t>
            </w:r>
            <w:r w:rsidRPr="0011289E">
              <w:rPr>
                <w:rFonts w:cs="Times New Roman"/>
                <w:spacing w:val="-1"/>
                <w:sz w:val="18"/>
                <w:szCs w:val="18"/>
                <w:lang w:eastAsia="en-GB"/>
              </w:rPr>
              <w:t>o</w:t>
            </w:r>
            <w:r w:rsidRPr="0011289E">
              <w:rPr>
                <w:rFonts w:cs="Times New Roman"/>
                <w:spacing w:val="-2"/>
                <w:sz w:val="18"/>
                <w:szCs w:val="18"/>
                <w:lang w:eastAsia="en-GB"/>
              </w:rPr>
              <w:t>ff</w:t>
            </w:r>
            <w:r w:rsidRPr="0011289E">
              <w:rPr>
                <w:rFonts w:cs="Times New Roman"/>
                <w:spacing w:val="1"/>
                <w:sz w:val="18"/>
                <w:szCs w:val="18"/>
                <w:lang w:eastAsia="en-GB"/>
              </w:rPr>
              <w:t>i</w:t>
            </w:r>
            <w:r w:rsidRPr="0011289E">
              <w:rPr>
                <w:rFonts w:cs="Times New Roman"/>
                <w:sz w:val="18"/>
                <w:szCs w:val="18"/>
                <w:lang w:eastAsia="en-GB"/>
              </w:rPr>
              <w:t>ces</w:t>
            </w:r>
            <w:r w:rsidRPr="0011289E">
              <w:rPr>
                <w:rFonts w:cs="Times New Roman"/>
                <w:spacing w:val="2"/>
                <w:sz w:val="18"/>
                <w:szCs w:val="18"/>
                <w:lang w:eastAsia="en-GB"/>
              </w:rPr>
              <w:t xml:space="preserve"> </w:t>
            </w:r>
            <w:r w:rsidRPr="0011289E">
              <w:rPr>
                <w:rFonts w:cs="Times New Roman"/>
                <w:spacing w:val="-1"/>
                <w:sz w:val="18"/>
                <w:szCs w:val="18"/>
                <w:lang w:eastAsia="en-GB"/>
              </w:rPr>
              <w:t>h</w:t>
            </w:r>
            <w:r w:rsidRPr="0011289E">
              <w:rPr>
                <w:rFonts w:cs="Times New Roman"/>
                <w:sz w:val="18"/>
                <w:szCs w:val="18"/>
                <w:lang w:eastAsia="en-GB"/>
              </w:rPr>
              <w:t>a</w:t>
            </w:r>
            <w:r w:rsidRPr="0011289E">
              <w:rPr>
                <w:rFonts w:cs="Times New Roman"/>
                <w:spacing w:val="-1"/>
                <w:sz w:val="18"/>
                <w:szCs w:val="18"/>
                <w:lang w:eastAsia="en-GB"/>
              </w:rPr>
              <w:t>v</w:t>
            </w:r>
            <w:r w:rsidRPr="0011289E">
              <w:rPr>
                <w:rFonts w:cs="Times New Roman"/>
                <w:sz w:val="18"/>
                <w:szCs w:val="18"/>
                <w:lang w:eastAsia="en-GB"/>
              </w:rPr>
              <w:t>e worked to develop c</w:t>
            </w:r>
            <w:r w:rsidRPr="0011289E">
              <w:rPr>
                <w:rFonts w:cs="Times New Roman"/>
                <w:spacing w:val="-1"/>
                <w:sz w:val="18"/>
                <w:szCs w:val="18"/>
                <w:lang w:eastAsia="en-GB"/>
              </w:rPr>
              <w:t>o</w:t>
            </w:r>
            <w:r w:rsidRPr="0011289E">
              <w:rPr>
                <w:rFonts w:cs="Times New Roman"/>
                <w:sz w:val="18"/>
                <w:szCs w:val="18"/>
                <w:lang w:eastAsia="en-GB"/>
              </w:rPr>
              <w:t>mm</w:t>
            </w:r>
            <w:r w:rsidRPr="0011289E">
              <w:rPr>
                <w:rFonts w:cs="Times New Roman"/>
                <w:spacing w:val="-1"/>
                <w:sz w:val="18"/>
                <w:szCs w:val="18"/>
                <w:lang w:eastAsia="en-GB"/>
              </w:rPr>
              <w:t>u</w:t>
            </w:r>
            <w:r w:rsidRPr="0011289E">
              <w:rPr>
                <w:rFonts w:cs="Times New Roman"/>
                <w:spacing w:val="1"/>
                <w:sz w:val="18"/>
                <w:szCs w:val="18"/>
                <w:lang w:eastAsia="en-GB"/>
              </w:rPr>
              <w:t>n</w:t>
            </w:r>
            <w:r w:rsidRPr="0011289E">
              <w:rPr>
                <w:rFonts w:cs="Times New Roman"/>
                <w:spacing w:val="-1"/>
                <w:sz w:val="18"/>
                <w:szCs w:val="18"/>
                <w:lang w:eastAsia="en-GB"/>
              </w:rPr>
              <w:t>i</w:t>
            </w:r>
            <w:r w:rsidRPr="0011289E">
              <w:rPr>
                <w:rFonts w:cs="Times New Roman"/>
                <w:spacing w:val="1"/>
                <w:sz w:val="18"/>
                <w:szCs w:val="18"/>
                <w:lang w:eastAsia="en-GB"/>
              </w:rPr>
              <w:t>t</w:t>
            </w:r>
            <w:r w:rsidRPr="0011289E">
              <w:rPr>
                <w:rFonts w:cs="Times New Roman"/>
                <w:spacing w:val="-1"/>
                <w:sz w:val="18"/>
                <w:szCs w:val="18"/>
                <w:lang w:eastAsia="en-GB"/>
              </w:rPr>
              <w:t>y</w:t>
            </w:r>
            <w:r w:rsidRPr="0011289E">
              <w:rPr>
                <w:rFonts w:cs="Times New Roman"/>
                <w:spacing w:val="-5"/>
                <w:sz w:val="18"/>
                <w:szCs w:val="18"/>
                <w:lang w:eastAsia="en-GB"/>
              </w:rPr>
              <w:t>-</w:t>
            </w:r>
            <w:r w:rsidRPr="0011289E">
              <w:rPr>
                <w:rFonts w:cs="Times New Roman"/>
                <w:spacing w:val="1"/>
                <w:sz w:val="18"/>
                <w:szCs w:val="18"/>
                <w:lang w:eastAsia="en-GB"/>
              </w:rPr>
              <w:t>b</w:t>
            </w:r>
            <w:r w:rsidRPr="0011289E">
              <w:rPr>
                <w:rFonts w:cs="Times New Roman"/>
                <w:sz w:val="18"/>
                <w:szCs w:val="18"/>
                <w:lang w:eastAsia="en-GB"/>
              </w:rPr>
              <w:t>a</w:t>
            </w:r>
            <w:r w:rsidRPr="0011289E">
              <w:rPr>
                <w:rFonts w:cs="Times New Roman"/>
                <w:spacing w:val="1"/>
                <w:sz w:val="18"/>
                <w:szCs w:val="18"/>
                <w:lang w:eastAsia="en-GB"/>
              </w:rPr>
              <w:t>s</w:t>
            </w:r>
            <w:r w:rsidRPr="0011289E">
              <w:rPr>
                <w:rFonts w:cs="Times New Roman"/>
                <w:sz w:val="18"/>
                <w:szCs w:val="18"/>
                <w:lang w:eastAsia="en-GB"/>
              </w:rPr>
              <w:t xml:space="preserve">ed </w:t>
            </w:r>
            <w:r w:rsidRPr="0011289E">
              <w:rPr>
                <w:rFonts w:cs="Times New Roman"/>
                <w:spacing w:val="-2"/>
                <w:sz w:val="18"/>
                <w:szCs w:val="18"/>
                <w:lang w:eastAsia="en-GB"/>
              </w:rPr>
              <w:t>f</w:t>
            </w:r>
            <w:r w:rsidRPr="0011289E">
              <w:rPr>
                <w:rFonts w:cs="Times New Roman"/>
                <w:spacing w:val="-1"/>
                <w:sz w:val="18"/>
                <w:szCs w:val="18"/>
                <w:lang w:eastAsia="en-GB"/>
              </w:rPr>
              <w:t>o</w:t>
            </w:r>
            <w:r w:rsidRPr="0011289E">
              <w:rPr>
                <w:rFonts w:cs="Times New Roman"/>
                <w:sz w:val="18"/>
                <w:szCs w:val="18"/>
                <w:lang w:eastAsia="en-GB"/>
              </w:rPr>
              <w:t>re</w:t>
            </w:r>
            <w:r w:rsidRPr="0011289E">
              <w:rPr>
                <w:rFonts w:cs="Times New Roman"/>
                <w:spacing w:val="1"/>
                <w:sz w:val="18"/>
                <w:szCs w:val="18"/>
                <w:lang w:eastAsia="en-GB"/>
              </w:rPr>
              <w:t>s</w:t>
            </w:r>
            <w:r w:rsidRPr="0011289E">
              <w:rPr>
                <w:rFonts w:cs="Times New Roman"/>
                <w:sz w:val="18"/>
                <w:szCs w:val="18"/>
                <w:lang w:eastAsia="en-GB"/>
              </w:rPr>
              <w:t>t ma</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g</w:t>
            </w:r>
            <w:r w:rsidRPr="0011289E">
              <w:rPr>
                <w:rFonts w:cs="Times New Roman"/>
                <w:sz w:val="18"/>
                <w:szCs w:val="18"/>
                <w:lang w:eastAsia="en-GB"/>
              </w:rPr>
              <w:t>em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 xml:space="preserve">t </w:t>
            </w:r>
            <w:r w:rsidRPr="0011289E">
              <w:rPr>
                <w:rFonts w:cs="Times New Roman"/>
                <w:spacing w:val="-1"/>
                <w:sz w:val="18"/>
                <w:szCs w:val="18"/>
                <w:lang w:eastAsia="en-GB"/>
              </w:rPr>
              <w:t>d</w:t>
            </w:r>
            <w:r w:rsidRPr="0011289E">
              <w:rPr>
                <w:rFonts w:cs="Times New Roman"/>
                <w:spacing w:val="3"/>
                <w:sz w:val="18"/>
                <w:szCs w:val="18"/>
                <w:lang w:eastAsia="en-GB"/>
              </w:rPr>
              <w:t>e</w:t>
            </w:r>
            <w:r w:rsidRPr="0011289E">
              <w:rPr>
                <w:rFonts w:cs="Times New Roman"/>
                <w:spacing w:val="-1"/>
                <w:sz w:val="18"/>
                <w:szCs w:val="18"/>
                <w:lang w:eastAsia="en-GB"/>
              </w:rPr>
              <w:t>v</w:t>
            </w:r>
            <w:r w:rsidRPr="0011289E">
              <w:rPr>
                <w:rFonts w:cs="Times New Roman"/>
                <w:sz w:val="18"/>
                <w:szCs w:val="18"/>
                <w:lang w:eastAsia="en-GB"/>
              </w:rPr>
              <w:t>e</w:t>
            </w:r>
            <w:r w:rsidRPr="0011289E">
              <w:rPr>
                <w:rFonts w:cs="Times New Roman"/>
                <w:spacing w:val="-1"/>
                <w:sz w:val="18"/>
                <w:szCs w:val="18"/>
                <w:lang w:eastAsia="en-GB"/>
              </w:rPr>
              <w:t>lo</w:t>
            </w:r>
            <w:r w:rsidRPr="0011289E">
              <w:rPr>
                <w:rFonts w:cs="Times New Roman"/>
                <w:spacing w:val="1"/>
                <w:sz w:val="18"/>
                <w:szCs w:val="18"/>
                <w:lang w:eastAsia="en-GB"/>
              </w:rPr>
              <w:t>p</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 xml:space="preserve">t </w:t>
            </w:r>
            <w:r w:rsidRPr="0011289E">
              <w:rPr>
                <w:rFonts w:cs="Times New Roman"/>
                <w:spacing w:val="1"/>
                <w:sz w:val="18"/>
                <w:szCs w:val="18"/>
                <w:lang w:eastAsia="en-GB"/>
              </w:rPr>
              <w:t>p</w:t>
            </w:r>
            <w:r w:rsidRPr="0011289E">
              <w:rPr>
                <w:rFonts w:cs="Times New Roman"/>
                <w:spacing w:val="-1"/>
                <w:sz w:val="18"/>
                <w:szCs w:val="18"/>
                <w:lang w:eastAsia="en-GB"/>
              </w:rPr>
              <w:t>l</w:t>
            </w:r>
            <w:r w:rsidRPr="0011289E">
              <w:rPr>
                <w:rFonts w:cs="Times New Roman"/>
                <w:spacing w:val="-2"/>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s at the provincial level.</w:t>
            </w:r>
          </w:p>
        </w:tc>
        <w:tc>
          <w:tcPr>
            <w:tcW w:w="2389" w:type="dxa"/>
            <w:tcBorders>
              <w:top w:val="single" w:sz="4" w:space="0" w:color="000000"/>
              <w:left w:val="single" w:sz="4" w:space="0" w:color="000000"/>
              <w:bottom w:val="single" w:sz="4" w:space="0" w:color="000000"/>
              <w:right w:val="single" w:sz="4" w:space="0" w:color="000000"/>
            </w:tcBorders>
          </w:tcPr>
          <w:p w14:paraId="5298B41A"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r w:rsidRPr="0011289E">
              <w:rPr>
                <w:rFonts w:cs="Times New Roman"/>
                <w:spacing w:val="-1"/>
                <w:sz w:val="18"/>
                <w:szCs w:val="18"/>
                <w:lang w:eastAsia="en-GB"/>
              </w:rPr>
              <w:t>No</w:t>
            </w:r>
            <w:r w:rsidRPr="0011289E">
              <w:rPr>
                <w:rFonts w:cs="Times New Roman"/>
                <w:sz w:val="18"/>
                <w:szCs w:val="18"/>
                <w:lang w:eastAsia="en-GB"/>
              </w:rPr>
              <w:t>.</w:t>
            </w:r>
            <w:r w:rsidRPr="0011289E">
              <w:rPr>
                <w:rFonts w:cs="Times New Roman"/>
                <w:spacing w:val="2"/>
                <w:sz w:val="18"/>
                <w:szCs w:val="18"/>
                <w:lang w:eastAsia="en-GB"/>
              </w:rPr>
              <w:t xml:space="preserve"> </w:t>
            </w:r>
            <w:r w:rsidRPr="0011289E">
              <w:rPr>
                <w:rFonts w:cs="Times New Roman"/>
                <w:spacing w:val="-1"/>
                <w:sz w:val="18"/>
                <w:szCs w:val="18"/>
                <w:lang w:eastAsia="en-GB"/>
              </w:rPr>
              <w:t>o</w:t>
            </w:r>
            <w:r w:rsidRPr="0011289E">
              <w:rPr>
                <w:rFonts w:cs="Times New Roman"/>
                <w:sz w:val="18"/>
                <w:szCs w:val="18"/>
                <w:lang w:eastAsia="en-GB"/>
              </w:rPr>
              <w:t>f</w:t>
            </w:r>
            <w:r w:rsidRPr="0011289E">
              <w:rPr>
                <w:rFonts w:cs="Times New Roman"/>
                <w:spacing w:val="1"/>
                <w:sz w:val="18"/>
                <w:szCs w:val="18"/>
                <w:lang w:eastAsia="en-GB"/>
              </w:rPr>
              <w:t xml:space="preserve"> </w:t>
            </w:r>
            <w:r w:rsidRPr="0011289E">
              <w:rPr>
                <w:rFonts w:cs="Times New Roman"/>
                <w:spacing w:val="-5"/>
                <w:sz w:val="18"/>
                <w:szCs w:val="18"/>
                <w:lang w:eastAsia="en-GB"/>
              </w:rPr>
              <w:t>F</w:t>
            </w:r>
            <w:r w:rsidRPr="0011289E">
              <w:rPr>
                <w:rFonts w:cs="Times New Roman"/>
                <w:sz w:val="18"/>
                <w:szCs w:val="18"/>
                <w:lang w:eastAsia="en-GB"/>
              </w:rPr>
              <w:t>A</w:t>
            </w:r>
            <w:r w:rsidRPr="0011289E">
              <w:rPr>
                <w:rFonts w:cs="Times New Roman"/>
                <w:spacing w:val="2"/>
                <w:sz w:val="18"/>
                <w:szCs w:val="18"/>
                <w:lang w:eastAsia="en-GB"/>
              </w:rPr>
              <w:t xml:space="preserve"> </w:t>
            </w:r>
            <w:r w:rsidRPr="0011289E">
              <w:rPr>
                <w:rFonts w:cs="Times New Roman"/>
                <w:sz w:val="18"/>
                <w:szCs w:val="18"/>
                <w:lang w:eastAsia="en-GB"/>
              </w:rPr>
              <w:t>ca</w:t>
            </w:r>
            <w:r w:rsidRPr="0011289E">
              <w:rPr>
                <w:rFonts w:cs="Times New Roman"/>
                <w:spacing w:val="1"/>
                <w:sz w:val="18"/>
                <w:szCs w:val="18"/>
                <w:lang w:eastAsia="en-GB"/>
              </w:rPr>
              <w:t>nt</w:t>
            </w:r>
            <w:r w:rsidRPr="0011289E">
              <w:rPr>
                <w:rFonts w:cs="Times New Roman"/>
                <w:spacing w:val="-1"/>
                <w:sz w:val="18"/>
                <w:szCs w:val="18"/>
                <w:lang w:eastAsia="en-GB"/>
              </w:rPr>
              <w:t>on</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t a</w:t>
            </w:r>
            <w:r w:rsidRPr="0011289E">
              <w:rPr>
                <w:rFonts w:cs="Times New Roman"/>
                <w:spacing w:val="-1"/>
                <w:sz w:val="18"/>
                <w:szCs w:val="18"/>
                <w:lang w:eastAsia="en-GB"/>
              </w:rPr>
              <w:t>n</w:t>
            </w:r>
            <w:r w:rsidRPr="0011289E">
              <w:rPr>
                <w:rFonts w:cs="Times New Roman"/>
                <w:sz w:val="18"/>
                <w:szCs w:val="18"/>
                <w:lang w:eastAsia="en-GB"/>
              </w:rPr>
              <w:t>d D</w:t>
            </w:r>
            <w:r w:rsidRPr="0011289E">
              <w:rPr>
                <w:rFonts w:cs="Times New Roman"/>
                <w:spacing w:val="-1"/>
                <w:sz w:val="18"/>
                <w:szCs w:val="18"/>
                <w:lang w:eastAsia="en-GB"/>
              </w:rPr>
              <w:t>o</w:t>
            </w:r>
            <w:r w:rsidRPr="0011289E">
              <w:rPr>
                <w:rFonts w:cs="Times New Roman"/>
                <w:sz w:val="18"/>
                <w:szCs w:val="18"/>
                <w:lang w:eastAsia="en-GB"/>
              </w:rPr>
              <w:t xml:space="preserve">E provincial PA </w:t>
            </w:r>
            <w:r w:rsidRPr="0011289E">
              <w:rPr>
                <w:rFonts w:cs="Times New Roman"/>
                <w:spacing w:val="-1"/>
                <w:sz w:val="18"/>
                <w:szCs w:val="18"/>
                <w:lang w:eastAsia="en-GB"/>
              </w:rPr>
              <w:t>o</w:t>
            </w:r>
            <w:r w:rsidRPr="0011289E">
              <w:rPr>
                <w:rFonts w:cs="Times New Roman"/>
                <w:spacing w:val="-2"/>
                <w:sz w:val="18"/>
                <w:szCs w:val="18"/>
                <w:lang w:eastAsia="en-GB"/>
              </w:rPr>
              <w:t>ff</w:t>
            </w:r>
            <w:r w:rsidRPr="0011289E">
              <w:rPr>
                <w:rFonts w:cs="Times New Roman"/>
                <w:spacing w:val="1"/>
                <w:sz w:val="18"/>
                <w:szCs w:val="18"/>
                <w:lang w:eastAsia="en-GB"/>
              </w:rPr>
              <w:t>i</w:t>
            </w:r>
            <w:r w:rsidRPr="0011289E">
              <w:rPr>
                <w:rFonts w:cs="Times New Roman"/>
                <w:sz w:val="18"/>
                <w:szCs w:val="18"/>
                <w:lang w:eastAsia="en-GB"/>
              </w:rPr>
              <w:t>ces</w:t>
            </w:r>
            <w:r w:rsidRPr="0011289E">
              <w:rPr>
                <w:rFonts w:cs="Times New Roman"/>
                <w:spacing w:val="2"/>
                <w:sz w:val="18"/>
                <w:szCs w:val="18"/>
                <w:lang w:eastAsia="en-GB"/>
              </w:rPr>
              <w:t xml:space="preserve"> </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z w:val="18"/>
                <w:szCs w:val="18"/>
                <w:lang w:eastAsia="en-GB"/>
              </w:rPr>
              <w:t xml:space="preserve">at </w:t>
            </w:r>
            <w:r w:rsidRPr="0011289E">
              <w:rPr>
                <w:rFonts w:cs="Times New Roman"/>
                <w:spacing w:val="-1"/>
                <w:sz w:val="18"/>
                <w:szCs w:val="18"/>
                <w:lang w:eastAsia="en-GB"/>
              </w:rPr>
              <w:t>h</w:t>
            </w:r>
            <w:r w:rsidRPr="0011289E">
              <w:rPr>
                <w:rFonts w:cs="Times New Roman"/>
                <w:sz w:val="18"/>
                <w:szCs w:val="18"/>
                <w:lang w:eastAsia="en-GB"/>
              </w:rPr>
              <w:t>a</w:t>
            </w:r>
            <w:r w:rsidRPr="0011289E">
              <w:rPr>
                <w:rFonts w:cs="Times New Roman"/>
                <w:spacing w:val="-1"/>
                <w:sz w:val="18"/>
                <w:szCs w:val="18"/>
                <w:lang w:eastAsia="en-GB"/>
              </w:rPr>
              <w:t>v</w:t>
            </w:r>
            <w:r w:rsidRPr="0011289E">
              <w:rPr>
                <w:rFonts w:cs="Times New Roman"/>
                <w:sz w:val="18"/>
                <w:szCs w:val="18"/>
                <w:lang w:eastAsia="en-GB"/>
              </w:rPr>
              <w:t>e c</w:t>
            </w:r>
            <w:r w:rsidRPr="0011289E">
              <w:rPr>
                <w:rFonts w:cs="Times New Roman"/>
                <w:spacing w:val="-1"/>
                <w:sz w:val="18"/>
                <w:szCs w:val="18"/>
                <w:lang w:eastAsia="en-GB"/>
              </w:rPr>
              <w:t>o</w:t>
            </w:r>
            <w:r w:rsidRPr="0011289E">
              <w:rPr>
                <w:rFonts w:cs="Times New Roman"/>
                <w:sz w:val="18"/>
                <w:szCs w:val="18"/>
                <w:lang w:eastAsia="en-GB"/>
              </w:rPr>
              <w:t>mm</w:t>
            </w:r>
            <w:r w:rsidRPr="0011289E">
              <w:rPr>
                <w:rFonts w:cs="Times New Roman"/>
                <w:spacing w:val="-1"/>
                <w:sz w:val="18"/>
                <w:szCs w:val="18"/>
                <w:lang w:eastAsia="en-GB"/>
              </w:rPr>
              <w:t>u</w:t>
            </w:r>
            <w:r w:rsidRPr="0011289E">
              <w:rPr>
                <w:rFonts w:cs="Times New Roman"/>
                <w:spacing w:val="1"/>
                <w:sz w:val="18"/>
                <w:szCs w:val="18"/>
                <w:lang w:eastAsia="en-GB"/>
              </w:rPr>
              <w:t>n</w:t>
            </w:r>
            <w:r w:rsidRPr="0011289E">
              <w:rPr>
                <w:rFonts w:cs="Times New Roman"/>
                <w:spacing w:val="-1"/>
                <w:sz w:val="18"/>
                <w:szCs w:val="18"/>
                <w:lang w:eastAsia="en-GB"/>
              </w:rPr>
              <w:t>i</w:t>
            </w:r>
            <w:r w:rsidRPr="0011289E">
              <w:rPr>
                <w:rFonts w:cs="Times New Roman"/>
                <w:spacing w:val="1"/>
                <w:sz w:val="18"/>
                <w:szCs w:val="18"/>
                <w:lang w:eastAsia="en-GB"/>
              </w:rPr>
              <w:t>t</w:t>
            </w:r>
            <w:r w:rsidRPr="0011289E">
              <w:rPr>
                <w:rFonts w:cs="Times New Roman"/>
                <w:spacing w:val="-1"/>
                <w:sz w:val="18"/>
                <w:szCs w:val="18"/>
                <w:lang w:eastAsia="en-GB"/>
              </w:rPr>
              <w:t>y</w:t>
            </w:r>
            <w:r w:rsidRPr="0011289E">
              <w:rPr>
                <w:rFonts w:cs="Times New Roman"/>
                <w:spacing w:val="-5"/>
                <w:sz w:val="18"/>
                <w:szCs w:val="18"/>
                <w:lang w:eastAsia="en-GB"/>
              </w:rPr>
              <w:t>-</w:t>
            </w:r>
            <w:r w:rsidRPr="0011289E">
              <w:rPr>
                <w:rFonts w:cs="Times New Roman"/>
                <w:spacing w:val="1"/>
                <w:sz w:val="18"/>
                <w:szCs w:val="18"/>
                <w:lang w:eastAsia="en-GB"/>
              </w:rPr>
              <w:t>b</w:t>
            </w:r>
            <w:r w:rsidRPr="0011289E">
              <w:rPr>
                <w:rFonts w:cs="Times New Roman"/>
                <w:sz w:val="18"/>
                <w:szCs w:val="18"/>
                <w:lang w:eastAsia="en-GB"/>
              </w:rPr>
              <w:t>a</w:t>
            </w:r>
            <w:r w:rsidRPr="0011289E">
              <w:rPr>
                <w:rFonts w:cs="Times New Roman"/>
                <w:spacing w:val="1"/>
                <w:sz w:val="18"/>
                <w:szCs w:val="18"/>
                <w:lang w:eastAsia="en-GB"/>
              </w:rPr>
              <w:t>s</w:t>
            </w:r>
            <w:r w:rsidRPr="0011289E">
              <w:rPr>
                <w:rFonts w:cs="Times New Roman"/>
                <w:sz w:val="18"/>
                <w:szCs w:val="18"/>
                <w:lang w:eastAsia="en-GB"/>
              </w:rPr>
              <w:t xml:space="preserve">ed </w:t>
            </w:r>
            <w:r w:rsidRPr="0011289E">
              <w:rPr>
                <w:rFonts w:cs="Times New Roman"/>
                <w:spacing w:val="-2"/>
                <w:sz w:val="18"/>
                <w:szCs w:val="18"/>
                <w:lang w:eastAsia="en-GB"/>
              </w:rPr>
              <w:t>f</w:t>
            </w:r>
            <w:r w:rsidRPr="0011289E">
              <w:rPr>
                <w:rFonts w:cs="Times New Roman"/>
                <w:spacing w:val="-1"/>
                <w:sz w:val="18"/>
                <w:szCs w:val="18"/>
                <w:lang w:eastAsia="en-GB"/>
              </w:rPr>
              <w:t>o</w:t>
            </w:r>
            <w:r w:rsidRPr="0011289E">
              <w:rPr>
                <w:rFonts w:cs="Times New Roman"/>
                <w:sz w:val="18"/>
                <w:szCs w:val="18"/>
                <w:lang w:eastAsia="en-GB"/>
              </w:rPr>
              <w:t>re</w:t>
            </w:r>
            <w:r w:rsidRPr="0011289E">
              <w:rPr>
                <w:rFonts w:cs="Times New Roman"/>
                <w:spacing w:val="1"/>
                <w:sz w:val="18"/>
                <w:szCs w:val="18"/>
                <w:lang w:eastAsia="en-GB"/>
              </w:rPr>
              <w:t>s</w:t>
            </w:r>
            <w:r w:rsidRPr="0011289E">
              <w:rPr>
                <w:rFonts w:cs="Times New Roman"/>
                <w:sz w:val="18"/>
                <w:szCs w:val="18"/>
                <w:lang w:eastAsia="en-GB"/>
              </w:rPr>
              <w:t>t ma</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g</w:t>
            </w:r>
            <w:r w:rsidRPr="0011289E">
              <w:rPr>
                <w:rFonts w:cs="Times New Roman"/>
                <w:sz w:val="18"/>
                <w:szCs w:val="18"/>
                <w:lang w:eastAsia="en-GB"/>
              </w:rPr>
              <w:t>em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 xml:space="preserve">t </w:t>
            </w:r>
            <w:r w:rsidRPr="0011289E">
              <w:rPr>
                <w:rFonts w:cs="Times New Roman"/>
                <w:spacing w:val="-1"/>
                <w:sz w:val="18"/>
                <w:szCs w:val="18"/>
                <w:lang w:eastAsia="en-GB"/>
              </w:rPr>
              <w:t>d</w:t>
            </w:r>
            <w:r w:rsidRPr="0011289E">
              <w:rPr>
                <w:rFonts w:cs="Times New Roman"/>
                <w:spacing w:val="3"/>
                <w:sz w:val="18"/>
                <w:szCs w:val="18"/>
                <w:lang w:eastAsia="en-GB"/>
              </w:rPr>
              <w:t>e</w:t>
            </w:r>
            <w:r w:rsidRPr="0011289E">
              <w:rPr>
                <w:rFonts w:cs="Times New Roman"/>
                <w:spacing w:val="-1"/>
                <w:sz w:val="18"/>
                <w:szCs w:val="18"/>
                <w:lang w:eastAsia="en-GB"/>
              </w:rPr>
              <w:t>v</w:t>
            </w:r>
            <w:r w:rsidRPr="0011289E">
              <w:rPr>
                <w:rFonts w:cs="Times New Roman"/>
                <w:sz w:val="18"/>
                <w:szCs w:val="18"/>
                <w:lang w:eastAsia="en-GB"/>
              </w:rPr>
              <w:t>e</w:t>
            </w:r>
            <w:r w:rsidRPr="0011289E">
              <w:rPr>
                <w:rFonts w:cs="Times New Roman"/>
                <w:spacing w:val="-1"/>
                <w:sz w:val="18"/>
                <w:szCs w:val="18"/>
                <w:lang w:eastAsia="en-GB"/>
              </w:rPr>
              <w:t>lo</w:t>
            </w:r>
            <w:r w:rsidRPr="0011289E">
              <w:rPr>
                <w:rFonts w:cs="Times New Roman"/>
                <w:spacing w:val="1"/>
                <w:sz w:val="18"/>
                <w:szCs w:val="18"/>
                <w:lang w:eastAsia="en-GB"/>
              </w:rPr>
              <w:t>p</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 xml:space="preserve">t </w:t>
            </w:r>
            <w:r w:rsidRPr="0011289E">
              <w:rPr>
                <w:rFonts w:cs="Times New Roman"/>
                <w:spacing w:val="1"/>
                <w:sz w:val="18"/>
                <w:szCs w:val="18"/>
                <w:lang w:eastAsia="en-GB"/>
              </w:rPr>
              <w:t>p</w:t>
            </w:r>
            <w:r w:rsidRPr="0011289E">
              <w:rPr>
                <w:rFonts w:cs="Times New Roman"/>
                <w:spacing w:val="-1"/>
                <w:sz w:val="18"/>
                <w:szCs w:val="18"/>
                <w:lang w:eastAsia="en-GB"/>
              </w:rPr>
              <w:t>l</w:t>
            </w:r>
            <w:r w:rsidRPr="0011289E">
              <w:rPr>
                <w:rFonts w:cs="Times New Roman"/>
                <w:spacing w:val="-2"/>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 xml:space="preserve">s </w:t>
            </w:r>
            <w:r w:rsidRPr="0011289E">
              <w:rPr>
                <w:rFonts w:cs="Times New Roman"/>
                <w:spacing w:val="1"/>
                <w:sz w:val="18"/>
                <w:szCs w:val="18"/>
                <w:lang w:eastAsia="en-GB"/>
              </w:rPr>
              <w:t>b</w:t>
            </w:r>
            <w:r w:rsidRPr="0011289E">
              <w:rPr>
                <w:rFonts w:cs="Times New Roman"/>
                <w:sz w:val="18"/>
                <w:szCs w:val="18"/>
                <w:lang w:eastAsia="en-GB"/>
              </w:rPr>
              <w:t>y</w:t>
            </w:r>
            <w:r w:rsidRPr="0011289E">
              <w:rPr>
                <w:rFonts w:cs="Times New Roman"/>
                <w:spacing w:val="-2"/>
                <w:sz w:val="18"/>
                <w:szCs w:val="18"/>
                <w:lang w:eastAsia="en-GB"/>
              </w:rPr>
              <w:t xml:space="preserve"> </w:t>
            </w:r>
            <w:proofErr w:type="spellStart"/>
            <w:r w:rsidRPr="0011289E">
              <w:rPr>
                <w:rFonts w:cs="Times New Roman"/>
                <w:spacing w:val="-3"/>
                <w:sz w:val="18"/>
                <w:szCs w:val="18"/>
                <w:lang w:eastAsia="en-GB"/>
              </w:rPr>
              <w:t>E</w:t>
            </w:r>
            <w:r w:rsidRPr="0011289E">
              <w:rPr>
                <w:rFonts w:cs="Times New Roman"/>
                <w:spacing w:val="2"/>
                <w:sz w:val="18"/>
                <w:szCs w:val="18"/>
                <w:lang w:eastAsia="en-GB"/>
              </w:rPr>
              <w:t>o</w:t>
            </w:r>
            <w:r w:rsidRPr="0011289E">
              <w:rPr>
                <w:rFonts w:cs="Times New Roman"/>
                <w:sz w:val="18"/>
                <w:szCs w:val="18"/>
                <w:lang w:eastAsia="en-GB"/>
              </w:rPr>
              <w:t>P</w:t>
            </w:r>
            <w:proofErr w:type="spellEnd"/>
            <w:r>
              <w:rPr>
                <w:rFonts w:cs="Times New Roman"/>
                <w:sz w:val="18"/>
                <w:szCs w:val="18"/>
                <w:lang w:eastAsia="en-GB"/>
              </w:rPr>
              <w:t>.</w:t>
            </w:r>
          </w:p>
        </w:tc>
        <w:tc>
          <w:tcPr>
            <w:tcW w:w="2390" w:type="dxa"/>
            <w:tcBorders>
              <w:top w:val="single" w:sz="4" w:space="0" w:color="000000"/>
              <w:left w:val="single" w:sz="4" w:space="0" w:color="000000"/>
              <w:bottom w:val="single" w:sz="4" w:space="0" w:color="000000"/>
              <w:right w:val="single" w:sz="4" w:space="0" w:color="000000"/>
            </w:tcBorders>
          </w:tcPr>
          <w:p w14:paraId="474233EB" w14:textId="77777777" w:rsidR="00EA2318" w:rsidRPr="0011289E" w:rsidRDefault="00EA2318" w:rsidP="00EA2318">
            <w:pPr>
              <w:autoSpaceDE w:val="0"/>
              <w:autoSpaceDN w:val="0"/>
              <w:adjustRightInd w:val="0"/>
              <w:ind w:right="90"/>
              <w:rPr>
                <w:rFonts w:cs="Times New Roman"/>
                <w:spacing w:val="-3"/>
                <w:sz w:val="18"/>
                <w:szCs w:val="18"/>
                <w:lang w:eastAsia="en-GB"/>
              </w:rPr>
            </w:pPr>
            <w:r w:rsidRPr="0011289E">
              <w:rPr>
                <w:rFonts w:cs="Times New Roman"/>
                <w:sz w:val="18"/>
                <w:szCs w:val="18"/>
                <w:lang w:eastAsia="en-GB"/>
              </w:rPr>
              <w:t xml:space="preserve">0 provinces. </w:t>
            </w:r>
          </w:p>
        </w:tc>
        <w:tc>
          <w:tcPr>
            <w:tcW w:w="2390" w:type="dxa"/>
            <w:tcBorders>
              <w:top w:val="single" w:sz="4" w:space="0" w:color="000000"/>
              <w:left w:val="single" w:sz="4" w:space="0" w:color="000000"/>
              <w:bottom w:val="single" w:sz="4" w:space="0" w:color="000000"/>
              <w:right w:val="single" w:sz="4" w:space="0" w:color="000000"/>
            </w:tcBorders>
          </w:tcPr>
          <w:p w14:paraId="51CE9C7B" w14:textId="77777777" w:rsidR="00EA2318" w:rsidRPr="0011289E" w:rsidRDefault="00EA2318" w:rsidP="00EA2318">
            <w:pPr>
              <w:autoSpaceDE w:val="0"/>
              <w:autoSpaceDN w:val="0"/>
              <w:adjustRightInd w:val="0"/>
              <w:ind w:right="72"/>
              <w:rPr>
                <w:rFonts w:cs="Times New Roman"/>
                <w:spacing w:val="-1"/>
                <w:sz w:val="18"/>
                <w:szCs w:val="18"/>
                <w:lang w:eastAsia="en-GB"/>
              </w:rPr>
            </w:pPr>
            <w:r w:rsidRPr="0011289E">
              <w:rPr>
                <w:rFonts w:cs="Times New Roman"/>
                <w:spacing w:val="-1"/>
                <w:sz w:val="18"/>
                <w:szCs w:val="18"/>
                <w:lang w:eastAsia="en-GB"/>
              </w:rPr>
              <w:t>4 provinces.</w:t>
            </w:r>
            <w:r w:rsidRPr="0011289E">
              <w:rPr>
                <w:rStyle w:val="FootnoteReference"/>
                <w:rFonts w:cs="Times New Roman"/>
                <w:spacing w:val="-1"/>
                <w:sz w:val="18"/>
                <w:szCs w:val="18"/>
                <w:lang w:eastAsia="en-GB"/>
              </w:rPr>
              <w:footnoteReference w:id="33"/>
            </w:r>
          </w:p>
        </w:tc>
        <w:tc>
          <w:tcPr>
            <w:tcW w:w="2390" w:type="dxa"/>
            <w:tcBorders>
              <w:top w:val="single" w:sz="4" w:space="0" w:color="000000"/>
              <w:left w:val="single" w:sz="4" w:space="0" w:color="000000"/>
              <w:bottom w:val="single" w:sz="4" w:space="0" w:color="000000"/>
              <w:right w:val="single" w:sz="4" w:space="0" w:color="000000"/>
            </w:tcBorders>
          </w:tcPr>
          <w:p w14:paraId="7E55F9EA" w14:textId="77777777" w:rsidR="00EA2318" w:rsidRPr="0011289E" w:rsidRDefault="00EA2318" w:rsidP="00EA2318">
            <w:pPr>
              <w:autoSpaceDE w:val="0"/>
              <w:autoSpaceDN w:val="0"/>
              <w:adjustRightInd w:val="0"/>
              <w:ind w:right="138"/>
              <w:rPr>
                <w:rFonts w:cs="Times New Roman"/>
                <w:spacing w:val="-1"/>
                <w:sz w:val="18"/>
                <w:szCs w:val="18"/>
                <w:lang w:eastAsia="en-GB"/>
              </w:rPr>
            </w:pPr>
            <w:r w:rsidRPr="0011289E">
              <w:rPr>
                <w:rFonts w:cs="Times New Roman"/>
                <w:sz w:val="18"/>
                <w:szCs w:val="18"/>
                <w:lang w:eastAsia="en-GB"/>
              </w:rPr>
              <w:t>CF</w:t>
            </w:r>
            <w:r w:rsidRPr="0011289E">
              <w:rPr>
                <w:rFonts w:cs="Times New Roman"/>
                <w:spacing w:val="-1"/>
                <w:sz w:val="18"/>
                <w:szCs w:val="18"/>
                <w:lang w:eastAsia="en-GB"/>
              </w:rPr>
              <w:t xml:space="preserve"> </w:t>
            </w:r>
            <w:r w:rsidRPr="0011289E">
              <w:rPr>
                <w:rFonts w:cs="Times New Roman"/>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d</w:t>
            </w:r>
            <w:r w:rsidRPr="0011289E">
              <w:rPr>
                <w:rFonts w:cs="Times New Roman"/>
                <w:spacing w:val="2"/>
                <w:sz w:val="18"/>
                <w:szCs w:val="18"/>
                <w:lang w:eastAsia="en-GB"/>
              </w:rPr>
              <w:t xml:space="preserve"> </w:t>
            </w:r>
            <w:r w:rsidRPr="0011289E">
              <w:rPr>
                <w:rFonts w:cs="Times New Roman"/>
                <w:spacing w:val="3"/>
                <w:sz w:val="18"/>
                <w:szCs w:val="18"/>
                <w:lang w:eastAsia="en-GB"/>
              </w:rPr>
              <w:t>C</w:t>
            </w:r>
            <w:r w:rsidRPr="0011289E">
              <w:rPr>
                <w:rFonts w:cs="Times New Roman"/>
                <w:spacing w:val="-2"/>
                <w:sz w:val="18"/>
                <w:szCs w:val="18"/>
                <w:lang w:eastAsia="en-GB"/>
              </w:rPr>
              <w:t>P</w:t>
            </w:r>
            <w:r w:rsidRPr="0011289E">
              <w:rPr>
                <w:rFonts w:cs="Times New Roman"/>
                <w:sz w:val="18"/>
                <w:szCs w:val="18"/>
                <w:lang w:eastAsia="en-GB"/>
              </w:rPr>
              <w:t xml:space="preserve">A </w:t>
            </w:r>
            <w:r w:rsidRPr="0011289E">
              <w:rPr>
                <w:rFonts w:cs="Times New Roman"/>
                <w:spacing w:val="-2"/>
                <w:sz w:val="18"/>
                <w:szCs w:val="18"/>
                <w:lang w:eastAsia="en-GB"/>
              </w:rPr>
              <w:t>r</w:t>
            </w:r>
            <w:r w:rsidRPr="0011289E">
              <w:rPr>
                <w:rFonts w:cs="Times New Roman"/>
                <w:sz w:val="18"/>
                <w:szCs w:val="18"/>
                <w:lang w:eastAsia="en-GB"/>
              </w:rPr>
              <w:t>e</w:t>
            </w:r>
            <w:r w:rsidRPr="0011289E">
              <w:rPr>
                <w:rFonts w:cs="Times New Roman"/>
                <w:spacing w:val="3"/>
                <w:sz w:val="18"/>
                <w:szCs w:val="18"/>
                <w:lang w:eastAsia="en-GB"/>
              </w:rPr>
              <w:t>c</w:t>
            </w:r>
            <w:r w:rsidRPr="0011289E">
              <w:rPr>
                <w:rFonts w:cs="Times New Roman"/>
                <w:spacing w:val="-1"/>
                <w:sz w:val="18"/>
                <w:szCs w:val="18"/>
                <w:lang w:eastAsia="en-GB"/>
              </w:rPr>
              <w:t>o</w:t>
            </w:r>
            <w:r w:rsidRPr="0011289E">
              <w:rPr>
                <w:rFonts w:cs="Times New Roman"/>
                <w:spacing w:val="-2"/>
                <w:sz w:val="18"/>
                <w:szCs w:val="18"/>
                <w:lang w:eastAsia="en-GB"/>
              </w:rPr>
              <w:t>r</w:t>
            </w:r>
            <w:r w:rsidRPr="0011289E">
              <w:rPr>
                <w:rFonts w:cs="Times New Roman"/>
                <w:spacing w:val="-1"/>
                <w:sz w:val="18"/>
                <w:szCs w:val="18"/>
                <w:lang w:eastAsia="en-GB"/>
              </w:rPr>
              <w:t>d</w:t>
            </w:r>
            <w:r w:rsidRPr="0011289E">
              <w:rPr>
                <w:rFonts w:cs="Times New Roman"/>
                <w:sz w:val="18"/>
                <w:szCs w:val="18"/>
                <w:lang w:eastAsia="en-GB"/>
              </w:rPr>
              <w:t xml:space="preserve">s </w:t>
            </w:r>
            <w:r w:rsidRPr="0011289E">
              <w:rPr>
                <w:rFonts w:cs="Times New Roman"/>
                <w:spacing w:val="1"/>
                <w:sz w:val="18"/>
                <w:szCs w:val="18"/>
                <w:lang w:eastAsia="en-GB"/>
              </w:rPr>
              <w:t>i</w:t>
            </w:r>
            <w:r w:rsidRPr="0011289E">
              <w:rPr>
                <w:rFonts w:cs="Times New Roman"/>
                <w:sz w:val="18"/>
                <w:szCs w:val="18"/>
                <w:lang w:eastAsia="en-GB"/>
              </w:rPr>
              <w:t>n</w:t>
            </w:r>
            <w:r w:rsidRPr="0011289E">
              <w:rPr>
                <w:rFonts w:cs="Times New Roman"/>
                <w:spacing w:val="2"/>
                <w:sz w:val="18"/>
                <w:szCs w:val="18"/>
                <w:lang w:eastAsia="en-GB"/>
              </w:rPr>
              <w:t xml:space="preserve"> </w:t>
            </w:r>
            <w:r w:rsidRPr="0011289E">
              <w:rPr>
                <w:rFonts w:cs="Times New Roman"/>
                <w:spacing w:val="-2"/>
                <w:sz w:val="18"/>
                <w:szCs w:val="18"/>
                <w:lang w:eastAsia="en-GB"/>
              </w:rPr>
              <w:t>F</w:t>
            </w:r>
            <w:r w:rsidRPr="0011289E">
              <w:rPr>
                <w:rFonts w:cs="Times New Roman"/>
                <w:sz w:val="18"/>
                <w:szCs w:val="18"/>
                <w:lang w:eastAsia="en-GB"/>
              </w:rPr>
              <w:t xml:space="preserve">AC </w:t>
            </w:r>
            <w:r w:rsidRPr="0011289E">
              <w:rPr>
                <w:rFonts w:cs="Times New Roman"/>
                <w:spacing w:val="-2"/>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d D</w:t>
            </w:r>
            <w:r w:rsidRPr="0011289E">
              <w:rPr>
                <w:rFonts w:cs="Times New Roman"/>
                <w:spacing w:val="-1"/>
                <w:sz w:val="18"/>
                <w:szCs w:val="18"/>
                <w:lang w:eastAsia="en-GB"/>
              </w:rPr>
              <w:t>o</w:t>
            </w:r>
            <w:r w:rsidRPr="0011289E">
              <w:rPr>
                <w:rFonts w:cs="Times New Roman"/>
                <w:sz w:val="18"/>
                <w:szCs w:val="18"/>
                <w:lang w:eastAsia="en-GB"/>
              </w:rPr>
              <w:t>E offices in target provinces.</w:t>
            </w:r>
          </w:p>
        </w:tc>
        <w:tc>
          <w:tcPr>
            <w:tcW w:w="2391" w:type="dxa"/>
            <w:tcBorders>
              <w:top w:val="single" w:sz="4" w:space="0" w:color="000000"/>
              <w:left w:val="single" w:sz="4" w:space="0" w:color="000000"/>
              <w:bottom w:val="single" w:sz="4" w:space="0" w:color="000000"/>
              <w:right w:val="single" w:sz="18" w:space="0" w:color="000000"/>
            </w:tcBorders>
          </w:tcPr>
          <w:p w14:paraId="4361810A"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12F93484"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34D2008F" w14:textId="77777777" w:rsidR="00EA2318" w:rsidRPr="002C1EC4" w:rsidRDefault="00EA2318" w:rsidP="00EA2318">
            <w:pPr>
              <w:autoSpaceDE w:val="0"/>
              <w:autoSpaceDN w:val="0"/>
              <w:adjustRightInd w:val="0"/>
              <w:ind w:right="101"/>
              <w:rPr>
                <w:rFonts w:cs="Times New Roman"/>
                <w:b/>
                <w:spacing w:val="-2"/>
                <w:sz w:val="18"/>
                <w:szCs w:val="18"/>
                <w:lang w:eastAsia="en-GB"/>
              </w:rPr>
            </w:pPr>
            <w:r>
              <w:rPr>
                <w:rFonts w:cs="Times New Roman"/>
                <w:b/>
                <w:spacing w:val="-2"/>
                <w:sz w:val="18"/>
                <w:szCs w:val="18"/>
                <w:lang w:eastAsia="en-GB"/>
              </w:rPr>
              <w:t xml:space="preserve">2.3: </w:t>
            </w:r>
            <w:r w:rsidRPr="0011289E">
              <w:rPr>
                <w:rFonts w:cs="Times New Roman"/>
                <w:sz w:val="18"/>
                <w:szCs w:val="18"/>
                <w:lang w:eastAsia="en-GB"/>
              </w:rPr>
              <w:t xml:space="preserve">Commune Land Use Plans </w:t>
            </w:r>
            <w:r w:rsidRPr="0011289E">
              <w:rPr>
                <w:rFonts w:cs="Times New Roman"/>
                <w:spacing w:val="3"/>
                <w:sz w:val="18"/>
                <w:szCs w:val="18"/>
                <w:lang w:eastAsia="en-GB"/>
              </w:rPr>
              <w:t xml:space="preserve"> </w:t>
            </w:r>
            <w:r w:rsidRPr="0011289E">
              <w:rPr>
                <w:rFonts w:cs="Times New Roman"/>
                <w:spacing w:val="-2"/>
                <w:sz w:val="18"/>
                <w:szCs w:val="18"/>
                <w:lang w:eastAsia="en-GB"/>
              </w:rPr>
              <w:t>(</w:t>
            </w:r>
            <w:r w:rsidRPr="0011289E">
              <w:rPr>
                <w:rFonts w:cs="Times New Roman"/>
                <w:spacing w:val="3"/>
                <w:sz w:val="18"/>
                <w:szCs w:val="18"/>
                <w:lang w:eastAsia="en-GB"/>
              </w:rPr>
              <w:t>C</w:t>
            </w:r>
            <w:r w:rsidRPr="0011289E">
              <w:rPr>
                <w:rFonts w:cs="Times New Roman"/>
                <w:spacing w:val="-6"/>
                <w:sz w:val="18"/>
                <w:szCs w:val="18"/>
                <w:lang w:eastAsia="en-GB"/>
              </w:rPr>
              <w:t>L</w:t>
            </w:r>
            <w:r w:rsidRPr="0011289E">
              <w:rPr>
                <w:rFonts w:cs="Times New Roman"/>
                <w:spacing w:val="-1"/>
                <w:sz w:val="18"/>
                <w:szCs w:val="18"/>
                <w:lang w:eastAsia="en-GB"/>
              </w:rPr>
              <w:t>U</w:t>
            </w:r>
            <w:r w:rsidRPr="0011289E">
              <w:rPr>
                <w:rFonts w:cs="Times New Roman"/>
                <w:sz w:val="18"/>
                <w:szCs w:val="18"/>
                <w:lang w:eastAsia="en-GB"/>
              </w:rPr>
              <w:t xml:space="preserve">Ps) </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z w:val="18"/>
                <w:szCs w:val="18"/>
                <w:lang w:eastAsia="en-GB"/>
              </w:rPr>
              <w:t xml:space="preserve">at </w:t>
            </w:r>
            <w:r w:rsidRPr="0011289E">
              <w:rPr>
                <w:rFonts w:cs="Times New Roman"/>
                <w:spacing w:val="-1"/>
                <w:sz w:val="18"/>
                <w:szCs w:val="18"/>
                <w:lang w:eastAsia="en-GB"/>
              </w:rPr>
              <w:t>i</w:t>
            </w:r>
            <w:r w:rsidRPr="0011289E">
              <w:rPr>
                <w:rFonts w:cs="Times New Roman"/>
                <w:spacing w:val="1"/>
                <w:sz w:val="18"/>
                <w:szCs w:val="18"/>
                <w:lang w:eastAsia="en-GB"/>
              </w:rPr>
              <w:t>n</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1"/>
                <w:sz w:val="18"/>
                <w:szCs w:val="18"/>
                <w:lang w:eastAsia="en-GB"/>
              </w:rPr>
              <w:t>g</w:t>
            </w:r>
            <w:r w:rsidRPr="0011289E">
              <w:rPr>
                <w:rFonts w:cs="Times New Roman"/>
                <w:spacing w:val="-2"/>
                <w:sz w:val="18"/>
                <w:szCs w:val="18"/>
                <w:lang w:eastAsia="en-GB"/>
              </w:rPr>
              <w:t>r</w:t>
            </w:r>
            <w:r w:rsidRPr="0011289E">
              <w:rPr>
                <w:rFonts w:cs="Times New Roman"/>
                <w:spacing w:val="3"/>
                <w:sz w:val="18"/>
                <w:szCs w:val="18"/>
                <w:lang w:eastAsia="en-GB"/>
              </w:rPr>
              <w:t>a</w:t>
            </w:r>
            <w:r w:rsidRPr="0011289E">
              <w:rPr>
                <w:rFonts w:cs="Times New Roman"/>
                <w:spacing w:val="1"/>
                <w:sz w:val="18"/>
                <w:szCs w:val="18"/>
                <w:lang w:eastAsia="en-GB"/>
              </w:rPr>
              <w:t>t</w:t>
            </w:r>
            <w:r w:rsidRPr="0011289E">
              <w:rPr>
                <w:rFonts w:cs="Times New Roman"/>
                <w:spacing w:val="-2"/>
                <w:sz w:val="18"/>
                <w:szCs w:val="18"/>
                <w:lang w:eastAsia="en-GB"/>
              </w:rPr>
              <w:t>e</w:t>
            </w:r>
            <w:r w:rsidRPr="0011289E">
              <w:rPr>
                <w:rFonts w:cs="Times New Roman"/>
                <w:sz w:val="18"/>
                <w:szCs w:val="18"/>
                <w:lang w:eastAsia="en-GB"/>
              </w:rPr>
              <w:t xml:space="preserve"> S</w:t>
            </w:r>
            <w:r w:rsidRPr="0011289E">
              <w:rPr>
                <w:rFonts w:cs="Times New Roman"/>
                <w:spacing w:val="-2"/>
                <w:sz w:val="18"/>
                <w:szCs w:val="18"/>
                <w:lang w:eastAsia="en-GB"/>
              </w:rPr>
              <w:t>F</w:t>
            </w:r>
            <w:r w:rsidRPr="0011289E">
              <w:rPr>
                <w:rFonts w:cs="Times New Roman"/>
                <w:sz w:val="18"/>
                <w:szCs w:val="18"/>
                <w:lang w:eastAsia="en-GB"/>
              </w:rPr>
              <w:t>M</w:t>
            </w:r>
            <w:r w:rsidRPr="0011289E">
              <w:rPr>
                <w:rFonts w:cs="Times New Roman"/>
                <w:spacing w:val="1"/>
                <w:sz w:val="18"/>
                <w:szCs w:val="18"/>
                <w:lang w:eastAsia="en-GB"/>
              </w:rPr>
              <w:t xml:space="preserve"> </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z w:val="18"/>
                <w:szCs w:val="18"/>
                <w:lang w:eastAsia="en-GB"/>
              </w:rPr>
              <w:t>r</w:t>
            </w:r>
            <w:r w:rsidRPr="0011289E">
              <w:rPr>
                <w:rFonts w:cs="Times New Roman"/>
                <w:spacing w:val="-1"/>
                <w:sz w:val="18"/>
                <w:szCs w:val="18"/>
                <w:lang w:eastAsia="en-GB"/>
              </w:rPr>
              <w:t>o</w:t>
            </w:r>
            <w:r w:rsidRPr="0011289E">
              <w:rPr>
                <w:rFonts w:cs="Times New Roman"/>
                <w:spacing w:val="1"/>
                <w:sz w:val="18"/>
                <w:szCs w:val="18"/>
                <w:lang w:eastAsia="en-GB"/>
              </w:rPr>
              <w:t>u</w:t>
            </w:r>
            <w:r w:rsidRPr="0011289E">
              <w:rPr>
                <w:rFonts w:cs="Times New Roman"/>
                <w:spacing w:val="-1"/>
                <w:sz w:val="18"/>
                <w:szCs w:val="18"/>
                <w:lang w:eastAsia="en-GB"/>
              </w:rPr>
              <w:t>g</w:t>
            </w:r>
            <w:r w:rsidRPr="0011289E">
              <w:rPr>
                <w:rFonts w:cs="Times New Roman"/>
                <w:sz w:val="18"/>
                <w:szCs w:val="18"/>
                <w:lang w:eastAsia="en-GB"/>
              </w:rPr>
              <w:t>h C</w:t>
            </w:r>
            <w:r w:rsidRPr="0011289E">
              <w:rPr>
                <w:rFonts w:cs="Times New Roman"/>
                <w:spacing w:val="-2"/>
                <w:sz w:val="18"/>
                <w:szCs w:val="18"/>
                <w:lang w:eastAsia="en-GB"/>
              </w:rPr>
              <w:t>F</w:t>
            </w:r>
            <w:r w:rsidRPr="0011289E">
              <w:rPr>
                <w:rFonts w:cs="Times New Roman"/>
                <w:spacing w:val="1"/>
                <w:sz w:val="18"/>
                <w:szCs w:val="18"/>
                <w:lang w:eastAsia="en-GB"/>
              </w:rPr>
              <w:t>s/</w:t>
            </w:r>
            <w:r w:rsidRPr="0011289E">
              <w:rPr>
                <w:rFonts w:cs="Times New Roman"/>
                <w:sz w:val="18"/>
                <w:szCs w:val="18"/>
                <w:lang w:eastAsia="en-GB"/>
              </w:rPr>
              <w:t xml:space="preserve">CPAs </w:t>
            </w:r>
            <w:r w:rsidRPr="0011289E">
              <w:rPr>
                <w:rFonts w:cs="Times New Roman"/>
                <w:spacing w:val="-1"/>
                <w:sz w:val="18"/>
                <w:szCs w:val="18"/>
                <w:lang w:eastAsia="en-GB"/>
              </w:rPr>
              <w:t>d</w:t>
            </w:r>
            <w:r w:rsidRPr="0011289E">
              <w:rPr>
                <w:rFonts w:cs="Times New Roman"/>
                <w:spacing w:val="-2"/>
                <w:sz w:val="18"/>
                <w:szCs w:val="18"/>
                <w:lang w:eastAsia="en-GB"/>
              </w:rPr>
              <w:t>e</w:t>
            </w:r>
            <w:r w:rsidRPr="0011289E">
              <w:rPr>
                <w:rFonts w:cs="Times New Roman"/>
                <w:spacing w:val="4"/>
                <w:sz w:val="18"/>
                <w:szCs w:val="18"/>
                <w:lang w:eastAsia="en-GB"/>
              </w:rPr>
              <w:t>s</w:t>
            </w:r>
            <w:r w:rsidRPr="0011289E">
              <w:rPr>
                <w:rFonts w:cs="Times New Roman"/>
                <w:spacing w:val="-1"/>
                <w:sz w:val="18"/>
                <w:szCs w:val="18"/>
                <w:lang w:eastAsia="en-GB"/>
              </w:rPr>
              <w:t>i</w:t>
            </w:r>
            <w:r w:rsidRPr="0011289E">
              <w:rPr>
                <w:rFonts w:cs="Times New Roman"/>
                <w:spacing w:val="1"/>
                <w:sz w:val="18"/>
                <w:szCs w:val="18"/>
                <w:lang w:eastAsia="en-GB"/>
              </w:rPr>
              <w:t>g</w:t>
            </w:r>
            <w:r w:rsidRPr="0011289E">
              <w:rPr>
                <w:rFonts w:cs="Times New Roman"/>
                <w:spacing w:val="-1"/>
                <w:sz w:val="18"/>
                <w:szCs w:val="18"/>
                <w:lang w:eastAsia="en-GB"/>
              </w:rPr>
              <w:t>n</w:t>
            </w:r>
            <w:r w:rsidRPr="0011289E">
              <w:rPr>
                <w:rFonts w:cs="Times New Roman"/>
                <w:spacing w:val="-2"/>
                <w:sz w:val="18"/>
                <w:szCs w:val="18"/>
                <w:lang w:eastAsia="en-GB"/>
              </w:rPr>
              <w:t>e</w:t>
            </w:r>
            <w:r w:rsidRPr="0011289E">
              <w:rPr>
                <w:rFonts w:cs="Times New Roman"/>
                <w:sz w:val="18"/>
                <w:szCs w:val="18"/>
                <w:lang w:eastAsia="en-GB"/>
              </w:rPr>
              <w:t>d</w:t>
            </w:r>
            <w:r w:rsidRPr="0011289E">
              <w:rPr>
                <w:rFonts w:cs="Times New Roman"/>
                <w:spacing w:val="2"/>
                <w:sz w:val="18"/>
                <w:szCs w:val="18"/>
                <w:lang w:eastAsia="en-GB"/>
              </w:rPr>
              <w:t xml:space="preserve"> </w:t>
            </w:r>
            <w:r w:rsidRPr="0011289E">
              <w:rPr>
                <w:rFonts w:cs="Times New Roman"/>
                <w:spacing w:val="-2"/>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d</w:t>
            </w:r>
            <w:r w:rsidRPr="0011289E">
              <w:rPr>
                <w:rFonts w:cs="Times New Roman"/>
                <w:spacing w:val="2"/>
                <w:sz w:val="18"/>
                <w:szCs w:val="18"/>
                <w:lang w:eastAsia="en-GB"/>
              </w:rPr>
              <w:t xml:space="preserve"> </w:t>
            </w:r>
            <w:r w:rsidRPr="0011289E">
              <w:rPr>
                <w:rFonts w:cs="Times New Roman"/>
                <w:spacing w:val="-2"/>
                <w:sz w:val="18"/>
                <w:szCs w:val="18"/>
                <w:lang w:eastAsia="en-GB"/>
              </w:rPr>
              <w:t>a</w:t>
            </w:r>
            <w:r w:rsidRPr="0011289E">
              <w:rPr>
                <w:rFonts w:cs="Times New Roman"/>
                <w:spacing w:val="-1"/>
                <w:sz w:val="18"/>
                <w:szCs w:val="18"/>
                <w:lang w:eastAsia="en-GB"/>
              </w:rPr>
              <w:t>p</w:t>
            </w:r>
            <w:r w:rsidRPr="0011289E">
              <w:rPr>
                <w:rFonts w:cs="Times New Roman"/>
                <w:spacing w:val="1"/>
                <w:sz w:val="18"/>
                <w:szCs w:val="18"/>
                <w:lang w:eastAsia="en-GB"/>
              </w:rPr>
              <w:t>p</w:t>
            </w:r>
            <w:r w:rsidRPr="0011289E">
              <w:rPr>
                <w:rFonts w:cs="Times New Roman"/>
                <w:sz w:val="18"/>
                <w:szCs w:val="18"/>
                <w:lang w:eastAsia="en-GB"/>
              </w:rPr>
              <w:t>r</w:t>
            </w:r>
            <w:r w:rsidRPr="0011289E">
              <w:rPr>
                <w:rFonts w:cs="Times New Roman"/>
                <w:spacing w:val="-1"/>
                <w:sz w:val="18"/>
                <w:szCs w:val="18"/>
                <w:lang w:eastAsia="en-GB"/>
              </w:rPr>
              <w:t>ov</w:t>
            </w:r>
            <w:r w:rsidRPr="0011289E">
              <w:rPr>
                <w:rFonts w:cs="Times New Roman"/>
                <w:sz w:val="18"/>
                <w:szCs w:val="18"/>
                <w:lang w:eastAsia="en-GB"/>
              </w:rPr>
              <w:t xml:space="preserve">ed </w:t>
            </w:r>
            <w:r w:rsidRPr="0011289E">
              <w:rPr>
                <w:rFonts w:cs="Times New Roman"/>
                <w:spacing w:val="1"/>
                <w:sz w:val="18"/>
                <w:szCs w:val="18"/>
                <w:lang w:eastAsia="en-GB"/>
              </w:rPr>
              <w:t>b</w:t>
            </w:r>
            <w:r w:rsidRPr="0011289E">
              <w:rPr>
                <w:rFonts w:cs="Times New Roman"/>
                <w:sz w:val="18"/>
                <w:szCs w:val="18"/>
                <w:lang w:eastAsia="en-GB"/>
              </w:rPr>
              <w:t>y</w:t>
            </w:r>
            <w:r w:rsidRPr="0011289E">
              <w:rPr>
                <w:rFonts w:cs="Times New Roman"/>
                <w:spacing w:val="-2"/>
                <w:sz w:val="18"/>
                <w:szCs w:val="18"/>
                <w:lang w:eastAsia="en-GB"/>
              </w:rPr>
              <w:t xml:space="preserve"> </w:t>
            </w:r>
            <w:r w:rsidRPr="0011289E">
              <w:rPr>
                <w:rFonts w:cs="Times New Roman"/>
                <w:sz w:val="18"/>
                <w:szCs w:val="18"/>
                <w:lang w:eastAsia="en-GB"/>
              </w:rPr>
              <w:t>c</w:t>
            </w:r>
            <w:r w:rsidRPr="0011289E">
              <w:rPr>
                <w:rFonts w:cs="Times New Roman"/>
                <w:spacing w:val="-1"/>
                <w:sz w:val="18"/>
                <w:szCs w:val="18"/>
                <w:lang w:eastAsia="en-GB"/>
              </w:rPr>
              <w:t>o</w:t>
            </w:r>
            <w:r w:rsidRPr="0011289E">
              <w:rPr>
                <w:rFonts w:cs="Times New Roman"/>
                <w:spacing w:val="1"/>
                <w:sz w:val="18"/>
                <w:szCs w:val="18"/>
                <w:lang w:eastAsia="en-GB"/>
              </w:rPr>
              <w:t>n</w:t>
            </w:r>
            <w:r w:rsidRPr="0011289E">
              <w:rPr>
                <w:rFonts w:cs="Times New Roman"/>
                <w:spacing w:val="-1"/>
                <w:sz w:val="18"/>
                <w:szCs w:val="18"/>
                <w:lang w:eastAsia="en-GB"/>
              </w:rPr>
              <w:t>s</w:t>
            </w:r>
            <w:r w:rsidRPr="0011289E">
              <w:rPr>
                <w:rFonts w:cs="Times New Roman"/>
                <w:sz w:val="18"/>
                <w:szCs w:val="18"/>
                <w:lang w:eastAsia="en-GB"/>
              </w:rPr>
              <w:t>e</w:t>
            </w:r>
            <w:r w:rsidRPr="0011289E">
              <w:rPr>
                <w:rFonts w:cs="Times New Roman"/>
                <w:spacing w:val="-1"/>
                <w:sz w:val="18"/>
                <w:szCs w:val="18"/>
                <w:lang w:eastAsia="en-GB"/>
              </w:rPr>
              <w:t>n</w:t>
            </w:r>
            <w:r w:rsidRPr="0011289E">
              <w:rPr>
                <w:rFonts w:cs="Times New Roman"/>
                <w:spacing w:val="1"/>
                <w:sz w:val="18"/>
                <w:szCs w:val="18"/>
                <w:lang w:eastAsia="en-GB"/>
              </w:rPr>
              <w:t>s</w:t>
            </w:r>
            <w:r w:rsidRPr="0011289E">
              <w:rPr>
                <w:rFonts w:cs="Times New Roman"/>
                <w:spacing w:val="-1"/>
                <w:sz w:val="18"/>
                <w:szCs w:val="18"/>
                <w:lang w:eastAsia="en-GB"/>
              </w:rPr>
              <w:t>u</w:t>
            </w:r>
            <w:r w:rsidRPr="0011289E">
              <w:rPr>
                <w:rFonts w:cs="Times New Roman"/>
                <w:sz w:val="18"/>
                <w:szCs w:val="18"/>
                <w:lang w:eastAsia="en-GB"/>
              </w:rPr>
              <w:t>s</w:t>
            </w:r>
            <w:r w:rsidRPr="0011289E">
              <w:rPr>
                <w:rFonts w:cs="Times New Roman"/>
                <w:spacing w:val="2"/>
                <w:sz w:val="18"/>
                <w:szCs w:val="18"/>
                <w:lang w:eastAsia="en-GB"/>
              </w:rPr>
              <w:t xml:space="preserve"> </w:t>
            </w:r>
            <w:r w:rsidRPr="0011289E">
              <w:rPr>
                <w:rFonts w:cs="Times New Roman"/>
                <w:sz w:val="18"/>
                <w:szCs w:val="18"/>
                <w:lang w:eastAsia="en-GB"/>
              </w:rPr>
              <w:t>am</w:t>
            </w:r>
            <w:r w:rsidRPr="0011289E">
              <w:rPr>
                <w:rFonts w:cs="Times New Roman"/>
                <w:spacing w:val="-3"/>
                <w:sz w:val="18"/>
                <w:szCs w:val="18"/>
                <w:lang w:eastAsia="en-GB"/>
              </w:rPr>
              <w:t>o</w:t>
            </w:r>
            <w:r w:rsidRPr="0011289E">
              <w:rPr>
                <w:rFonts w:cs="Times New Roman"/>
                <w:spacing w:val="1"/>
                <w:sz w:val="18"/>
                <w:szCs w:val="18"/>
                <w:lang w:eastAsia="en-GB"/>
              </w:rPr>
              <w:t>n</w:t>
            </w:r>
            <w:r w:rsidRPr="0011289E">
              <w:rPr>
                <w:rFonts w:cs="Times New Roman"/>
                <w:sz w:val="18"/>
                <w:szCs w:val="18"/>
                <w:lang w:eastAsia="en-GB"/>
              </w:rPr>
              <w:t xml:space="preserve">g </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1"/>
                <w:sz w:val="18"/>
                <w:szCs w:val="18"/>
                <w:lang w:eastAsia="en-GB"/>
              </w:rPr>
              <w:t>lo</w:t>
            </w:r>
            <w:r w:rsidRPr="0011289E">
              <w:rPr>
                <w:rFonts w:cs="Times New Roman"/>
                <w:sz w:val="18"/>
                <w:szCs w:val="18"/>
                <w:lang w:eastAsia="en-GB"/>
              </w:rPr>
              <w:t>cals</w:t>
            </w:r>
            <w:r w:rsidRPr="0011289E">
              <w:rPr>
                <w:rFonts w:cs="Times New Roman"/>
                <w:spacing w:val="-1"/>
                <w:sz w:val="18"/>
                <w:szCs w:val="18"/>
                <w:lang w:eastAsia="en-GB"/>
              </w:rPr>
              <w:t xml:space="preserve"> gov</w:t>
            </w:r>
            <w:r w:rsidRPr="0011289E">
              <w:rPr>
                <w:rFonts w:cs="Times New Roman"/>
                <w:sz w:val="18"/>
                <w:szCs w:val="18"/>
                <w:lang w:eastAsia="en-GB"/>
              </w:rPr>
              <w:t>er</w:t>
            </w:r>
            <w:r w:rsidRPr="0011289E">
              <w:rPr>
                <w:rFonts w:cs="Times New Roman"/>
                <w:spacing w:val="1"/>
                <w:sz w:val="18"/>
                <w:szCs w:val="18"/>
                <w:lang w:eastAsia="en-GB"/>
              </w:rPr>
              <w:t>n</w:t>
            </w:r>
            <w:r w:rsidRPr="0011289E">
              <w:rPr>
                <w:rFonts w:cs="Times New Roman"/>
                <w:sz w:val="18"/>
                <w:szCs w:val="18"/>
                <w:lang w:eastAsia="en-GB"/>
              </w:rPr>
              <w:t>me</w:t>
            </w:r>
            <w:r w:rsidRPr="0011289E">
              <w:rPr>
                <w:rFonts w:cs="Times New Roman"/>
                <w:spacing w:val="-1"/>
                <w:sz w:val="18"/>
                <w:szCs w:val="18"/>
                <w:lang w:eastAsia="en-GB"/>
              </w:rPr>
              <w:t>n</w:t>
            </w:r>
            <w:r w:rsidRPr="0011289E">
              <w:rPr>
                <w:rFonts w:cs="Times New Roman"/>
                <w:sz w:val="18"/>
                <w:szCs w:val="18"/>
                <w:lang w:eastAsia="en-GB"/>
              </w:rPr>
              <w:t>t</w:t>
            </w:r>
            <w:r w:rsidRPr="0011289E">
              <w:rPr>
                <w:rFonts w:cs="Times New Roman"/>
                <w:spacing w:val="2"/>
                <w:sz w:val="18"/>
                <w:szCs w:val="18"/>
                <w:lang w:eastAsia="en-GB"/>
              </w:rPr>
              <w:t xml:space="preserve"> </w:t>
            </w:r>
            <w:r w:rsidRPr="0011289E">
              <w:rPr>
                <w:rFonts w:cs="Times New Roman"/>
                <w:spacing w:val="-1"/>
                <w:sz w:val="18"/>
                <w:szCs w:val="18"/>
                <w:lang w:eastAsia="en-GB"/>
              </w:rPr>
              <w:t>ins</w:t>
            </w:r>
            <w:r w:rsidRPr="0011289E">
              <w:rPr>
                <w:rFonts w:cs="Times New Roman"/>
                <w:spacing w:val="1"/>
                <w:sz w:val="18"/>
                <w:szCs w:val="18"/>
                <w:lang w:eastAsia="en-GB"/>
              </w:rPr>
              <w:t>t</w:t>
            </w:r>
            <w:r w:rsidRPr="0011289E">
              <w:rPr>
                <w:rFonts w:cs="Times New Roman"/>
                <w:spacing w:val="-1"/>
                <w:sz w:val="18"/>
                <w:szCs w:val="18"/>
                <w:lang w:eastAsia="en-GB"/>
              </w:rPr>
              <w:t>i</w:t>
            </w:r>
            <w:r w:rsidRPr="0011289E">
              <w:rPr>
                <w:rFonts w:cs="Times New Roman"/>
                <w:spacing w:val="1"/>
                <w:sz w:val="18"/>
                <w:szCs w:val="18"/>
                <w:lang w:eastAsia="en-GB"/>
              </w:rPr>
              <w:t>t</w:t>
            </w:r>
            <w:r w:rsidRPr="0011289E">
              <w:rPr>
                <w:rFonts w:cs="Times New Roman"/>
                <w:spacing w:val="-1"/>
                <w:sz w:val="18"/>
                <w:szCs w:val="18"/>
                <w:lang w:eastAsia="en-GB"/>
              </w:rPr>
              <w:t>u</w:t>
            </w:r>
            <w:r w:rsidRPr="0011289E">
              <w:rPr>
                <w:rFonts w:cs="Times New Roman"/>
                <w:spacing w:val="1"/>
                <w:sz w:val="18"/>
                <w:szCs w:val="18"/>
                <w:lang w:eastAsia="en-GB"/>
              </w:rPr>
              <w:t>t</w:t>
            </w:r>
            <w:r w:rsidRPr="0011289E">
              <w:rPr>
                <w:rFonts w:cs="Times New Roman"/>
                <w:spacing w:val="-1"/>
                <w:sz w:val="18"/>
                <w:szCs w:val="18"/>
                <w:lang w:eastAsia="en-GB"/>
              </w:rPr>
              <w:t>ion</w:t>
            </w:r>
            <w:r w:rsidRPr="0011289E">
              <w:rPr>
                <w:rFonts w:cs="Times New Roman"/>
                <w:sz w:val="18"/>
                <w:szCs w:val="18"/>
                <w:lang w:eastAsia="en-GB"/>
              </w:rPr>
              <w:t>s</w:t>
            </w:r>
          </w:p>
        </w:tc>
        <w:tc>
          <w:tcPr>
            <w:tcW w:w="2389" w:type="dxa"/>
            <w:tcBorders>
              <w:top w:val="single" w:sz="4" w:space="0" w:color="000000"/>
              <w:left w:val="single" w:sz="4" w:space="0" w:color="000000"/>
              <w:bottom w:val="single" w:sz="4" w:space="0" w:color="000000"/>
              <w:right w:val="single" w:sz="4" w:space="0" w:color="000000"/>
            </w:tcBorders>
          </w:tcPr>
          <w:p w14:paraId="776C4071" w14:textId="77777777" w:rsidR="00EA2318" w:rsidRPr="0011289E" w:rsidRDefault="00EA2318" w:rsidP="00EA2318">
            <w:pPr>
              <w:autoSpaceDE w:val="0"/>
              <w:autoSpaceDN w:val="0"/>
              <w:adjustRightInd w:val="0"/>
              <w:ind w:right="88"/>
              <w:rPr>
                <w:rFonts w:cs="Times New Roman"/>
                <w:sz w:val="18"/>
                <w:szCs w:val="18"/>
                <w:lang w:eastAsia="en-GB"/>
              </w:rPr>
            </w:pPr>
            <w:r w:rsidRPr="0011289E">
              <w:rPr>
                <w:rFonts w:cs="Times New Roman"/>
                <w:spacing w:val="-1"/>
                <w:sz w:val="18"/>
                <w:szCs w:val="18"/>
                <w:lang w:eastAsia="en-GB"/>
              </w:rPr>
              <w:t>No</w:t>
            </w:r>
            <w:r w:rsidRPr="0011289E">
              <w:rPr>
                <w:rFonts w:cs="Times New Roman"/>
                <w:sz w:val="18"/>
                <w:szCs w:val="18"/>
                <w:lang w:eastAsia="en-GB"/>
              </w:rPr>
              <w:t>.</w:t>
            </w:r>
            <w:r w:rsidRPr="0011289E">
              <w:rPr>
                <w:rFonts w:cs="Times New Roman"/>
                <w:spacing w:val="2"/>
                <w:sz w:val="18"/>
                <w:szCs w:val="18"/>
                <w:lang w:eastAsia="en-GB"/>
              </w:rPr>
              <w:t xml:space="preserve"> </w:t>
            </w:r>
            <w:r w:rsidRPr="0011289E">
              <w:rPr>
                <w:rFonts w:cs="Times New Roman"/>
                <w:spacing w:val="-1"/>
                <w:sz w:val="18"/>
                <w:szCs w:val="18"/>
                <w:lang w:eastAsia="en-GB"/>
              </w:rPr>
              <w:t>o</w:t>
            </w:r>
            <w:r w:rsidRPr="0011289E">
              <w:rPr>
                <w:rFonts w:cs="Times New Roman"/>
                <w:sz w:val="18"/>
                <w:szCs w:val="18"/>
                <w:lang w:eastAsia="en-GB"/>
              </w:rPr>
              <w:t>f</w:t>
            </w:r>
            <w:r w:rsidRPr="0011289E">
              <w:rPr>
                <w:rFonts w:cs="Times New Roman"/>
                <w:spacing w:val="1"/>
                <w:sz w:val="18"/>
                <w:szCs w:val="18"/>
                <w:lang w:eastAsia="en-GB"/>
              </w:rPr>
              <w:t xml:space="preserve"> </w:t>
            </w:r>
            <w:r w:rsidRPr="0011289E">
              <w:rPr>
                <w:rFonts w:cs="Times New Roman"/>
                <w:sz w:val="18"/>
                <w:szCs w:val="18"/>
                <w:lang w:eastAsia="en-GB"/>
              </w:rPr>
              <w:t>c</w:t>
            </w:r>
            <w:r w:rsidRPr="0011289E">
              <w:rPr>
                <w:rFonts w:cs="Times New Roman"/>
                <w:spacing w:val="-1"/>
                <w:sz w:val="18"/>
                <w:szCs w:val="18"/>
                <w:lang w:eastAsia="en-GB"/>
              </w:rPr>
              <w:t>o</w:t>
            </w:r>
            <w:r w:rsidRPr="0011289E">
              <w:rPr>
                <w:rFonts w:cs="Times New Roman"/>
                <w:sz w:val="18"/>
                <w:szCs w:val="18"/>
                <w:lang w:eastAsia="en-GB"/>
              </w:rPr>
              <w:t>mm</w:t>
            </w:r>
            <w:r w:rsidRPr="0011289E">
              <w:rPr>
                <w:rFonts w:cs="Times New Roman"/>
                <w:spacing w:val="1"/>
                <w:sz w:val="18"/>
                <w:szCs w:val="18"/>
                <w:lang w:eastAsia="en-GB"/>
              </w:rPr>
              <w:t>un</w:t>
            </w:r>
            <w:r w:rsidRPr="0011289E">
              <w:rPr>
                <w:rFonts w:cs="Times New Roman"/>
                <w:sz w:val="18"/>
                <w:szCs w:val="18"/>
                <w:lang w:eastAsia="en-GB"/>
              </w:rPr>
              <w:t>e</w:t>
            </w:r>
            <w:r w:rsidRPr="0011289E">
              <w:rPr>
                <w:rFonts w:cs="Times New Roman"/>
                <w:spacing w:val="-2"/>
                <w:sz w:val="18"/>
                <w:szCs w:val="18"/>
                <w:lang w:eastAsia="en-GB"/>
              </w:rPr>
              <w:t>-</w:t>
            </w:r>
            <w:r w:rsidRPr="0011289E">
              <w:rPr>
                <w:rFonts w:cs="Times New Roman"/>
                <w:spacing w:val="1"/>
                <w:sz w:val="18"/>
                <w:szCs w:val="18"/>
                <w:lang w:eastAsia="en-GB"/>
              </w:rPr>
              <w:t>b</w:t>
            </w:r>
            <w:r w:rsidRPr="0011289E">
              <w:rPr>
                <w:rFonts w:cs="Times New Roman"/>
                <w:spacing w:val="-2"/>
                <w:sz w:val="18"/>
                <w:szCs w:val="18"/>
                <w:lang w:eastAsia="en-GB"/>
              </w:rPr>
              <w:t>a</w:t>
            </w:r>
            <w:r w:rsidRPr="0011289E">
              <w:rPr>
                <w:rFonts w:cs="Times New Roman"/>
                <w:spacing w:val="1"/>
                <w:sz w:val="18"/>
                <w:szCs w:val="18"/>
                <w:lang w:eastAsia="en-GB"/>
              </w:rPr>
              <w:t>s</w:t>
            </w:r>
            <w:r w:rsidRPr="0011289E">
              <w:rPr>
                <w:rFonts w:cs="Times New Roman"/>
                <w:spacing w:val="-2"/>
                <w:sz w:val="18"/>
                <w:szCs w:val="18"/>
                <w:lang w:eastAsia="en-GB"/>
              </w:rPr>
              <w:t>e</w:t>
            </w:r>
            <w:r w:rsidRPr="0011289E">
              <w:rPr>
                <w:rFonts w:cs="Times New Roman"/>
                <w:sz w:val="18"/>
                <w:szCs w:val="18"/>
                <w:lang w:eastAsia="en-GB"/>
              </w:rPr>
              <w:t>d</w:t>
            </w:r>
          </w:p>
          <w:p w14:paraId="0EF12EBB"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r w:rsidRPr="0011289E">
              <w:rPr>
                <w:rFonts w:cs="Times New Roman"/>
                <w:spacing w:val="-1"/>
                <w:sz w:val="18"/>
                <w:szCs w:val="18"/>
                <w:lang w:eastAsia="en-GB"/>
              </w:rPr>
              <w:t>l</w:t>
            </w:r>
            <w:r w:rsidRPr="0011289E">
              <w:rPr>
                <w:rFonts w:cs="Times New Roman"/>
                <w:sz w:val="18"/>
                <w:szCs w:val="18"/>
                <w:lang w:eastAsia="en-GB"/>
              </w:rPr>
              <w:t>a</w:t>
            </w:r>
            <w:r w:rsidRPr="0011289E">
              <w:rPr>
                <w:rFonts w:cs="Times New Roman"/>
                <w:spacing w:val="1"/>
                <w:sz w:val="18"/>
                <w:szCs w:val="18"/>
                <w:lang w:eastAsia="en-GB"/>
              </w:rPr>
              <w:t>n</w:t>
            </w:r>
            <w:r w:rsidRPr="0011289E">
              <w:rPr>
                <w:rFonts w:cs="Times New Roman"/>
                <w:sz w:val="18"/>
                <w:szCs w:val="18"/>
                <w:lang w:eastAsia="en-GB"/>
              </w:rPr>
              <w:t xml:space="preserve">d </w:t>
            </w:r>
            <w:r w:rsidRPr="0011289E">
              <w:rPr>
                <w:rFonts w:cs="Times New Roman"/>
                <w:spacing w:val="-1"/>
                <w:sz w:val="18"/>
                <w:szCs w:val="18"/>
                <w:lang w:eastAsia="en-GB"/>
              </w:rPr>
              <w:t>us</w:t>
            </w:r>
            <w:r w:rsidRPr="0011289E">
              <w:rPr>
                <w:rFonts w:cs="Times New Roman"/>
                <w:sz w:val="18"/>
                <w:szCs w:val="18"/>
                <w:lang w:eastAsia="en-GB"/>
              </w:rPr>
              <w:t>e</w:t>
            </w:r>
            <w:r w:rsidRPr="0011289E">
              <w:rPr>
                <w:rFonts w:cs="Times New Roman"/>
                <w:spacing w:val="1"/>
                <w:sz w:val="18"/>
                <w:szCs w:val="18"/>
                <w:lang w:eastAsia="en-GB"/>
              </w:rPr>
              <w:t xml:space="preserve"> P</w:t>
            </w:r>
            <w:r w:rsidRPr="0011289E">
              <w:rPr>
                <w:rFonts w:cs="Times New Roman"/>
                <w:spacing w:val="-4"/>
                <w:sz w:val="18"/>
                <w:szCs w:val="18"/>
                <w:lang w:eastAsia="en-GB"/>
              </w:rPr>
              <w:t>l</w:t>
            </w:r>
            <w:r w:rsidRPr="0011289E">
              <w:rPr>
                <w:rFonts w:cs="Times New Roman"/>
                <w:spacing w:val="3"/>
                <w:sz w:val="18"/>
                <w:szCs w:val="18"/>
                <w:lang w:eastAsia="en-GB"/>
              </w:rPr>
              <w:t>a</w:t>
            </w:r>
            <w:r w:rsidRPr="0011289E">
              <w:rPr>
                <w:rFonts w:cs="Times New Roman"/>
                <w:spacing w:val="-1"/>
                <w:sz w:val="18"/>
                <w:szCs w:val="18"/>
                <w:lang w:eastAsia="en-GB"/>
              </w:rPr>
              <w:t>ns (CLUPs)</w:t>
            </w:r>
            <w:r w:rsidRPr="0011289E">
              <w:rPr>
                <w:rFonts w:cs="Times New Roman"/>
                <w:sz w:val="18"/>
                <w:szCs w:val="18"/>
                <w:lang w:eastAsia="en-GB"/>
              </w:rPr>
              <w:t xml:space="preserve"> </w:t>
            </w:r>
            <w:r w:rsidRPr="0011289E">
              <w:rPr>
                <w:rFonts w:cs="Times New Roman"/>
                <w:spacing w:val="-2"/>
                <w:sz w:val="18"/>
                <w:szCs w:val="18"/>
                <w:lang w:eastAsia="en-GB"/>
              </w:rPr>
              <w:t>f</w:t>
            </w:r>
            <w:r w:rsidRPr="0011289E">
              <w:rPr>
                <w:rFonts w:cs="Times New Roman"/>
                <w:spacing w:val="-1"/>
                <w:sz w:val="18"/>
                <w:szCs w:val="18"/>
                <w:lang w:eastAsia="en-GB"/>
              </w:rPr>
              <w:t>o</w:t>
            </w:r>
            <w:r w:rsidRPr="0011289E">
              <w:rPr>
                <w:rFonts w:cs="Times New Roman"/>
                <w:sz w:val="18"/>
                <w:szCs w:val="18"/>
                <w:lang w:eastAsia="en-GB"/>
              </w:rPr>
              <w:t>r</w:t>
            </w:r>
            <w:r w:rsidRPr="0011289E">
              <w:rPr>
                <w:rFonts w:cs="Times New Roman"/>
                <w:spacing w:val="1"/>
                <w:sz w:val="18"/>
                <w:szCs w:val="18"/>
                <w:lang w:eastAsia="en-GB"/>
              </w:rPr>
              <w:t xml:space="preserve"> </w:t>
            </w:r>
            <w:r w:rsidRPr="0011289E">
              <w:rPr>
                <w:rFonts w:cs="Times New Roman"/>
                <w:spacing w:val="3"/>
                <w:sz w:val="18"/>
                <w:szCs w:val="18"/>
                <w:lang w:eastAsia="en-GB"/>
              </w:rPr>
              <w:t>S</w:t>
            </w:r>
            <w:r w:rsidRPr="0011289E">
              <w:rPr>
                <w:rFonts w:cs="Times New Roman"/>
                <w:spacing w:val="-2"/>
                <w:sz w:val="18"/>
                <w:szCs w:val="18"/>
                <w:lang w:eastAsia="en-GB"/>
              </w:rPr>
              <w:t>F</w:t>
            </w:r>
            <w:r w:rsidRPr="0011289E">
              <w:rPr>
                <w:rFonts w:cs="Times New Roman"/>
                <w:sz w:val="18"/>
                <w:szCs w:val="18"/>
                <w:lang w:eastAsia="en-GB"/>
              </w:rPr>
              <w:t xml:space="preserve">M </w:t>
            </w:r>
            <w:r w:rsidRPr="0011289E">
              <w:rPr>
                <w:rFonts w:cs="Times New Roman"/>
                <w:spacing w:val="1"/>
                <w:sz w:val="18"/>
                <w:szCs w:val="18"/>
                <w:lang w:eastAsia="en-GB"/>
              </w:rPr>
              <w:t>b</w:t>
            </w:r>
            <w:r w:rsidRPr="0011289E">
              <w:rPr>
                <w:rFonts w:cs="Times New Roman"/>
                <w:spacing w:val="-2"/>
                <w:sz w:val="18"/>
                <w:szCs w:val="18"/>
                <w:lang w:eastAsia="en-GB"/>
              </w:rPr>
              <w:t>a</w:t>
            </w:r>
            <w:r w:rsidRPr="0011289E">
              <w:rPr>
                <w:rFonts w:cs="Times New Roman"/>
                <w:spacing w:val="-1"/>
                <w:sz w:val="18"/>
                <w:szCs w:val="18"/>
                <w:lang w:eastAsia="en-GB"/>
              </w:rPr>
              <w:t>s</w:t>
            </w:r>
            <w:r w:rsidRPr="0011289E">
              <w:rPr>
                <w:rFonts w:cs="Times New Roman"/>
                <w:spacing w:val="3"/>
                <w:sz w:val="18"/>
                <w:szCs w:val="18"/>
                <w:lang w:eastAsia="en-GB"/>
              </w:rPr>
              <w:t>e</w:t>
            </w:r>
            <w:r w:rsidRPr="0011289E">
              <w:rPr>
                <w:rFonts w:cs="Times New Roman"/>
                <w:sz w:val="18"/>
                <w:szCs w:val="18"/>
                <w:lang w:eastAsia="en-GB"/>
              </w:rPr>
              <w:t xml:space="preserve">d </w:t>
            </w:r>
            <w:r w:rsidRPr="0011289E">
              <w:rPr>
                <w:rFonts w:cs="Times New Roman"/>
                <w:spacing w:val="-1"/>
                <w:sz w:val="18"/>
                <w:szCs w:val="18"/>
                <w:lang w:eastAsia="en-GB"/>
              </w:rPr>
              <w:t>o</w:t>
            </w:r>
            <w:r w:rsidRPr="0011289E">
              <w:rPr>
                <w:rFonts w:cs="Times New Roman"/>
                <w:sz w:val="18"/>
                <w:szCs w:val="18"/>
                <w:lang w:eastAsia="en-GB"/>
              </w:rPr>
              <w:t>n C</w:t>
            </w:r>
            <w:r w:rsidRPr="0011289E">
              <w:rPr>
                <w:rFonts w:cs="Times New Roman"/>
                <w:spacing w:val="-2"/>
                <w:sz w:val="18"/>
                <w:szCs w:val="18"/>
                <w:lang w:eastAsia="en-GB"/>
              </w:rPr>
              <w:t>F</w:t>
            </w:r>
            <w:r w:rsidRPr="0011289E">
              <w:rPr>
                <w:rFonts w:cs="Times New Roman"/>
                <w:spacing w:val="1"/>
                <w:sz w:val="18"/>
                <w:szCs w:val="18"/>
                <w:lang w:eastAsia="en-GB"/>
              </w:rPr>
              <w:t>/</w:t>
            </w:r>
            <w:r w:rsidRPr="0011289E">
              <w:rPr>
                <w:rFonts w:cs="Times New Roman"/>
                <w:sz w:val="18"/>
                <w:szCs w:val="18"/>
                <w:lang w:eastAsia="en-GB"/>
              </w:rPr>
              <w:t xml:space="preserve">CPA </w:t>
            </w:r>
            <w:r w:rsidRPr="0011289E">
              <w:rPr>
                <w:rFonts w:cs="Times New Roman"/>
                <w:spacing w:val="-1"/>
                <w:sz w:val="18"/>
                <w:szCs w:val="18"/>
                <w:lang w:eastAsia="en-GB"/>
              </w:rPr>
              <w:t>d</w:t>
            </w:r>
            <w:r w:rsidRPr="0011289E">
              <w:rPr>
                <w:rFonts w:cs="Times New Roman"/>
                <w:sz w:val="18"/>
                <w:szCs w:val="18"/>
                <w:lang w:eastAsia="en-GB"/>
              </w:rPr>
              <w:t>e</w:t>
            </w:r>
            <w:r w:rsidRPr="0011289E">
              <w:rPr>
                <w:rFonts w:cs="Times New Roman"/>
                <w:spacing w:val="-1"/>
                <w:sz w:val="18"/>
                <w:szCs w:val="18"/>
                <w:lang w:eastAsia="en-GB"/>
              </w:rPr>
              <w:t>v</w:t>
            </w:r>
            <w:r w:rsidRPr="0011289E">
              <w:rPr>
                <w:rFonts w:cs="Times New Roman"/>
                <w:sz w:val="18"/>
                <w:szCs w:val="18"/>
                <w:lang w:eastAsia="en-GB"/>
              </w:rPr>
              <w:t>e</w:t>
            </w:r>
            <w:r w:rsidRPr="0011289E">
              <w:rPr>
                <w:rFonts w:cs="Times New Roman"/>
                <w:spacing w:val="-1"/>
                <w:sz w:val="18"/>
                <w:szCs w:val="18"/>
                <w:lang w:eastAsia="en-GB"/>
              </w:rPr>
              <w:t>lo</w:t>
            </w:r>
            <w:r w:rsidRPr="0011289E">
              <w:rPr>
                <w:rFonts w:cs="Times New Roman"/>
                <w:spacing w:val="1"/>
                <w:sz w:val="18"/>
                <w:szCs w:val="18"/>
                <w:lang w:eastAsia="en-GB"/>
              </w:rPr>
              <w:t>p</w:t>
            </w:r>
            <w:r w:rsidRPr="0011289E">
              <w:rPr>
                <w:rFonts w:cs="Times New Roman"/>
                <w:sz w:val="18"/>
                <w:szCs w:val="18"/>
                <w:lang w:eastAsia="en-GB"/>
              </w:rPr>
              <w:t>m</w:t>
            </w:r>
            <w:r w:rsidRPr="0011289E">
              <w:rPr>
                <w:rFonts w:cs="Times New Roman"/>
                <w:spacing w:val="-2"/>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t</w:t>
            </w:r>
          </w:p>
        </w:tc>
        <w:tc>
          <w:tcPr>
            <w:tcW w:w="2390" w:type="dxa"/>
            <w:tcBorders>
              <w:top w:val="single" w:sz="4" w:space="0" w:color="000000"/>
              <w:left w:val="single" w:sz="4" w:space="0" w:color="000000"/>
              <w:bottom w:val="single" w:sz="4" w:space="0" w:color="000000"/>
              <w:right w:val="single" w:sz="4" w:space="0" w:color="000000"/>
            </w:tcBorders>
          </w:tcPr>
          <w:p w14:paraId="559A8330" w14:textId="77777777" w:rsidR="00EA2318" w:rsidRPr="0011289E" w:rsidRDefault="00EA2318" w:rsidP="00EA2318">
            <w:pPr>
              <w:autoSpaceDE w:val="0"/>
              <w:autoSpaceDN w:val="0"/>
              <w:adjustRightInd w:val="0"/>
              <w:ind w:right="90"/>
              <w:rPr>
                <w:rFonts w:cs="Times New Roman"/>
                <w:spacing w:val="-3"/>
                <w:sz w:val="18"/>
                <w:szCs w:val="18"/>
                <w:lang w:eastAsia="en-GB"/>
              </w:rPr>
            </w:pPr>
            <w:r w:rsidRPr="0011289E">
              <w:rPr>
                <w:rFonts w:cs="Times New Roman"/>
                <w:sz w:val="18"/>
                <w:szCs w:val="18"/>
                <w:lang w:eastAsia="en-GB"/>
              </w:rPr>
              <w:t>0</w:t>
            </w:r>
          </w:p>
        </w:tc>
        <w:tc>
          <w:tcPr>
            <w:tcW w:w="2390" w:type="dxa"/>
            <w:tcBorders>
              <w:top w:val="single" w:sz="4" w:space="0" w:color="000000"/>
              <w:left w:val="single" w:sz="4" w:space="0" w:color="000000"/>
              <w:bottom w:val="single" w:sz="4" w:space="0" w:color="000000"/>
              <w:right w:val="single" w:sz="4" w:space="0" w:color="000000"/>
            </w:tcBorders>
          </w:tcPr>
          <w:p w14:paraId="23A7BEAD" w14:textId="77777777" w:rsidR="00EA2318" w:rsidRPr="0011289E" w:rsidRDefault="00EA2318" w:rsidP="00EA2318">
            <w:pPr>
              <w:autoSpaceDE w:val="0"/>
              <w:autoSpaceDN w:val="0"/>
              <w:adjustRightInd w:val="0"/>
              <w:ind w:right="72"/>
              <w:rPr>
                <w:rFonts w:cs="Times New Roman"/>
                <w:spacing w:val="-1"/>
                <w:sz w:val="18"/>
                <w:szCs w:val="18"/>
                <w:lang w:eastAsia="en-GB"/>
              </w:rPr>
            </w:pPr>
            <w:r w:rsidRPr="0011289E">
              <w:rPr>
                <w:rFonts w:cs="Times New Roman"/>
                <w:sz w:val="18"/>
                <w:szCs w:val="18"/>
                <w:lang w:eastAsia="en-GB"/>
              </w:rPr>
              <w:t xml:space="preserve">4 CLUPs by </w:t>
            </w:r>
            <w:proofErr w:type="spellStart"/>
            <w:r w:rsidRPr="0011289E">
              <w:rPr>
                <w:rFonts w:cs="Times New Roman"/>
                <w:sz w:val="18"/>
                <w:szCs w:val="18"/>
                <w:lang w:eastAsia="en-GB"/>
              </w:rPr>
              <w:t>EoP</w:t>
            </w:r>
            <w:proofErr w:type="spellEnd"/>
          </w:p>
        </w:tc>
        <w:tc>
          <w:tcPr>
            <w:tcW w:w="2390" w:type="dxa"/>
            <w:tcBorders>
              <w:top w:val="single" w:sz="4" w:space="0" w:color="000000"/>
              <w:left w:val="single" w:sz="4" w:space="0" w:color="000000"/>
              <w:bottom w:val="single" w:sz="4" w:space="0" w:color="000000"/>
              <w:right w:val="single" w:sz="4" w:space="0" w:color="000000"/>
            </w:tcBorders>
          </w:tcPr>
          <w:p w14:paraId="754ABE73" w14:textId="77777777" w:rsidR="00EA2318" w:rsidRPr="0011289E" w:rsidRDefault="00EA2318" w:rsidP="00EA2318">
            <w:pPr>
              <w:pStyle w:val="ListParagraph"/>
              <w:numPr>
                <w:ilvl w:val="0"/>
                <w:numId w:val="47"/>
              </w:numPr>
              <w:autoSpaceDE w:val="0"/>
              <w:autoSpaceDN w:val="0"/>
              <w:adjustRightInd w:val="0"/>
              <w:ind w:left="170" w:right="45" w:hanging="170"/>
              <w:rPr>
                <w:sz w:val="18"/>
                <w:szCs w:val="18"/>
                <w:lang w:val="en-GB" w:eastAsia="en-GB"/>
              </w:rPr>
            </w:pPr>
            <w:r w:rsidRPr="0011289E">
              <w:rPr>
                <w:sz w:val="18"/>
                <w:szCs w:val="18"/>
                <w:lang w:val="en-GB" w:eastAsia="en-GB"/>
              </w:rPr>
              <w:t>CLUP documents</w:t>
            </w:r>
          </w:p>
          <w:p w14:paraId="4F79262E" w14:textId="77777777" w:rsidR="00EA2318" w:rsidRPr="0011289E" w:rsidRDefault="00EA2318" w:rsidP="00EA2318">
            <w:pPr>
              <w:pStyle w:val="ListParagraph"/>
              <w:numPr>
                <w:ilvl w:val="0"/>
                <w:numId w:val="47"/>
              </w:numPr>
              <w:autoSpaceDE w:val="0"/>
              <w:autoSpaceDN w:val="0"/>
              <w:adjustRightInd w:val="0"/>
              <w:ind w:left="170" w:right="45" w:hanging="170"/>
              <w:rPr>
                <w:sz w:val="18"/>
                <w:szCs w:val="18"/>
                <w:lang w:val="en-GB" w:eastAsia="en-GB"/>
              </w:rPr>
            </w:pPr>
            <w:r w:rsidRPr="0011289E">
              <w:rPr>
                <w:spacing w:val="-3"/>
                <w:sz w:val="18"/>
                <w:szCs w:val="18"/>
                <w:lang w:val="en-GB" w:eastAsia="en-GB"/>
              </w:rPr>
              <w:t>L</w:t>
            </w:r>
            <w:r w:rsidRPr="0011289E">
              <w:rPr>
                <w:sz w:val="18"/>
                <w:szCs w:val="18"/>
                <w:lang w:val="en-GB" w:eastAsia="en-GB"/>
              </w:rPr>
              <w:t>a</w:t>
            </w:r>
            <w:r w:rsidRPr="0011289E">
              <w:rPr>
                <w:spacing w:val="1"/>
                <w:sz w:val="18"/>
                <w:szCs w:val="18"/>
                <w:lang w:val="en-GB" w:eastAsia="en-GB"/>
              </w:rPr>
              <w:t>n</w:t>
            </w:r>
            <w:r w:rsidRPr="0011289E">
              <w:rPr>
                <w:sz w:val="18"/>
                <w:szCs w:val="18"/>
                <w:lang w:val="en-GB" w:eastAsia="en-GB"/>
              </w:rPr>
              <w:t>d</w:t>
            </w:r>
            <w:r w:rsidRPr="0011289E">
              <w:rPr>
                <w:spacing w:val="2"/>
                <w:sz w:val="18"/>
                <w:szCs w:val="18"/>
                <w:lang w:val="en-GB" w:eastAsia="en-GB"/>
              </w:rPr>
              <w:t xml:space="preserve"> </w:t>
            </w:r>
            <w:r w:rsidRPr="0011289E">
              <w:rPr>
                <w:spacing w:val="-1"/>
                <w:sz w:val="18"/>
                <w:szCs w:val="18"/>
                <w:lang w:val="en-GB" w:eastAsia="en-GB"/>
              </w:rPr>
              <w:t>D</w:t>
            </w:r>
            <w:r w:rsidRPr="0011289E">
              <w:rPr>
                <w:sz w:val="18"/>
                <w:szCs w:val="18"/>
                <w:lang w:val="en-GB" w:eastAsia="en-GB"/>
              </w:rPr>
              <w:t>e</w:t>
            </w:r>
            <w:r w:rsidRPr="0011289E">
              <w:rPr>
                <w:spacing w:val="-1"/>
                <w:sz w:val="18"/>
                <w:szCs w:val="18"/>
                <w:lang w:val="en-GB" w:eastAsia="en-GB"/>
              </w:rPr>
              <w:t>p</w:t>
            </w:r>
            <w:r w:rsidRPr="0011289E">
              <w:rPr>
                <w:sz w:val="18"/>
                <w:szCs w:val="18"/>
                <w:lang w:val="en-GB" w:eastAsia="en-GB"/>
              </w:rPr>
              <w:t>ar</w:t>
            </w:r>
            <w:r w:rsidRPr="0011289E">
              <w:rPr>
                <w:spacing w:val="1"/>
                <w:sz w:val="18"/>
                <w:szCs w:val="18"/>
                <w:lang w:val="en-GB" w:eastAsia="en-GB"/>
              </w:rPr>
              <w:t>t</w:t>
            </w:r>
            <w:r w:rsidRPr="0011289E">
              <w:rPr>
                <w:sz w:val="18"/>
                <w:szCs w:val="18"/>
                <w:lang w:val="en-GB" w:eastAsia="en-GB"/>
              </w:rPr>
              <w:t>m</w:t>
            </w:r>
            <w:r w:rsidRPr="0011289E">
              <w:rPr>
                <w:spacing w:val="-2"/>
                <w:sz w:val="18"/>
                <w:szCs w:val="18"/>
                <w:lang w:val="en-GB" w:eastAsia="en-GB"/>
              </w:rPr>
              <w:t>e</w:t>
            </w:r>
            <w:r w:rsidRPr="0011289E">
              <w:rPr>
                <w:spacing w:val="-1"/>
                <w:sz w:val="18"/>
                <w:szCs w:val="18"/>
                <w:lang w:val="en-GB" w:eastAsia="en-GB"/>
              </w:rPr>
              <w:t>n</w:t>
            </w:r>
            <w:r w:rsidRPr="0011289E">
              <w:rPr>
                <w:sz w:val="18"/>
                <w:szCs w:val="18"/>
                <w:lang w:val="en-GB" w:eastAsia="en-GB"/>
              </w:rPr>
              <w:t>t, DoE</w:t>
            </w:r>
            <w:r w:rsidRPr="0011289E">
              <w:rPr>
                <w:spacing w:val="2"/>
                <w:sz w:val="18"/>
                <w:szCs w:val="18"/>
                <w:lang w:val="en-GB" w:eastAsia="en-GB"/>
              </w:rPr>
              <w:t xml:space="preserve"> </w:t>
            </w:r>
            <w:r w:rsidRPr="0011289E">
              <w:rPr>
                <w:spacing w:val="-2"/>
                <w:sz w:val="18"/>
                <w:szCs w:val="18"/>
                <w:lang w:val="en-GB" w:eastAsia="en-GB"/>
              </w:rPr>
              <w:t>a</w:t>
            </w:r>
            <w:r w:rsidRPr="0011289E">
              <w:rPr>
                <w:spacing w:val="-1"/>
                <w:sz w:val="18"/>
                <w:szCs w:val="18"/>
                <w:lang w:val="en-GB" w:eastAsia="en-GB"/>
              </w:rPr>
              <w:t>n</w:t>
            </w:r>
            <w:r w:rsidRPr="0011289E">
              <w:rPr>
                <w:sz w:val="18"/>
                <w:szCs w:val="18"/>
                <w:lang w:val="en-GB" w:eastAsia="en-GB"/>
              </w:rPr>
              <w:t xml:space="preserve">d </w:t>
            </w:r>
            <w:r w:rsidRPr="0011289E">
              <w:rPr>
                <w:spacing w:val="-2"/>
                <w:sz w:val="18"/>
                <w:szCs w:val="18"/>
                <w:lang w:val="en-GB" w:eastAsia="en-GB"/>
              </w:rPr>
              <w:t>F</w:t>
            </w:r>
            <w:r w:rsidRPr="0011289E">
              <w:rPr>
                <w:spacing w:val="-1"/>
                <w:sz w:val="18"/>
                <w:szCs w:val="18"/>
                <w:lang w:val="en-GB" w:eastAsia="en-GB"/>
              </w:rPr>
              <w:t>A</w:t>
            </w:r>
            <w:r w:rsidRPr="0011289E">
              <w:rPr>
                <w:sz w:val="18"/>
                <w:szCs w:val="18"/>
                <w:lang w:val="en-GB" w:eastAsia="en-GB"/>
              </w:rPr>
              <w:t>C</w:t>
            </w:r>
            <w:r w:rsidRPr="0011289E">
              <w:rPr>
                <w:spacing w:val="1"/>
                <w:sz w:val="18"/>
                <w:szCs w:val="18"/>
                <w:lang w:val="en-GB" w:eastAsia="en-GB"/>
              </w:rPr>
              <w:t xml:space="preserve"> </w:t>
            </w:r>
            <w:r w:rsidRPr="0011289E">
              <w:rPr>
                <w:sz w:val="18"/>
                <w:szCs w:val="18"/>
                <w:lang w:val="en-GB" w:eastAsia="en-GB"/>
              </w:rPr>
              <w:t>rec</w:t>
            </w:r>
            <w:r w:rsidRPr="0011289E">
              <w:rPr>
                <w:spacing w:val="-1"/>
                <w:sz w:val="18"/>
                <w:szCs w:val="18"/>
                <w:lang w:val="en-GB" w:eastAsia="en-GB"/>
              </w:rPr>
              <w:t>o</w:t>
            </w:r>
            <w:r w:rsidRPr="0011289E">
              <w:rPr>
                <w:sz w:val="18"/>
                <w:szCs w:val="18"/>
                <w:lang w:val="en-GB" w:eastAsia="en-GB"/>
              </w:rPr>
              <w:t>r</w:t>
            </w:r>
            <w:r w:rsidRPr="0011289E">
              <w:rPr>
                <w:spacing w:val="1"/>
                <w:sz w:val="18"/>
                <w:szCs w:val="18"/>
                <w:lang w:val="en-GB" w:eastAsia="en-GB"/>
              </w:rPr>
              <w:t>d</w:t>
            </w:r>
            <w:r w:rsidRPr="0011289E">
              <w:rPr>
                <w:sz w:val="18"/>
                <w:szCs w:val="18"/>
                <w:lang w:val="en-GB" w:eastAsia="en-GB"/>
              </w:rPr>
              <w:t>s</w:t>
            </w:r>
          </w:p>
        </w:tc>
        <w:tc>
          <w:tcPr>
            <w:tcW w:w="2391" w:type="dxa"/>
            <w:tcBorders>
              <w:top w:val="single" w:sz="4" w:space="0" w:color="000000"/>
              <w:left w:val="single" w:sz="4" w:space="0" w:color="000000"/>
              <w:bottom w:val="single" w:sz="4" w:space="0" w:color="000000"/>
              <w:right w:val="single" w:sz="18" w:space="0" w:color="000000"/>
            </w:tcBorders>
          </w:tcPr>
          <w:p w14:paraId="75BA9BD5"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1D1932C2"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7D60626C" w14:textId="77777777" w:rsidR="00EA2318" w:rsidRPr="00B65630" w:rsidRDefault="00EA2318" w:rsidP="00EA2318">
            <w:pPr>
              <w:autoSpaceDE w:val="0"/>
              <w:autoSpaceDN w:val="0"/>
              <w:adjustRightInd w:val="0"/>
              <w:ind w:right="101"/>
              <w:rPr>
                <w:rFonts w:cs="Times New Roman"/>
                <w:spacing w:val="-2"/>
                <w:sz w:val="18"/>
                <w:szCs w:val="18"/>
                <w:lang w:eastAsia="en-GB"/>
              </w:rPr>
            </w:pPr>
            <w:r>
              <w:rPr>
                <w:rFonts w:cs="Times New Roman"/>
                <w:b/>
                <w:spacing w:val="-2"/>
                <w:sz w:val="18"/>
                <w:szCs w:val="18"/>
                <w:lang w:eastAsia="en-GB"/>
              </w:rPr>
              <w:t xml:space="preserve">2.4: </w:t>
            </w:r>
            <w:r w:rsidRPr="00B65630">
              <w:rPr>
                <w:rFonts w:cs="Times New Roman"/>
                <w:spacing w:val="-2"/>
                <w:sz w:val="18"/>
                <w:szCs w:val="18"/>
                <w:lang w:eastAsia="en-GB"/>
              </w:rPr>
              <w:t xml:space="preserve">Households </w:t>
            </w:r>
            <w:r>
              <w:rPr>
                <w:rFonts w:cs="Times New Roman"/>
                <w:spacing w:val="-2"/>
                <w:sz w:val="18"/>
                <w:szCs w:val="18"/>
                <w:lang w:eastAsia="en-GB"/>
              </w:rPr>
              <w:t xml:space="preserve">in target forest communities earn </w:t>
            </w:r>
            <w:r w:rsidRPr="00B65630">
              <w:rPr>
                <w:rFonts w:cs="Times New Roman"/>
                <w:spacing w:val="-2"/>
                <w:sz w:val="18"/>
                <w:szCs w:val="18"/>
                <w:lang w:eastAsia="en-GB"/>
              </w:rPr>
              <w:t>income based on the sustainable management of forest resources</w:t>
            </w:r>
          </w:p>
        </w:tc>
        <w:tc>
          <w:tcPr>
            <w:tcW w:w="2389" w:type="dxa"/>
            <w:tcBorders>
              <w:top w:val="single" w:sz="4" w:space="0" w:color="000000"/>
              <w:left w:val="single" w:sz="4" w:space="0" w:color="000000"/>
              <w:bottom w:val="single" w:sz="4" w:space="0" w:color="000000"/>
              <w:right w:val="single" w:sz="4" w:space="0" w:color="000000"/>
            </w:tcBorders>
          </w:tcPr>
          <w:p w14:paraId="75ACCB75" w14:textId="77777777" w:rsidR="00EA2318" w:rsidRPr="0011289E" w:rsidRDefault="00EA2318" w:rsidP="00EA2318">
            <w:pPr>
              <w:autoSpaceDE w:val="0"/>
              <w:autoSpaceDN w:val="0"/>
              <w:adjustRightInd w:val="0"/>
              <w:ind w:right="88"/>
              <w:rPr>
                <w:rFonts w:cs="Times New Roman"/>
                <w:spacing w:val="-1"/>
                <w:sz w:val="18"/>
                <w:szCs w:val="18"/>
                <w:lang w:eastAsia="en-GB"/>
              </w:rPr>
            </w:pPr>
            <w:r w:rsidRPr="00720221">
              <w:rPr>
                <w:rFonts w:cs="Times New Roman"/>
                <w:spacing w:val="-2"/>
                <w:sz w:val="18"/>
                <w:szCs w:val="18"/>
                <w:lang w:eastAsia="en-GB"/>
              </w:rPr>
              <w:t>No. of CFs and CPAs with households that experience increased income from forest enterprises</w:t>
            </w:r>
          </w:p>
        </w:tc>
        <w:tc>
          <w:tcPr>
            <w:tcW w:w="2390" w:type="dxa"/>
            <w:tcBorders>
              <w:top w:val="single" w:sz="4" w:space="0" w:color="000000"/>
              <w:left w:val="single" w:sz="4" w:space="0" w:color="000000"/>
              <w:bottom w:val="single" w:sz="4" w:space="0" w:color="000000"/>
              <w:right w:val="single" w:sz="4" w:space="0" w:color="000000"/>
            </w:tcBorders>
          </w:tcPr>
          <w:p w14:paraId="01063C06" w14:textId="77777777" w:rsidR="00EA2318" w:rsidRDefault="00EA2318" w:rsidP="00EA2318">
            <w:pPr>
              <w:autoSpaceDE w:val="0"/>
              <w:autoSpaceDN w:val="0"/>
              <w:adjustRightInd w:val="0"/>
              <w:ind w:right="90"/>
              <w:rPr>
                <w:rFonts w:cs="Times New Roman"/>
                <w:sz w:val="18"/>
                <w:szCs w:val="18"/>
                <w:lang w:eastAsia="en-GB"/>
              </w:rPr>
            </w:pPr>
            <w:r>
              <w:rPr>
                <w:rFonts w:cs="Times New Roman"/>
                <w:sz w:val="18"/>
                <w:szCs w:val="18"/>
                <w:lang w:eastAsia="en-GB"/>
              </w:rPr>
              <w:t xml:space="preserve">0 CFs; </w:t>
            </w:r>
          </w:p>
          <w:p w14:paraId="673950AC" w14:textId="77777777" w:rsidR="00EA2318" w:rsidRPr="0011289E" w:rsidRDefault="00EA2318" w:rsidP="00EA2318">
            <w:pPr>
              <w:autoSpaceDE w:val="0"/>
              <w:autoSpaceDN w:val="0"/>
              <w:adjustRightInd w:val="0"/>
              <w:ind w:right="90"/>
              <w:rPr>
                <w:rFonts w:cs="Times New Roman"/>
                <w:sz w:val="18"/>
                <w:szCs w:val="18"/>
                <w:lang w:eastAsia="en-GB"/>
              </w:rPr>
            </w:pPr>
            <w:r>
              <w:rPr>
                <w:rFonts w:cs="Times New Roman"/>
                <w:sz w:val="18"/>
                <w:szCs w:val="18"/>
                <w:lang w:eastAsia="en-GB"/>
              </w:rPr>
              <w:t>0CPAs</w:t>
            </w:r>
          </w:p>
        </w:tc>
        <w:tc>
          <w:tcPr>
            <w:tcW w:w="2390" w:type="dxa"/>
            <w:tcBorders>
              <w:top w:val="single" w:sz="4" w:space="0" w:color="000000"/>
              <w:left w:val="single" w:sz="4" w:space="0" w:color="000000"/>
              <w:bottom w:val="single" w:sz="4" w:space="0" w:color="000000"/>
              <w:right w:val="single" w:sz="4" w:space="0" w:color="000000"/>
            </w:tcBorders>
          </w:tcPr>
          <w:p w14:paraId="1CD8D3EB" w14:textId="77777777" w:rsidR="00EA2318" w:rsidRPr="0011289E" w:rsidRDefault="00EA2318" w:rsidP="00EA2318">
            <w:pPr>
              <w:autoSpaceDE w:val="0"/>
              <w:autoSpaceDN w:val="0"/>
              <w:adjustRightInd w:val="0"/>
              <w:ind w:right="72"/>
              <w:rPr>
                <w:rFonts w:cs="Times New Roman"/>
                <w:sz w:val="18"/>
                <w:szCs w:val="18"/>
                <w:lang w:eastAsia="en-GB"/>
              </w:rPr>
            </w:pPr>
            <w:r>
              <w:rPr>
                <w:rFonts w:cs="Times New Roman"/>
                <w:sz w:val="18"/>
                <w:szCs w:val="18"/>
                <w:lang w:eastAsia="en-GB"/>
              </w:rPr>
              <w:t xml:space="preserve">At least 50% of CFs (15) and CPAs (5) </w:t>
            </w:r>
          </w:p>
        </w:tc>
        <w:tc>
          <w:tcPr>
            <w:tcW w:w="2390" w:type="dxa"/>
            <w:tcBorders>
              <w:top w:val="single" w:sz="4" w:space="0" w:color="000000"/>
              <w:left w:val="single" w:sz="4" w:space="0" w:color="000000"/>
              <w:bottom w:val="single" w:sz="4" w:space="0" w:color="000000"/>
              <w:right w:val="single" w:sz="4" w:space="0" w:color="000000"/>
            </w:tcBorders>
          </w:tcPr>
          <w:p w14:paraId="45469FDC" w14:textId="77777777" w:rsidR="00EA2318" w:rsidRDefault="00EA2318" w:rsidP="00EA2318">
            <w:pPr>
              <w:pStyle w:val="ListParagraph"/>
              <w:numPr>
                <w:ilvl w:val="0"/>
                <w:numId w:val="47"/>
              </w:numPr>
              <w:autoSpaceDE w:val="0"/>
              <w:autoSpaceDN w:val="0"/>
              <w:adjustRightInd w:val="0"/>
              <w:ind w:left="170" w:right="45" w:hanging="170"/>
              <w:rPr>
                <w:sz w:val="18"/>
                <w:szCs w:val="18"/>
                <w:lang w:val="en-GB" w:eastAsia="en-GB"/>
              </w:rPr>
            </w:pPr>
            <w:r>
              <w:rPr>
                <w:sz w:val="18"/>
                <w:szCs w:val="18"/>
                <w:lang w:val="en-GB" w:eastAsia="en-GB"/>
              </w:rPr>
              <w:t>CF, CPA Business plans</w:t>
            </w:r>
          </w:p>
          <w:p w14:paraId="416F8B52" w14:textId="77777777" w:rsidR="00EA2318" w:rsidRPr="0011289E" w:rsidRDefault="00EA2318" w:rsidP="00EA2318">
            <w:pPr>
              <w:pStyle w:val="ListParagraph"/>
              <w:numPr>
                <w:ilvl w:val="0"/>
                <w:numId w:val="47"/>
              </w:numPr>
              <w:autoSpaceDE w:val="0"/>
              <w:autoSpaceDN w:val="0"/>
              <w:adjustRightInd w:val="0"/>
              <w:ind w:left="170" w:right="45" w:hanging="170"/>
              <w:rPr>
                <w:sz w:val="18"/>
                <w:szCs w:val="18"/>
                <w:lang w:val="en-GB" w:eastAsia="en-GB"/>
              </w:rPr>
            </w:pPr>
            <w:r w:rsidRPr="00720221">
              <w:rPr>
                <w:sz w:val="18"/>
                <w:szCs w:val="18"/>
                <w:lang w:val="en-GB" w:eastAsia="en-GB"/>
              </w:rPr>
              <w:t xml:space="preserve">Reports </w:t>
            </w:r>
            <w:r>
              <w:rPr>
                <w:sz w:val="18"/>
                <w:szCs w:val="18"/>
                <w:lang w:val="en-GB" w:eastAsia="en-GB"/>
              </w:rPr>
              <w:t xml:space="preserve">from </w:t>
            </w:r>
            <w:r w:rsidRPr="00720221">
              <w:rPr>
                <w:sz w:val="18"/>
                <w:szCs w:val="18"/>
                <w:lang w:val="en-GB" w:eastAsia="en-GB"/>
              </w:rPr>
              <w:t>field verification</w:t>
            </w:r>
            <w:r>
              <w:rPr>
                <w:sz w:val="18"/>
                <w:szCs w:val="18"/>
                <w:lang w:val="en-GB" w:eastAsia="en-GB"/>
              </w:rPr>
              <w:t xml:space="preserve"> by RECOFTC, PMU</w:t>
            </w:r>
          </w:p>
        </w:tc>
        <w:tc>
          <w:tcPr>
            <w:tcW w:w="2391" w:type="dxa"/>
            <w:tcBorders>
              <w:top w:val="single" w:sz="4" w:space="0" w:color="000000"/>
              <w:left w:val="single" w:sz="4" w:space="0" w:color="000000"/>
              <w:bottom w:val="single" w:sz="4" w:space="0" w:color="000000"/>
              <w:right w:val="single" w:sz="18" w:space="0" w:color="000000"/>
            </w:tcBorders>
          </w:tcPr>
          <w:p w14:paraId="6F409ECE"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20686A57" w14:textId="77777777" w:rsidTr="00EA2318">
        <w:trPr>
          <w:trHeight w:val="274"/>
          <w:jc w:val="center"/>
        </w:trPr>
        <w:tc>
          <w:tcPr>
            <w:tcW w:w="2390" w:type="dxa"/>
            <w:tcBorders>
              <w:top w:val="single" w:sz="4" w:space="0" w:color="000000"/>
              <w:left w:val="single" w:sz="18" w:space="0" w:color="000000"/>
              <w:bottom w:val="single" w:sz="18" w:space="0" w:color="000000"/>
              <w:right w:val="single" w:sz="4" w:space="0" w:color="000000"/>
            </w:tcBorders>
          </w:tcPr>
          <w:p w14:paraId="6ABD01EF" w14:textId="77777777" w:rsidR="00EA2318" w:rsidRPr="00720221" w:rsidRDefault="00EA2318" w:rsidP="00EA2318">
            <w:pPr>
              <w:autoSpaceDE w:val="0"/>
              <w:autoSpaceDN w:val="0"/>
              <w:adjustRightInd w:val="0"/>
              <w:ind w:right="102"/>
              <w:rPr>
                <w:rFonts w:cs="Times New Roman"/>
                <w:b/>
                <w:spacing w:val="-2"/>
                <w:sz w:val="18"/>
                <w:szCs w:val="18"/>
                <w:lang w:eastAsia="en-GB"/>
              </w:rPr>
            </w:pPr>
            <w:r>
              <w:rPr>
                <w:rFonts w:cs="Times New Roman"/>
                <w:b/>
                <w:spacing w:val="-2"/>
                <w:sz w:val="18"/>
                <w:szCs w:val="18"/>
                <w:lang w:eastAsia="en-GB"/>
              </w:rPr>
              <w:t>2.5</w:t>
            </w:r>
            <w:r w:rsidRPr="0011289E">
              <w:rPr>
                <w:rFonts w:cs="Times New Roman"/>
                <w:b/>
                <w:spacing w:val="-2"/>
                <w:sz w:val="18"/>
                <w:szCs w:val="18"/>
                <w:lang w:eastAsia="en-GB"/>
              </w:rPr>
              <w:t xml:space="preserve">: </w:t>
            </w:r>
            <w:r w:rsidRPr="0011289E">
              <w:rPr>
                <w:spacing w:val="1"/>
                <w:sz w:val="18"/>
                <w:szCs w:val="18"/>
                <w:lang w:eastAsia="en-GB"/>
              </w:rPr>
              <w:t xml:space="preserve">Average </w:t>
            </w:r>
            <w:r w:rsidRPr="0011289E">
              <w:rPr>
                <w:sz w:val="18"/>
                <w:szCs w:val="18"/>
                <w:lang w:eastAsia="en-GB"/>
              </w:rPr>
              <w:t>income</w:t>
            </w:r>
            <w:r w:rsidRPr="0011289E">
              <w:rPr>
                <w:spacing w:val="2"/>
                <w:sz w:val="18"/>
                <w:szCs w:val="18"/>
                <w:lang w:eastAsia="en-GB"/>
              </w:rPr>
              <w:t xml:space="preserve"> of </w:t>
            </w:r>
            <w:r w:rsidRPr="0011289E">
              <w:rPr>
                <w:spacing w:val="1"/>
                <w:sz w:val="18"/>
                <w:szCs w:val="18"/>
                <w:lang w:eastAsia="en-GB"/>
              </w:rPr>
              <w:t>h</w:t>
            </w:r>
            <w:r w:rsidRPr="0011289E">
              <w:rPr>
                <w:sz w:val="18"/>
                <w:szCs w:val="18"/>
                <w:lang w:eastAsia="en-GB"/>
              </w:rPr>
              <w:t>o</w:t>
            </w:r>
            <w:r w:rsidRPr="0011289E">
              <w:rPr>
                <w:spacing w:val="1"/>
                <w:sz w:val="18"/>
                <w:szCs w:val="18"/>
                <w:lang w:eastAsia="en-GB"/>
              </w:rPr>
              <w:t>us</w:t>
            </w:r>
            <w:r w:rsidRPr="0011289E">
              <w:rPr>
                <w:spacing w:val="-2"/>
                <w:sz w:val="18"/>
                <w:szCs w:val="18"/>
                <w:lang w:eastAsia="en-GB"/>
              </w:rPr>
              <w:t>e</w:t>
            </w:r>
            <w:r w:rsidRPr="0011289E">
              <w:rPr>
                <w:spacing w:val="1"/>
                <w:sz w:val="18"/>
                <w:szCs w:val="18"/>
                <w:lang w:eastAsia="en-GB"/>
              </w:rPr>
              <w:t>h</w:t>
            </w:r>
            <w:r w:rsidRPr="0011289E">
              <w:rPr>
                <w:sz w:val="18"/>
                <w:szCs w:val="18"/>
                <w:lang w:eastAsia="en-GB"/>
              </w:rPr>
              <w:t xml:space="preserve">olds, and of women, </w:t>
            </w:r>
            <w:r w:rsidRPr="0011289E">
              <w:rPr>
                <w:spacing w:val="-2"/>
                <w:sz w:val="18"/>
                <w:szCs w:val="18"/>
                <w:lang w:eastAsia="en-GB"/>
              </w:rPr>
              <w:t>fr</w:t>
            </w:r>
            <w:r w:rsidRPr="0011289E">
              <w:rPr>
                <w:sz w:val="18"/>
                <w:szCs w:val="18"/>
                <w:lang w:eastAsia="en-GB"/>
              </w:rPr>
              <w:t>om</w:t>
            </w:r>
            <w:r w:rsidRPr="0011289E">
              <w:rPr>
                <w:spacing w:val="1"/>
                <w:sz w:val="18"/>
                <w:szCs w:val="18"/>
                <w:lang w:eastAsia="en-GB"/>
              </w:rPr>
              <w:t xml:space="preserve"> p</w:t>
            </w:r>
            <w:r w:rsidRPr="0011289E">
              <w:rPr>
                <w:sz w:val="18"/>
                <w:szCs w:val="18"/>
                <w:lang w:eastAsia="en-GB"/>
              </w:rPr>
              <w:t>ro</w:t>
            </w:r>
            <w:r w:rsidRPr="0011289E">
              <w:rPr>
                <w:spacing w:val="-2"/>
                <w:sz w:val="18"/>
                <w:szCs w:val="18"/>
                <w:lang w:eastAsia="en-GB"/>
              </w:rPr>
              <w:t>f</w:t>
            </w:r>
            <w:r w:rsidRPr="0011289E">
              <w:rPr>
                <w:spacing w:val="1"/>
                <w:sz w:val="18"/>
                <w:szCs w:val="18"/>
                <w:lang w:eastAsia="en-GB"/>
              </w:rPr>
              <w:t>i</w:t>
            </w:r>
            <w:r w:rsidRPr="0011289E">
              <w:rPr>
                <w:sz w:val="18"/>
                <w:szCs w:val="18"/>
                <w:lang w:eastAsia="en-GB"/>
              </w:rPr>
              <w:t>t</w:t>
            </w:r>
            <w:r w:rsidRPr="0011289E">
              <w:rPr>
                <w:spacing w:val="3"/>
                <w:sz w:val="18"/>
                <w:szCs w:val="18"/>
                <w:lang w:eastAsia="en-GB"/>
              </w:rPr>
              <w:t>a</w:t>
            </w:r>
            <w:r w:rsidRPr="0011289E">
              <w:rPr>
                <w:spacing w:val="1"/>
                <w:sz w:val="18"/>
                <w:szCs w:val="18"/>
                <w:lang w:eastAsia="en-GB"/>
              </w:rPr>
              <w:t>b</w:t>
            </w:r>
            <w:r w:rsidRPr="0011289E">
              <w:rPr>
                <w:spacing w:val="-4"/>
                <w:sz w:val="18"/>
                <w:szCs w:val="18"/>
                <w:lang w:eastAsia="en-GB"/>
              </w:rPr>
              <w:t>l</w:t>
            </w:r>
            <w:r w:rsidRPr="0011289E">
              <w:rPr>
                <w:sz w:val="18"/>
                <w:szCs w:val="18"/>
                <w:lang w:eastAsia="en-GB"/>
              </w:rPr>
              <w:t>e en</w:t>
            </w:r>
            <w:r w:rsidRPr="0011289E">
              <w:rPr>
                <w:spacing w:val="1"/>
                <w:sz w:val="18"/>
                <w:szCs w:val="18"/>
                <w:lang w:eastAsia="en-GB"/>
              </w:rPr>
              <w:t>t</w:t>
            </w:r>
            <w:r w:rsidRPr="0011289E">
              <w:rPr>
                <w:sz w:val="18"/>
                <w:szCs w:val="18"/>
                <w:lang w:eastAsia="en-GB"/>
              </w:rPr>
              <w:t>er</w:t>
            </w:r>
            <w:r w:rsidRPr="0011289E">
              <w:rPr>
                <w:spacing w:val="1"/>
                <w:sz w:val="18"/>
                <w:szCs w:val="18"/>
                <w:lang w:eastAsia="en-GB"/>
              </w:rPr>
              <w:t>p</w:t>
            </w:r>
            <w:r w:rsidRPr="0011289E">
              <w:rPr>
                <w:spacing w:val="-5"/>
                <w:sz w:val="18"/>
                <w:szCs w:val="18"/>
                <w:lang w:eastAsia="en-GB"/>
              </w:rPr>
              <w:t>r</w:t>
            </w:r>
            <w:r w:rsidRPr="0011289E">
              <w:rPr>
                <w:sz w:val="18"/>
                <w:szCs w:val="18"/>
                <w:lang w:eastAsia="en-GB"/>
              </w:rPr>
              <w:t>i</w:t>
            </w:r>
            <w:r w:rsidRPr="0011289E">
              <w:rPr>
                <w:spacing w:val="4"/>
                <w:sz w:val="18"/>
                <w:szCs w:val="18"/>
                <w:lang w:eastAsia="en-GB"/>
              </w:rPr>
              <w:t>s</w:t>
            </w:r>
            <w:r w:rsidRPr="0011289E">
              <w:rPr>
                <w:spacing w:val="-2"/>
                <w:sz w:val="18"/>
                <w:szCs w:val="18"/>
                <w:lang w:eastAsia="en-GB"/>
              </w:rPr>
              <w:t>e</w:t>
            </w:r>
            <w:r w:rsidRPr="0011289E">
              <w:rPr>
                <w:sz w:val="18"/>
                <w:szCs w:val="18"/>
                <w:lang w:eastAsia="en-GB"/>
              </w:rPr>
              <w:t>s ba</w:t>
            </w:r>
            <w:r w:rsidRPr="0011289E">
              <w:rPr>
                <w:spacing w:val="1"/>
                <w:sz w:val="18"/>
                <w:szCs w:val="18"/>
                <w:lang w:eastAsia="en-GB"/>
              </w:rPr>
              <w:t>s</w:t>
            </w:r>
            <w:r w:rsidRPr="0011289E">
              <w:rPr>
                <w:spacing w:val="-2"/>
                <w:sz w:val="18"/>
                <w:szCs w:val="18"/>
                <w:lang w:eastAsia="en-GB"/>
              </w:rPr>
              <w:t>e</w:t>
            </w:r>
            <w:r w:rsidRPr="0011289E">
              <w:rPr>
                <w:sz w:val="18"/>
                <w:szCs w:val="18"/>
                <w:lang w:eastAsia="en-GB"/>
              </w:rPr>
              <w:t>d</w:t>
            </w:r>
            <w:r w:rsidRPr="0011289E">
              <w:rPr>
                <w:spacing w:val="2"/>
                <w:sz w:val="18"/>
                <w:szCs w:val="18"/>
                <w:lang w:eastAsia="en-GB"/>
              </w:rPr>
              <w:t xml:space="preserve"> </w:t>
            </w:r>
            <w:r w:rsidRPr="0011289E">
              <w:rPr>
                <w:sz w:val="18"/>
                <w:szCs w:val="18"/>
                <w:lang w:eastAsia="en-GB"/>
              </w:rPr>
              <w:t>on t</w:t>
            </w:r>
            <w:r w:rsidRPr="0011289E">
              <w:rPr>
                <w:spacing w:val="1"/>
                <w:sz w:val="18"/>
                <w:szCs w:val="18"/>
                <w:lang w:eastAsia="en-GB"/>
              </w:rPr>
              <w:t>h</w:t>
            </w:r>
            <w:r w:rsidRPr="0011289E">
              <w:rPr>
                <w:sz w:val="18"/>
                <w:szCs w:val="18"/>
                <w:lang w:eastAsia="en-GB"/>
              </w:rPr>
              <w:t>e su</w:t>
            </w:r>
            <w:r w:rsidRPr="0011289E">
              <w:rPr>
                <w:spacing w:val="4"/>
                <w:sz w:val="18"/>
                <w:szCs w:val="18"/>
                <w:lang w:eastAsia="en-GB"/>
              </w:rPr>
              <w:t>s</w:t>
            </w:r>
            <w:r w:rsidRPr="0011289E">
              <w:rPr>
                <w:sz w:val="18"/>
                <w:szCs w:val="18"/>
                <w:lang w:eastAsia="en-GB"/>
              </w:rPr>
              <w:t>tai</w:t>
            </w:r>
            <w:r w:rsidRPr="0011289E">
              <w:rPr>
                <w:spacing w:val="1"/>
                <w:sz w:val="18"/>
                <w:szCs w:val="18"/>
                <w:lang w:eastAsia="en-GB"/>
              </w:rPr>
              <w:t>n</w:t>
            </w:r>
            <w:r w:rsidRPr="0011289E">
              <w:rPr>
                <w:spacing w:val="-2"/>
                <w:sz w:val="18"/>
                <w:szCs w:val="18"/>
                <w:lang w:eastAsia="en-GB"/>
              </w:rPr>
              <w:t>a</w:t>
            </w:r>
            <w:r w:rsidRPr="0011289E">
              <w:rPr>
                <w:spacing w:val="1"/>
                <w:sz w:val="18"/>
                <w:szCs w:val="18"/>
                <w:lang w:eastAsia="en-GB"/>
              </w:rPr>
              <w:t>b</w:t>
            </w:r>
            <w:r w:rsidRPr="0011289E">
              <w:rPr>
                <w:sz w:val="18"/>
                <w:szCs w:val="18"/>
                <w:lang w:eastAsia="en-GB"/>
              </w:rPr>
              <w:t>le</w:t>
            </w:r>
            <w:r w:rsidRPr="0011289E">
              <w:rPr>
                <w:spacing w:val="1"/>
                <w:sz w:val="18"/>
                <w:szCs w:val="18"/>
                <w:lang w:eastAsia="en-GB"/>
              </w:rPr>
              <w:t xml:space="preserve"> </w:t>
            </w:r>
            <w:r w:rsidRPr="0011289E">
              <w:rPr>
                <w:spacing w:val="-2"/>
                <w:sz w:val="18"/>
                <w:szCs w:val="18"/>
                <w:lang w:eastAsia="en-GB"/>
              </w:rPr>
              <w:t>m</w:t>
            </w:r>
            <w:r w:rsidRPr="0011289E">
              <w:rPr>
                <w:sz w:val="18"/>
                <w:szCs w:val="18"/>
                <w:lang w:eastAsia="en-GB"/>
              </w:rPr>
              <w:t>anag</w:t>
            </w:r>
            <w:r w:rsidRPr="0011289E">
              <w:rPr>
                <w:spacing w:val="3"/>
                <w:sz w:val="18"/>
                <w:szCs w:val="18"/>
                <w:lang w:eastAsia="en-GB"/>
              </w:rPr>
              <w:t>e</w:t>
            </w:r>
            <w:r w:rsidRPr="0011289E">
              <w:rPr>
                <w:spacing w:val="-2"/>
                <w:sz w:val="18"/>
                <w:szCs w:val="18"/>
                <w:lang w:eastAsia="en-GB"/>
              </w:rPr>
              <w:t>m</w:t>
            </w:r>
            <w:r w:rsidRPr="0011289E">
              <w:rPr>
                <w:sz w:val="18"/>
                <w:szCs w:val="18"/>
                <w:lang w:eastAsia="en-GB"/>
              </w:rPr>
              <w:t>e</w:t>
            </w:r>
            <w:r w:rsidRPr="0011289E">
              <w:rPr>
                <w:spacing w:val="1"/>
                <w:sz w:val="18"/>
                <w:szCs w:val="18"/>
                <w:lang w:eastAsia="en-GB"/>
              </w:rPr>
              <w:t>n</w:t>
            </w:r>
            <w:r w:rsidRPr="0011289E">
              <w:rPr>
                <w:sz w:val="18"/>
                <w:szCs w:val="18"/>
                <w:lang w:eastAsia="en-GB"/>
              </w:rPr>
              <w:t xml:space="preserve">t of </w:t>
            </w:r>
            <w:r w:rsidRPr="0011289E">
              <w:rPr>
                <w:spacing w:val="-2"/>
                <w:sz w:val="18"/>
                <w:szCs w:val="18"/>
                <w:lang w:eastAsia="en-GB"/>
              </w:rPr>
              <w:t>f</w:t>
            </w:r>
            <w:r w:rsidRPr="0011289E">
              <w:rPr>
                <w:sz w:val="18"/>
                <w:szCs w:val="18"/>
                <w:lang w:eastAsia="en-GB"/>
              </w:rPr>
              <w:t>ore</w:t>
            </w:r>
            <w:r w:rsidRPr="0011289E">
              <w:rPr>
                <w:spacing w:val="4"/>
                <w:sz w:val="18"/>
                <w:szCs w:val="18"/>
                <w:lang w:eastAsia="en-GB"/>
              </w:rPr>
              <w:t>s</w:t>
            </w:r>
            <w:r w:rsidRPr="0011289E">
              <w:rPr>
                <w:sz w:val="18"/>
                <w:szCs w:val="18"/>
                <w:lang w:eastAsia="en-GB"/>
              </w:rPr>
              <w:t xml:space="preserve">t </w:t>
            </w:r>
            <w:r w:rsidRPr="0011289E">
              <w:rPr>
                <w:spacing w:val="-2"/>
                <w:sz w:val="18"/>
                <w:szCs w:val="18"/>
                <w:lang w:eastAsia="en-GB"/>
              </w:rPr>
              <w:t>r</w:t>
            </w:r>
            <w:r w:rsidRPr="0011289E">
              <w:rPr>
                <w:sz w:val="18"/>
                <w:szCs w:val="18"/>
                <w:lang w:eastAsia="en-GB"/>
              </w:rPr>
              <w:t>e</w:t>
            </w:r>
            <w:r w:rsidRPr="0011289E">
              <w:rPr>
                <w:spacing w:val="1"/>
                <w:sz w:val="18"/>
                <w:szCs w:val="18"/>
                <w:lang w:eastAsia="en-GB"/>
              </w:rPr>
              <w:t>s</w:t>
            </w:r>
            <w:r w:rsidRPr="0011289E">
              <w:rPr>
                <w:sz w:val="18"/>
                <w:szCs w:val="18"/>
                <w:lang w:eastAsia="en-GB"/>
              </w:rPr>
              <w:t>o</w:t>
            </w:r>
            <w:r w:rsidRPr="0011289E">
              <w:rPr>
                <w:spacing w:val="1"/>
                <w:sz w:val="18"/>
                <w:szCs w:val="18"/>
                <w:lang w:eastAsia="en-GB"/>
              </w:rPr>
              <w:t>u</w:t>
            </w:r>
            <w:r w:rsidRPr="0011289E">
              <w:rPr>
                <w:sz w:val="18"/>
                <w:szCs w:val="18"/>
                <w:lang w:eastAsia="en-GB"/>
              </w:rPr>
              <w:t>r</w:t>
            </w:r>
            <w:r w:rsidRPr="0011289E">
              <w:rPr>
                <w:spacing w:val="-2"/>
                <w:sz w:val="18"/>
                <w:szCs w:val="18"/>
                <w:lang w:eastAsia="en-GB"/>
              </w:rPr>
              <w:t>ce</w:t>
            </w:r>
            <w:r w:rsidRPr="0011289E">
              <w:rPr>
                <w:sz w:val="18"/>
                <w:szCs w:val="18"/>
                <w:lang w:eastAsia="en-GB"/>
              </w:rPr>
              <w:t>s increases in t</w:t>
            </w:r>
            <w:r w:rsidRPr="0011289E">
              <w:rPr>
                <w:spacing w:val="3"/>
                <w:sz w:val="18"/>
                <w:szCs w:val="18"/>
                <w:lang w:eastAsia="en-GB"/>
              </w:rPr>
              <w:t>a</w:t>
            </w:r>
            <w:r w:rsidRPr="0011289E">
              <w:rPr>
                <w:spacing w:val="-2"/>
                <w:sz w:val="18"/>
                <w:szCs w:val="18"/>
                <w:lang w:eastAsia="en-GB"/>
              </w:rPr>
              <w:t>r</w:t>
            </w:r>
            <w:r w:rsidRPr="0011289E">
              <w:rPr>
                <w:sz w:val="18"/>
                <w:szCs w:val="18"/>
                <w:lang w:eastAsia="en-GB"/>
              </w:rPr>
              <w:t>get com</w:t>
            </w:r>
            <w:r w:rsidRPr="0011289E">
              <w:rPr>
                <w:spacing w:val="-2"/>
                <w:sz w:val="18"/>
                <w:szCs w:val="18"/>
                <w:lang w:eastAsia="en-GB"/>
              </w:rPr>
              <w:t>m</w:t>
            </w:r>
            <w:r w:rsidRPr="0011289E">
              <w:rPr>
                <w:spacing w:val="1"/>
                <w:sz w:val="18"/>
                <w:szCs w:val="18"/>
                <w:lang w:eastAsia="en-GB"/>
              </w:rPr>
              <w:t>u</w:t>
            </w:r>
            <w:r w:rsidRPr="0011289E">
              <w:rPr>
                <w:sz w:val="18"/>
                <w:szCs w:val="18"/>
                <w:lang w:eastAsia="en-GB"/>
              </w:rPr>
              <w:t>n</w:t>
            </w:r>
            <w:r w:rsidRPr="0011289E">
              <w:rPr>
                <w:spacing w:val="1"/>
                <w:sz w:val="18"/>
                <w:szCs w:val="18"/>
                <w:lang w:eastAsia="en-GB"/>
              </w:rPr>
              <w:t>i</w:t>
            </w:r>
            <w:r w:rsidRPr="0011289E">
              <w:rPr>
                <w:spacing w:val="-4"/>
                <w:sz w:val="18"/>
                <w:szCs w:val="18"/>
                <w:lang w:eastAsia="en-GB"/>
              </w:rPr>
              <w:t>t</w:t>
            </w:r>
            <w:r w:rsidRPr="0011289E">
              <w:rPr>
                <w:spacing w:val="1"/>
                <w:sz w:val="18"/>
                <w:szCs w:val="18"/>
                <w:lang w:eastAsia="en-GB"/>
              </w:rPr>
              <w:t>i</w:t>
            </w:r>
            <w:r w:rsidRPr="0011289E">
              <w:rPr>
                <w:sz w:val="18"/>
                <w:szCs w:val="18"/>
                <w:lang w:eastAsia="en-GB"/>
              </w:rPr>
              <w:t>es</w:t>
            </w:r>
          </w:p>
        </w:tc>
        <w:tc>
          <w:tcPr>
            <w:tcW w:w="2389" w:type="dxa"/>
            <w:tcBorders>
              <w:top w:val="single" w:sz="4" w:space="0" w:color="000000"/>
              <w:left w:val="single" w:sz="4" w:space="0" w:color="000000"/>
              <w:bottom w:val="single" w:sz="18" w:space="0" w:color="000000"/>
              <w:right w:val="single" w:sz="4" w:space="0" w:color="000000"/>
            </w:tcBorders>
          </w:tcPr>
          <w:p w14:paraId="70001646" w14:textId="77777777" w:rsidR="00EA2318" w:rsidRPr="0011289E" w:rsidRDefault="00EA2318" w:rsidP="00EA2318">
            <w:pPr>
              <w:pStyle w:val="NoSpacing"/>
              <w:numPr>
                <w:ilvl w:val="0"/>
                <w:numId w:val="52"/>
              </w:numPr>
              <w:spacing w:before="0"/>
              <w:ind w:left="170" w:right="74" w:hanging="170"/>
              <w:rPr>
                <w:rFonts w:ascii="Book Antiqua" w:hAnsi="Book Antiqua"/>
                <w:sz w:val="18"/>
                <w:szCs w:val="18"/>
                <w:lang w:eastAsia="en-GB"/>
              </w:rPr>
            </w:pPr>
            <w:r w:rsidRPr="0011289E">
              <w:rPr>
                <w:rFonts w:ascii="Book Antiqua" w:hAnsi="Book Antiqua"/>
                <w:spacing w:val="-1"/>
                <w:sz w:val="18"/>
                <w:szCs w:val="18"/>
                <w:lang w:eastAsia="en-GB"/>
              </w:rPr>
              <w:t>% increase in av</w:t>
            </w:r>
            <w:r w:rsidRPr="0011289E">
              <w:rPr>
                <w:rFonts w:ascii="Book Antiqua" w:hAnsi="Book Antiqua"/>
                <w:sz w:val="18"/>
                <w:szCs w:val="18"/>
                <w:lang w:eastAsia="en-GB"/>
              </w:rPr>
              <w:t>era</w:t>
            </w:r>
            <w:r w:rsidRPr="0011289E">
              <w:rPr>
                <w:rFonts w:ascii="Book Antiqua" w:hAnsi="Book Antiqua"/>
                <w:spacing w:val="-1"/>
                <w:sz w:val="18"/>
                <w:szCs w:val="18"/>
                <w:lang w:eastAsia="en-GB"/>
              </w:rPr>
              <w:t>g</w:t>
            </w:r>
            <w:r w:rsidRPr="0011289E">
              <w:rPr>
                <w:rFonts w:ascii="Book Antiqua" w:hAnsi="Book Antiqua"/>
                <w:sz w:val="18"/>
                <w:szCs w:val="18"/>
                <w:lang w:eastAsia="en-GB"/>
              </w:rPr>
              <w:t>e</w:t>
            </w:r>
            <w:r w:rsidRPr="0011289E">
              <w:rPr>
                <w:rFonts w:ascii="Book Antiqua" w:hAnsi="Book Antiqua"/>
                <w:spacing w:val="1"/>
                <w:sz w:val="18"/>
                <w:szCs w:val="18"/>
                <w:lang w:eastAsia="en-GB"/>
              </w:rPr>
              <w:t xml:space="preserve"> </w:t>
            </w:r>
            <w:r w:rsidRPr="0011289E">
              <w:rPr>
                <w:rFonts w:ascii="Book Antiqua" w:hAnsi="Book Antiqua"/>
                <w:spacing w:val="-2"/>
                <w:sz w:val="18"/>
                <w:szCs w:val="18"/>
                <w:lang w:eastAsia="en-GB"/>
              </w:rPr>
              <w:t>a</w:t>
            </w:r>
            <w:r w:rsidRPr="0011289E">
              <w:rPr>
                <w:rFonts w:ascii="Book Antiqua" w:hAnsi="Book Antiqua"/>
                <w:spacing w:val="1"/>
                <w:sz w:val="18"/>
                <w:szCs w:val="18"/>
                <w:lang w:eastAsia="en-GB"/>
              </w:rPr>
              <w:t>n</w:t>
            </w:r>
            <w:r w:rsidRPr="0011289E">
              <w:rPr>
                <w:rFonts w:ascii="Book Antiqua" w:hAnsi="Book Antiqua"/>
                <w:spacing w:val="-1"/>
                <w:sz w:val="18"/>
                <w:szCs w:val="18"/>
                <w:lang w:eastAsia="en-GB"/>
              </w:rPr>
              <w:t>n</w:t>
            </w:r>
            <w:r w:rsidRPr="0011289E">
              <w:rPr>
                <w:rFonts w:ascii="Book Antiqua" w:hAnsi="Book Antiqua"/>
                <w:spacing w:val="1"/>
                <w:sz w:val="18"/>
                <w:szCs w:val="18"/>
                <w:lang w:eastAsia="en-GB"/>
              </w:rPr>
              <w:t>u</w:t>
            </w:r>
            <w:r w:rsidRPr="0011289E">
              <w:rPr>
                <w:rFonts w:ascii="Book Antiqua" w:hAnsi="Book Antiqua"/>
                <w:spacing w:val="3"/>
                <w:sz w:val="18"/>
                <w:szCs w:val="18"/>
                <w:lang w:eastAsia="en-GB"/>
              </w:rPr>
              <w:t>a</w:t>
            </w:r>
            <w:r w:rsidRPr="0011289E">
              <w:rPr>
                <w:rFonts w:ascii="Book Antiqua" w:hAnsi="Book Antiqua"/>
                <w:sz w:val="18"/>
                <w:szCs w:val="18"/>
                <w:lang w:eastAsia="en-GB"/>
              </w:rPr>
              <w:t>l</w:t>
            </w:r>
            <w:r w:rsidRPr="0011289E">
              <w:rPr>
                <w:rFonts w:ascii="Book Antiqua" w:hAnsi="Book Antiqua"/>
                <w:spacing w:val="-3"/>
                <w:sz w:val="18"/>
                <w:szCs w:val="18"/>
                <w:lang w:eastAsia="en-GB"/>
              </w:rPr>
              <w:t xml:space="preserve"> </w:t>
            </w:r>
            <w:r w:rsidRPr="0011289E">
              <w:rPr>
                <w:rFonts w:ascii="Book Antiqua" w:hAnsi="Book Antiqua"/>
                <w:spacing w:val="-1"/>
                <w:sz w:val="18"/>
                <w:szCs w:val="18"/>
                <w:lang w:eastAsia="en-GB"/>
              </w:rPr>
              <w:t>in</w:t>
            </w:r>
            <w:r w:rsidRPr="0011289E">
              <w:rPr>
                <w:rFonts w:ascii="Book Antiqua" w:hAnsi="Book Antiqua"/>
                <w:spacing w:val="3"/>
                <w:sz w:val="18"/>
                <w:szCs w:val="18"/>
                <w:lang w:eastAsia="en-GB"/>
              </w:rPr>
              <w:t>c</w:t>
            </w:r>
            <w:r w:rsidRPr="0011289E">
              <w:rPr>
                <w:rFonts w:ascii="Book Antiqua" w:hAnsi="Book Antiqua"/>
                <w:spacing w:val="-1"/>
                <w:sz w:val="18"/>
                <w:szCs w:val="18"/>
                <w:lang w:eastAsia="en-GB"/>
              </w:rPr>
              <w:t>o</w:t>
            </w:r>
            <w:r w:rsidRPr="0011289E">
              <w:rPr>
                <w:rFonts w:ascii="Book Antiqua" w:hAnsi="Book Antiqua"/>
                <w:sz w:val="18"/>
                <w:szCs w:val="18"/>
                <w:lang w:eastAsia="en-GB"/>
              </w:rPr>
              <w:t>me</w:t>
            </w:r>
            <w:r w:rsidRPr="0011289E">
              <w:rPr>
                <w:rFonts w:ascii="Book Antiqua" w:hAnsi="Book Antiqua"/>
                <w:spacing w:val="1"/>
                <w:sz w:val="18"/>
                <w:szCs w:val="18"/>
                <w:lang w:eastAsia="en-GB"/>
              </w:rPr>
              <w:t xml:space="preserve"> from SFM </w:t>
            </w:r>
            <w:r w:rsidRPr="0011289E">
              <w:rPr>
                <w:rFonts w:ascii="Book Antiqua" w:hAnsi="Book Antiqua"/>
                <w:spacing w:val="-1"/>
                <w:sz w:val="18"/>
                <w:szCs w:val="18"/>
                <w:lang w:eastAsia="en-GB"/>
              </w:rPr>
              <w:t>o</w:t>
            </w:r>
            <w:r w:rsidRPr="0011289E">
              <w:rPr>
                <w:rFonts w:ascii="Book Antiqua" w:hAnsi="Book Antiqua"/>
                <w:sz w:val="18"/>
                <w:szCs w:val="18"/>
                <w:lang w:eastAsia="en-GB"/>
              </w:rPr>
              <w:t xml:space="preserve">f </w:t>
            </w:r>
            <w:r w:rsidRPr="0011289E">
              <w:rPr>
                <w:rFonts w:ascii="Book Antiqua" w:hAnsi="Book Antiqua"/>
                <w:spacing w:val="1"/>
                <w:sz w:val="18"/>
                <w:szCs w:val="18"/>
                <w:lang w:eastAsia="en-GB"/>
              </w:rPr>
              <w:t>h</w:t>
            </w:r>
            <w:r w:rsidRPr="0011289E">
              <w:rPr>
                <w:rFonts w:ascii="Book Antiqua" w:hAnsi="Book Antiqua"/>
                <w:spacing w:val="-1"/>
                <w:sz w:val="18"/>
                <w:szCs w:val="18"/>
                <w:lang w:eastAsia="en-GB"/>
              </w:rPr>
              <w:t>ou</w:t>
            </w:r>
            <w:r w:rsidRPr="0011289E">
              <w:rPr>
                <w:rFonts w:ascii="Book Antiqua" w:hAnsi="Book Antiqua"/>
                <w:spacing w:val="1"/>
                <w:sz w:val="18"/>
                <w:szCs w:val="18"/>
                <w:lang w:eastAsia="en-GB"/>
              </w:rPr>
              <w:t>s</w:t>
            </w:r>
            <w:r w:rsidRPr="0011289E">
              <w:rPr>
                <w:rFonts w:ascii="Book Antiqua" w:hAnsi="Book Antiqua"/>
                <w:spacing w:val="-2"/>
                <w:sz w:val="18"/>
                <w:szCs w:val="18"/>
                <w:lang w:eastAsia="en-GB"/>
              </w:rPr>
              <w:t>e</w:t>
            </w:r>
            <w:r w:rsidRPr="0011289E">
              <w:rPr>
                <w:rFonts w:ascii="Book Antiqua" w:hAnsi="Book Antiqua"/>
                <w:spacing w:val="1"/>
                <w:sz w:val="18"/>
                <w:szCs w:val="18"/>
                <w:lang w:eastAsia="en-GB"/>
              </w:rPr>
              <w:t>h</w:t>
            </w:r>
            <w:r w:rsidRPr="0011289E">
              <w:rPr>
                <w:rFonts w:ascii="Book Antiqua" w:hAnsi="Book Antiqua"/>
                <w:spacing w:val="-1"/>
                <w:sz w:val="18"/>
                <w:szCs w:val="18"/>
                <w:lang w:eastAsia="en-GB"/>
              </w:rPr>
              <w:t>old</w:t>
            </w:r>
            <w:r w:rsidRPr="0011289E">
              <w:rPr>
                <w:rFonts w:ascii="Book Antiqua" w:hAnsi="Book Antiqua"/>
                <w:sz w:val="18"/>
                <w:szCs w:val="18"/>
                <w:lang w:eastAsia="en-GB"/>
              </w:rPr>
              <w:t>s</w:t>
            </w:r>
            <w:r w:rsidRPr="0011289E">
              <w:rPr>
                <w:rFonts w:ascii="Book Antiqua" w:hAnsi="Book Antiqua"/>
                <w:spacing w:val="2"/>
                <w:sz w:val="18"/>
                <w:szCs w:val="18"/>
                <w:lang w:eastAsia="en-GB"/>
              </w:rPr>
              <w:t xml:space="preserve"> </w:t>
            </w:r>
            <w:r w:rsidRPr="0011289E">
              <w:rPr>
                <w:rFonts w:ascii="Book Antiqua" w:hAnsi="Book Antiqua"/>
                <w:spacing w:val="-2"/>
                <w:sz w:val="18"/>
                <w:szCs w:val="18"/>
                <w:lang w:eastAsia="en-GB"/>
              </w:rPr>
              <w:t>i</w:t>
            </w:r>
            <w:r w:rsidRPr="0011289E">
              <w:rPr>
                <w:rFonts w:ascii="Book Antiqua" w:hAnsi="Book Antiqua"/>
                <w:sz w:val="18"/>
                <w:szCs w:val="18"/>
                <w:lang w:eastAsia="en-GB"/>
              </w:rPr>
              <w:t xml:space="preserve">n </w:t>
            </w:r>
            <w:r w:rsidRPr="0011289E">
              <w:rPr>
                <w:rFonts w:ascii="Book Antiqua" w:hAnsi="Book Antiqua"/>
                <w:spacing w:val="-1"/>
                <w:sz w:val="18"/>
                <w:szCs w:val="18"/>
                <w:lang w:eastAsia="en-GB"/>
              </w:rPr>
              <w:t>t</w:t>
            </w:r>
            <w:r w:rsidRPr="0011289E">
              <w:rPr>
                <w:rFonts w:ascii="Book Antiqua" w:hAnsi="Book Antiqua"/>
                <w:sz w:val="18"/>
                <w:szCs w:val="18"/>
                <w:lang w:eastAsia="en-GB"/>
              </w:rPr>
              <w:t>a</w:t>
            </w:r>
            <w:r w:rsidRPr="0011289E">
              <w:rPr>
                <w:rFonts w:ascii="Book Antiqua" w:hAnsi="Book Antiqua"/>
                <w:spacing w:val="-2"/>
                <w:sz w:val="18"/>
                <w:szCs w:val="18"/>
                <w:lang w:eastAsia="en-GB"/>
              </w:rPr>
              <w:t>r</w:t>
            </w:r>
            <w:r w:rsidRPr="0011289E">
              <w:rPr>
                <w:rFonts w:ascii="Book Antiqua" w:hAnsi="Book Antiqua"/>
                <w:spacing w:val="-1"/>
                <w:sz w:val="18"/>
                <w:szCs w:val="18"/>
                <w:lang w:eastAsia="en-GB"/>
              </w:rPr>
              <w:t>g</w:t>
            </w:r>
            <w:r w:rsidRPr="0011289E">
              <w:rPr>
                <w:rFonts w:ascii="Book Antiqua" w:hAnsi="Book Antiqua"/>
                <w:spacing w:val="3"/>
                <w:sz w:val="18"/>
                <w:szCs w:val="18"/>
                <w:lang w:eastAsia="en-GB"/>
              </w:rPr>
              <w:t>e</w:t>
            </w:r>
            <w:r w:rsidRPr="0011289E">
              <w:rPr>
                <w:rFonts w:ascii="Book Antiqua" w:hAnsi="Book Antiqua"/>
                <w:sz w:val="18"/>
                <w:szCs w:val="18"/>
                <w:lang w:eastAsia="en-GB"/>
              </w:rPr>
              <w:t xml:space="preserve">t </w:t>
            </w:r>
            <w:r w:rsidRPr="0011289E">
              <w:rPr>
                <w:rFonts w:ascii="Book Antiqua" w:hAnsi="Book Antiqua"/>
                <w:spacing w:val="-2"/>
                <w:sz w:val="18"/>
                <w:szCs w:val="18"/>
                <w:lang w:eastAsia="en-GB"/>
              </w:rPr>
              <w:t>f</w:t>
            </w:r>
            <w:r w:rsidRPr="0011289E">
              <w:rPr>
                <w:rFonts w:ascii="Book Antiqua" w:hAnsi="Book Antiqua"/>
                <w:spacing w:val="-1"/>
                <w:sz w:val="18"/>
                <w:szCs w:val="18"/>
                <w:lang w:eastAsia="en-GB"/>
              </w:rPr>
              <w:t>o</w:t>
            </w:r>
            <w:r w:rsidRPr="0011289E">
              <w:rPr>
                <w:rFonts w:ascii="Book Antiqua" w:hAnsi="Book Antiqua"/>
                <w:sz w:val="18"/>
                <w:szCs w:val="18"/>
                <w:lang w:eastAsia="en-GB"/>
              </w:rPr>
              <w:t>re</w:t>
            </w:r>
            <w:r w:rsidRPr="0011289E">
              <w:rPr>
                <w:rFonts w:ascii="Book Antiqua" w:hAnsi="Book Antiqua"/>
                <w:spacing w:val="1"/>
                <w:sz w:val="18"/>
                <w:szCs w:val="18"/>
                <w:lang w:eastAsia="en-GB"/>
              </w:rPr>
              <w:t>s</w:t>
            </w:r>
            <w:r w:rsidRPr="0011289E">
              <w:rPr>
                <w:rFonts w:ascii="Book Antiqua" w:hAnsi="Book Antiqua"/>
                <w:sz w:val="18"/>
                <w:szCs w:val="18"/>
                <w:lang w:eastAsia="en-GB"/>
              </w:rPr>
              <w:t>t c</w:t>
            </w:r>
            <w:r w:rsidRPr="0011289E">
              <w:rPr>
                <w:rFonts w:ascii="Book Antiqua" w:hAnsi="Book Antiqua"/>
                <w:spacing w:val="-1"/>
                <w:sz w:val="18"/>
                <w:szCs w:val="18"/>
                <w:lang w:eastAsia="en-GB"/>
              </w:rPr>
              <w:t>o</w:t>
            </w:r>
            <w:r w:rsidRPr="0011289E">
              <w:rPr>
                <w:rFonts w:ascii="Book Antiqua" w:hAnsi="Book Antiqua"/>
                <w:sz w:val="18"/>
                <w:szCs w:val="18"/>
                <w:lang w:eastAsia="en-GB"/>
              </w:rPr>
              <w:t>mm</w:t>
            </w:r>
            <w:r w:rsidRPr="0011289E">
              <w:rPr>
                <w:rFonts w:ascii="Book Antiqua" w:hAnsi="Book Antiqua"/>
                <w:spacing w:val="-1"/>
                <w:sz w:val="18"/>
                <w:szCs w:val="18"/>
                <w:lang w:eastAsia="en-GB"/>
              </w:rPr>
              <w:t>u</w:t>
            </w:r>
            <w:r w:rsidRPr="0011289E">
              <w:rPr>
                <w:rFonts w:ascii="Book Antiqua" w:hAnsi="Book Antiqua"/>
                <w:spacing w:val="1"/>
                <w:sz w:val="18"/>
                <w:szCs w:val="18"/>
                <w:lang w:eastAsia="en-GB"/>
              </w:rPr>
              <w:t>n</w:t>
            </w:r>
            <w:r w:rsidRPr="0011289E">
              <w:rPr>
                <w:rFonts w:ascii="Book Antiqua" w:hAnsi="Book Antiqua"/>
                <w:spacing w:val="-1"/>
                <w:sz w:val="18"/>
                <w:szCs w:val="18"/>
                <w:lang w:eastAsia="en-GB"/>
              </w:rPr>
              <w:t>i</w:t>
            </w:r>
            <w:r w:rsidRPr="0011289E">
              <w:rPr>
                <w:rFonts w:ascii="Book Antiqua" w:hAnsi="Book Antiqua"/>
                <w:spacing w:val="1"/>
                <w:sz w:val="18"/>
                <w:szCs w:val="18"/>
                <w:lang w:eastAsia="en-GB"/>
              </w:rPr>
              <w:t>t</w:t>
            </w:r>
            <w:r w:rsidRPr="0011289E">
              <w:rPr>
                <w:rFonts w:ascii="Book Antiqua" w:hAnsi="Book Antiqua"/>
                <w:spacing w:val="-4"/>
                <w:sz w:val="18"/>
                <w:szCs w:val="18"/>
                <w:lang w:eastAsia="en-GB"/>
              </w:rPr>
              <w:t>i</w:t>
            </w:r>
            <w:r w:rsidRPr="0011289E">
              <w:rPr>
                <w:rFonts w:ascii="Book Antiqua" w:hAnsi="Book Antiqua"/>
                <w:sz w:val="18"/>
                <w:szCs w:val="18"/>
                <w:lang w:eastAsia="en-GB"/>
              </w:rPr>
              <w:t>es</w:t>
            </w:r>
          </w:p>
          <w:p w14:paraId="4E635D36" w14:textId="77777777" w:rsidR="00EA2318" w:rsidRPr="0011289E" w:rsidRDefault="00EA2318" w:rsidP="00EA2318">
            <w:pPr>
              <w:pStyle w:val="NoSpacing"/>
              <w:numPr>
                <w:ilvl w:val="0"/>
                <w:numId w:val="52"/>
              </w:numPr>
              <w:spacing w:before="0"/>
              <w:ind w:left="170" w:right="74" w:hanging="170"/>
              <w:rPr>
                <w:rFonts w:ascii="Book Antiqua" w:hAnsi="Book Antiqua"/>
                <w:sz w:val="18"/>
                <w:szCs w:val="18"/>
                <w:lang w:eastAsia="en-GB"/>
              </w:rPr>
            </w:pPr>
            <w:r w:rsidRPr="0011289E">
              <w:rPr>
                <w:rFonts w:ascii="Book Antiqua" w:hAnsi="Book Antiqua"/>
                <w:spacing w:val="-1"/>
                <w:sz w:val="18"/>
                <w:szCs w:val="18"/>
                <w:lang w:eastAsia="en-GB"/>
              </w:rPr>
              <w:t>% increase in av</w:t>
            </w:r>
            <w:r w:rsidRPr="0011289E">
              <w:rPr>
                <w:rFonts w:ascii="Book Antiqua" w:hAnsi="Book Antiqua"/>
                <w:sz w:val="18"/>
                <w:szCs w:val="18"/>
                <w:lang w:eastAsia="en-GB"/>
              </w:rPr>
              <w:t>era</w:t>
            </w:r>
            <w:r w:rsidRPr="0011289E">
              <w:rPr>
                <w:rFonts w:ascii="Book Antiqua" w:hAnsi="Book Antiqua"/>
                <w:spacing w:val="-1"/>
                <w:sz w:val="18"/>
                <w:szCs w:val="18"/>
                <w:lang w:eastAsia="en-GB"/>
              </w:rPr>
              <w:t>g</w:t>
            </w:r>
            <w:r w:rsidRPr="0011289E">
              <w:rPr>
                <w:rFonts w:ascii="Book Antiqua" w:hAnsi="Book Antiqua"/>
                <w:sz w:val="18"/>
                <w:szCs w:val="18"/>
                <w:lang w:eastAsia="en-GB"/>
              </w:rPr>
              <w:t>e</w:t>
            </w:r>
            <w:r w:rsidRPr="0011289E">
              <w:rPr>
                <w:rFonts w:ascii="Book Antiqua" w:hAnsi="Book Antiqua"/>
                <w:spacing w:val="1"/>
                <w:sz w:val="18"/>
                <w:szCs w:val="18"/>
                <w:lang w:eastAsia="en-GB"/>
              </w:rPr>
              <w:t xml:space="preserve"> </w:t>
            </w:r>
            <w:r w:rsidRPr="0011289E">
              <w:rPr>
                <w:rFonts w:ascii="Book Antiqua" w:hAnsi="Book Antiqua"/>
                <w:spacing w:val="-2"/>
                <w:sz w:val="18"/>
                <w:szCs w:val="18"/>
                <w:lang w:eastAsia="en-GB"/>
              </w:rPr>
              <w:t>a</w:t>
            </w:r>
            <w:r w:rsidRPr="0011289E">
              <w:rPr>
                <w:rFonts w:ascii="Book Antiqua" w:hAnsi="Book Antiqua"/>
                <w:spacing w:val="1"/>
                <w:sz w:val="18"/>
                <w:szCs w:val="18"/>
                <w:lang w:eastAsia="en-GB"/>
              </w:rPr>
              <w:t>n</w:t>
            </w:r>
            <w:r w:rsidRPr="0011289E">
              <w:rPr>
                <w:rFonts w:ascii="Book Antiqua" w:hAnsi="Book Antiqua"/>
                <w:spacing w:val="-1"/>
                <w:sz w:val="18"/>
                <w:szCs w:val="18"/>
                <w:lang w:eastAsia="en-GB"/>
              </w:rPr>
              <w:t>n</w:t>
            </w:r>
            <w:r w:rsidRPr="0011289E">
              <w:rPr>
                <w:rFonts w:ascii="Book Antiqua" w:hAnsi="Book Antiqua"/>
                <w:spacing w:val="1"/>
                <w:sz w:val="18"/>
                <w:szCs w:val="18"/>
                <w:lang w:eastAsia="en-GB"/>
              </w:rPr>
              <w:t>u</w:t>
            </w:r>
            <w:r w:rsidRPr="0011289E">
              <w:rPr>
                <w:rFonts w:ascii="Book Antiqua" w:hAnsi="Book Antiqua"/>
                <w:spacing w:val="3"/>
                <w:sz w:val="18"/>
                <w:szCs w:val="18"/>
                <w:lang w:eastAsia="en-GB"/>
              </w:rPr>
              <w:t>a</w:t>
            </w:r>
            <w:r w:rsidRPr="0011289E">
              <w:rPr>
                <w:rFonts w:ascii="Book Antiqua" w:hAnsi="Book Antiqua"/>
                <w:sz w:val="18"/>
                <w:szCs w:val="18"/>
                <w:lang w:eastAsia="en-GB"/>
              </w:rPr>
              <w:t>l</w:t>
            </w:r>
            <w:r w:rsidRPr="0011289E">
              <w:rPr>
                <w:rFonts w:ascii="Book Antiqua" w:hAnsi="Book Antiqua"/>
                <w:spacing w:val="-3"/>
                <w:sz w:val="18"/>
                <w:szCs w:val="18"/>
                <w:lang w:eastAsia="en-GB"/>
              </w:rPr>
              <w:t xml:space="preserve"> </w:t>
            </w:r>
            <w:r w:rsidRPr="0011289E">
              <w:rPr>
                <w:rFonts w:ascii="Book Antiqua" w:hAnsi="Book Antiqua"/>
                <w:spacing w:val="-1"/>
                <w:sz w:val="18"/>
                <w:szCs w:val="18"/>
                <w:lang w:eastAsia="en-GB"/>
              </w:rPr>
              <w:t>in</w:t>
            </w:r>
            <w:r w:rsidRPr="0011289E">
              <w:rPr>
                <w:rFonts w:ascii="Book Antiqua" w:hAnsi="Book Antiqua"/>
                <w:spacing w:val="3"/>
                <w:sz w:val="18"/>
                <w:szCs w:val="18"/>
                <w:lang w:eastAsia="en-GB"/>
              </w:rPr>
              <w:t>c</w:t>
            </w:r>
            <w:r w:rsidRPr="0011289E">
              <w:rPr>
                <w:rFonts w:ascii="Book Antiqua" w:hAnsi="Book Antiqua"/>
                <w:spacing w:val="-1"/>
                <w:sz w:val="18"/>
                <w:szCs w:val="18"/>
                <w:lang w:eastAsia="en-GB"/>
              </w:rPr>
              <w:t>o</w:t>
            </w:r>
            <w:r w:rsidRPr="0011289E">
              <w:rPr>
                <w:rFonts w:ascii="Book Antiqua" w:hAnsi="Book Antiqua"/>
                <w:sz w:val="18"/>
                <w:szCs w:val="18"/>
                <w:lang w:eastAsia="en-GB"/>
              </w:rPr>
              <w:t>me</w:t>
            </w:r>
            <w:r w:rsidRPr="0011289E">
              <w:rPr>
                <w:rFonts w:ascii="Book Antiqua" w:hAnsi="Book Antiqua"/>
                <w:spacing w:val="1"/>
                <w:sz w:val="18"/>
                <w:szCs w:val="18"/>
                <w:lang w:eastAsia="en-GB"/>
              </w:rPr>
              <w:t xml:space="preserve"> from SFM </w:t>
            </w:r>
            <w:r w:rsidRPr="0011289E">
              <w:rPr>
                <w:rFonts w:ascii="Book Antiqua" w:hAnsi="Book Antiqua"/>
                <w:spacing w:val="-1"/>
                <w:sz w:val="18"/>
                <w:szCs w:val="18"/>
                <w:lang w:eastAsia="en-GB"/>
              </w:rPr>
              <w:t>o</w:t>
            </w:r>
            <w:r w:rsidRPr="0011289E">
              <w:rPr>
                <w:rFonts w:ascii="Book Antiqua" w:hAnsi="Book Antiqua"/>
                <w:sz w:val="18"/>
                <w:szCs w:val="18"/>
                <w:lang w:eastAsia="en-GB"/>
              </w:rPr>
              <w:t xml:space="preserve">f </w:t>
            </w:r>
            <w:r w:rsidRPr="0011289E">
              <w:rPr>
                <w:rFonts w:ascii="Book Antiqua" w:hAnsi="Book Antiqua"/>
                <w:spacing w:val="1"/>
                <w:sz w:val="18"/>
                <w:szCs w:val="18"/>
                <w:lang w:eastAsia="en-GB"/>
              </w:rPr>
              <w:t xml:space="preserve">women </w:t>
            </w:r>
            <w:r w:rsidRPr="0011289E">
              <w:rPr>
                <w:rFonts w:ascii="Book Antiqua" w:hAnsi="Book Antiqua"/>
                <w:spacing w:val="-2"/>
                <w:sz w:val="18"/>
                <w:szCs w:val="18"/>
                <w:lang w:eastAsia="en-GB"/>
              </w:rPr>
              <w:t>i</w:t>
            </w:r>
            <w:r w:rsidRPr="0011289E">
              <w:rPr>
                <w:rFonts w:ascii="Book Antiqua" w:hAnsi="Book Antiqua"/>
                <w:sz w:val="18"/>
                <w:szCs w:val="18"/>
                <w:lang w:eastAsia="en-GB"/>
              </w:rPr>
              <w:t xml:space="preserve">n </w:t>
            </w:r>
            <w:r w:rsidRPr="0011289E">
              <w:rPr>
                <w:rFonts w:ascii="Book Antiqua" w:hAnsi="Book Antiqua"/>
                <w:spacing w:val="-1"/>
                <w:sz w:val="18"/>
                <w:szCs w:val="18"/>
                <w:lang w:eastAsia="en-GB"/>
              </w:rPr>
              <w:t>t</w:t>
            </w:r>
            <w:r w:rsidRPr="0011289E">
              <w:rPr>
                <w:rFonts w:ascii="Book Antiqua" w:hAnsi="Book Antiqua"/>
                <w:sz w:val="18"/>
                <w:szCs w:val="18"/>
                <w:lang w:eastAsia="en-GB"/>
              </w:rPr>
              <w:t>a</w:t>
            </w:r>
            <w:r w:rsidRPr="0011289E">
              <w:rPr>
                <w:rFonts w:ascii="Book Antiqua" w:hAnsi="Book Antiqua"/>
                <w:spacing w:val="-2"/>
                <w:sz w:val="18"/>
                <w:szCs w:val="18"/>
                <w:lang w:eastAsia="en-GB"/>
              </w:rPr>
              <w:t>r</w:t>
            </w:r>
            <w:r w:rsidRPr="0011289E">
              <w:rPr>
                <w:rFonts w:ascii="Book Antiqua" w:hAnsi="Book Antiqua"/>
                <w:spacing w:val="-1"/>
                <w:sz w:val="18"/>
                <w:szCs w:val="18"/>
                <w:lang w:eastAsia="en-GB"/>
              </w:rPr>
              <w:t>g</w:t>
            </w:r>
            <w:r w:rsidRPr="0011289E">
              <w:rPr>
                <w:rFonts w:ascii="Book Antiqua" w:hAnsi="Book Antiqua"/>
                <w:spacing w:val="3"/>
                <w:sz w:val="18"/>
                <w:szCs w:val="18"/>
                <w:lang w:eastAsia="en-GB"/>
              </w:rPr>
              <w:t>e</w:t>
            </w:r>
            <w:r w:rsidRPr="0011289E">
              <w:rPr>
                <w:rFonts w:ascii="Book Antiqua" w:hAnsi="Book Antiqua"/>
                <w:sz w:val="18"/>
                <w:szCs w:val="18"/>
                <w:lang w:eastAsia="en-GB"/>
              </w:rPr>
              <w:t xml:space="preserve">t </w:t>
            </w:r>
            <w:r w:rsidRPr="0011289E">
              <w:rPr>
                <w:rFonts w:ascii="Book Antiqua" w:hAnsi="Book Antiqua"/>
                <w:spacing w:val="-2"/>
                <w:sz w:val="18"/>
                <w:szCs w:val="18"/>
                <w:lang w:eastAsia="en-GB"/>
              </w:rPr>
              <w:t>f</w:t>
            </w:r>
            <w:r w:rsidRPr="0011289E">
              <w:rPr>
                <w:rFonts w:ascii="Book Antiqua" w:hAnsi="Book Antiqua"/>
                <w:spacing w:val="-1"/>
                <w:sz w:val="18"/>
                <w:szCs w:val="18"/>
                <w:lang w:eastAsia="en-GB"/>
              </w:rPr>
              <w:t>o</w:t>
            </w:r>
            <w:r w:rsidRPr="0011289E">
              <w:rPr>
                <w:rFonts w:ascii="Book Antiqua" w:hAnsi="Book Antiqua"/>
                <w:sz w:val="18"/>
                <w:szCs w:val="18"/>
                <w:lang w:eastAsia="en-GB"/>
              </w:rPr>
              <w:t>re</w:t>
            </w:r>
            <w:r w:rsidRPr="0011289E">
              <w:rPr>
                <w:rFonts w:ascii="Book Antiqua" w:hAnsi="Book Antiqua"/>
                <w:spacing w:val="1"/>
                <w:sz w:val="18"/>
                <w:szCs w:val="18"/>
                <w:lang w:eastAsia="en-GB"/>
              </w:rPr>
              <w:t>s</w:t>
            </w:r>
            <w:r w:rsidRPr="0011289E">
              <w:rPr>
                <w:rFonts w:ascii="Book Antiqua" w:hAnsi="Book Antiqua"/>
                <w:sz w:val="18"/>
                <w:szCs w:val="18"/>
                <w:lang w:eastAsia="en-GB"/>
              </w:rPr>
              <w:t>t c</w:t>
            </w:r>
            <w:r w:rsidRPr="0011289E">
              <w:rPr>
                <w:rFonts w:ascii="Book Antiqua" w:hAnsi="Book Antiqua"/>
                <w:spacing w:val="-1"/>
                <w:sz w:val="18"/>
                <w:szCs w:val="18"/>
                <w:lang w:eastAsia="en-GB"/>
              </w:rPr>
              <w:t>o</w:t>
            </w:r>
            <w:r w:rsidRPr="0011289E">
              <w:rPr>
                <w:rFonts w:ascii="Book Antiqua" w:hAnsi="Book Antiqua"/>
                <w:sz w:val="18"/>
                <w:szCs w:val="18"/>
                <w:lang w:eastAsia="en-GB"/>
              </w:rPr>
              <w:t>mm</w:t>
            </w:r>
            <w:r w:rsidRPr="0011289E">
              <w:rPr>
                <w:rFonts w:ascii="Book Antiqua" w:hAnsi="Book Antiqua"/>
                <w:spacing w:val="-1"/>
                <w:sz w:val="18"/>
                <w:szCs w:val="18"/>
                <w:lang w:eastAsia="en-GB"/>
              </w:rPr>
              <w:t>u</w:t>
            </w:r>
            <w:r w:rsidRPr="0011289E">
              <w:rPr>
                <w:rFonts w:ascii="Book Antiqua" w:hAnsi="Book Antiqua"/>
                <w:spacing w:val="1"/>
                <w:sz w:val="18"/>
                <w:szCs w:val="18"/>
                <w:lang w:eastAsia="en-GB"/>
              </w:rPr>
              <w:t>n</w:t>
            </w:r>
            <w:r w:rsidRPr="0011289E">
              <w:rPr>
                <w:rFonts w:ascii="Book Antiqua" w:hAnsi="Book Antiqua"/>
                <w:spacing w:val="-1"/>
                <w:sz w:val="18"/>
                <w:szCs w:val="18"/>
                <w:lang w:eastAsia="en-GB"/>
              </w:rPr>
              <w:t>i</w:t>
            </w:r>
            <w:r w:rsidRPr="0011289E">
              <w:rPr>
                <w:rFonts w:ascii="Book Antiqua" w:hAnsi="Book Antiqua"/>
                <w:spacing w:val="1"/>
                <w:sz w:val="18"/>
                <w:szCs w:val="18"/>
                <w:lang w:eastAsia="en-GB"/>
              </w:rPr>
              <w:t>t</w:t>
            </w:r>
            <w:r w:rsidRPr="0011289E">
              <w:rPr>
                <w:rFonts w:ascii="Book Antiqua" w:hAnsi="Book Antiqua"/>
                <w:spacing w:val="-4"/>
                <w:sz w:val="18"/>
                <w:szCs w:val="18"/>
                <w:lang w:eastAsia="en-GB"/>
              </w:rPr>
              <w:t>i</w:t>
            </w:r>
            <w:r w:rsidRPr="0011289E">
              <w:rPr>
                <w:rFonts w:ascii="Book Antiqua" w:hAnsi="Book Antiqua"/>
                <w:sz w:val="18"/>
                <w:szCs w:val="18"/>
                <w:lang w:eastAsia="en-GB"/>
              </w:rPr>
              <w:t>es</w:t>
            </w:r>
          </w:p>
        </w:tc>
        <w:tc>
          <w:tcPr>
            <w:tcW w:w="2390" w:type="dxa"/>
            <w:tcBorders>
              <w:top w:val="single" w:sz="4" w:space="0" w:color="000000"/>
              <w:left w:val="single" w:sz="4" w:space="0" w:color="000000"/>
              <w:bottom w:val="single" w:sz="18" w:space="0" w:color="000000"/>
              <w:right w:val="single" w:sz="4" w:space="0" w:color="000000"/>
            </w:tcBorders>
          </w:tcPr>
          <w:p w14:paraId="54FBBC1B" w14:textId="77777777" w:rsidR="00EA2318" w:rsidRPr="0011289E" w:rsidRDefault="00EA2318" w:rsidP="00EA2318">
            <w:pPr>
              <w:pStyle w:val="ListParagraph"/>
              <w:numPr>
                <w:ilvl w:val="0"/>
                <w:numId w:val="69"/>
              </w:numPr>
              <w:autoSpaceDE w:val="0"/>
              <w:autoSpaceDN w:val="0"/>
              <w:adjustRightInd w:val="0"/>
              <w:ind w:left="170" w:hanging="170"/>
              <w:rPr>
                <w:spacing w:val="-1"/>
                <w:sz w:val="18"/>
                <w:szCs w:val="18"/>
                <w:lang w:val="en-GB" w:eastAsia="en-GB"/>
              </w:rPr>
            </w:pPr>
            <w:r w:rsidRPr="0011289E">
              <w:rPr>
                <w:sz w:val="18"/>
                <w:szCs w:val="18"/>
                <w:lang w:eastAsia="en-GB"/>
              </w:rPr>
              <w:t xml:space="preserve">Income derived from SFM by target households before implementation of the business plan (source: VCA).  </w:t>
            </w:r>
          </w:p>
          <w:p w14:paraId="586C2954" w14:textId="77777777" w:rsidR="00EA2318" w:rsidRPr="0011289E" w:rsidRDefault="00EA2318" w:rsidP="00EA2318">
            <w:pPr>
              <w:pStyle w:val="ListParagraph"/>
              <w:numPr>
                <w:ilvl w:val="0"/>
                <w:numId w:val="69"/>
              </w:numPr>
              <w:autoSpaceDE w:val="0"/>
              <w:autoSpaceDN w:val="0"/>
              <w:adjustRightInd w:val="0"/>
              <w:ind w:left="170" w:hanging="170"/>
              <w:rPr>
                <w:spacing w:val="-1"/>
                <w:sz w:val="18"/>
                <w:szCs w:val="18"/>
                <w:lang w:val="en-GB" w:eastAsia="en-GB"/>
              </w:rPr>
            </w:pPr>
            <w:r w:rsidRPr="0011289E">
              <w:rPr>
                <w:sz w:val="18"/>
                <w:szCs w:val="18"/>
                <w:lang w:eastAsia="en-GB"/>
              </w:rPr>
              <w:t>Income derived from SFM by target women before implementation of the business plan</w:t>
            </w:r>
          </w:p>
        </w:tc>
        <w:tc>
          <w:tcPr>
            <w:tcW w:w="2390" w:type="dxa"/>
            <w:tcBorders>
              <w:top w:val="single" w:sz="4" w:space="0" w:color="000000"/>
              <w:left w:val="single" w:sz="4" w:space="0" w:color="000000"/>
              <w:bottom w:val="single" w:sz="18" w:space="0" w:color="000000"/>
              <w:right w:val="single" w:sz="4" w:space="0" w:color="000000"/>
            </w:tcBorders>
          </w:tcPr>
          <w:p w14:paraId="487A6D55" w14:textId="77777777" w:rsidR="00EA2318" w:rsidRPr="0011289E" w:rsidRDefault="00EA2318" w:rsidP="00EA2318">
            <w:pPr>
              <w:pStyle w:val="ListParagraph"/>
              <w:numPr>
                <w:ilvl w:val="0"/>
                <w:numId w:val="53"/>
              </w:numPr>
              <w:autoSpaceDE w:val="0"/>
              <w:autoSpaceDN w:val="0"/>
              <w:adjustRightInd w:val="0"/>
              <w:ind w:left="170" w:right="74" w:hanging="170"/>
              <w:rPr>
                <w:spacing w:val="4"/>
                <w:sz w:val="18"/>
                <w:szCs w:val="18"/>
                <w:lang w:val="en-GB" w:eastAsia="en-GB"/>
              </w:rPr>
            </w:pPr>
            <w:r w:rsidRPr="0011289E">
              <w:rPr>
                <w:spacing w:val="4"/>
                <w:sz w:val="18"/>
                <w:szCs w:val="18"/>
                <w:lang w:val="en-GB" w:eastAsia="en-GB"/>
              </w:rPr>
              <w:t xml:space="preserve">Increase in average annual income by 20% from the baseline level by </w:t>
            </w:r>
            <w:proofErr w:type="spellStart"/>
            <w:r w:rsidRPr="0011289E">
              <w:rPr>
                <w:spacing w:val="4"/>
                <w:sz w:val="18"/>
                <w:szCs w:val="18"/>
                <w:lang w:val="en-GB" w:eastAsia="en-GB"/>
              </w:rPr>
              <w:t>EoP</w:t>
            </w:r>
            <w:proofErr w:type="spellEnd"/>
            <w:r w:rsidRPr="0011289E">
              <w:rPr>
                <w:spacing w:val="4"/>
                <w:sz w:val="18"/>
                <w:szCs w:val="18"/>
                <w:lang w:val="en-GB" w:eastAsia="en-GB"/>
              </w:rPr>
              <w:t>.</w:t>
            </w:r>
          </w:p>
          <w:p w14:paraId="1BC12C59" w14:textId="77777777" w:rsidR="00EA2318" w:rsidRPr="0011289E" w:rsidRDefault="00EA2318" w:rsidP="00EA2318">
            <w:pPr>
              <w:pStyle w:val="ListParagraph"/>
              <w:numPr>
                <w:ilvl w:val="0"/>
                <w:numId w:val="53"/>
              </w:numPr>
              <w:autoSpaceDE w:val="0"/>
              <w:autoSpaceDN w:val="0"/>
              <w:adjustRightInd w:val="0"/>
              <w:ind w:left="170" w:right="74" w:hanging="170"/>
              <w:rPr>
                <w:sz w:val="18"/>
                <w:szCs w:val="18"/>
                <w:lang w:val="en-GB" w:eastAsia="en-GB"/>
              </w:rPr>
            </w:pPr>
            <w:r w:rsidRPr="0011289E">
              <w:rPr>
                <w:spacing w:val="4"/>
                <w:sz w:val="18"/>
                <w:szCs w:val="18"/>
                <w:lang w:val="en-GB" w:eastAsia="en-GB"/>
              </w:rPr>
              <w:t xml:space="preserve">20 % increase by </w:t>
            </w:r>
            <w:proofErr w:type="spellStart"/>
            <w:r w:rsidRPr="0011289E">
              <w:rPr>
                <w:spacing w:val="4"/>
                <w:sz w:val="18"/>
                <w:szCs w:val="18"/>
                <w:lang w:val="en-GB" w:eastAsia="en-GB"/>
              </w:rPr>
              <w:t>EoP</w:t>
            </w:r>
            <w:proofErr w:type="spellEnd"/>
            <w:r w:rsidRPr="0011289E">
              <w:rPr>
                <w:spacing w:val="4"/>
                <w:sz w:val="18"/>
                <w:szCs w:val="18"/>
                <w:lang w:val="en-GB" w:eastAsia="en-GB"/>
              </w:rPr>
              <w:t>.</w:t>
            </w:r>
          </w:p>
          <w:p w14:paraId="5CCF1D55" w14:textId="77777777" w:rsidR="00EA2318" w:rsidRPr="0011289E" w:rsidRDefault="00EA2318" w:rsidP="00EA2318">
            <w:pPr>
              <w:autoSpaceDE w:val="0"/>
              <w:autoSpaceDN w:val="0"/>
              <w:adjustRightInd w:val="0"/>
              <w:ind w:right="72"/>
              <w:rPr>
                <w:rFonts w:cs="Times New Roman"/>
                <w:spacing w:val="-1"/>
                <w:sz w:val="18"/>
                <w:szCs w:val="18"/>
                <w:lang w:eastAsia="en-GB"/>
              </w:rPr>
            </w:pPr>
          </w:p>
        </w:tc>
        <w:tc>
          <w:tcPr>
            <w:tcW w:w="2390" w:type="dxa"/>
            <w:tcBorders>
              <w:top w:val="single" w:sz="4" w:space="0" w:color="000000"/>
              <w:left w:val="single" w:sz="4" w:space="0" w:color="000000"/>
              <w:bottom w:val="single" w:sz="18" w:space="0" w:color="000000"/>
              <w:right w:val="single" w:sz="4" w:space="0" w:color="000000"/>
            </w:tcBorders>
          </w:tcPr>
          <w:p w14:paraId="10A53F44" w14:textId="77777777" w:rsidR="00EA2318" w:rsidRPr="0011289E" w:rsidRDefault="00EA2318" w:rsidP="00EA2318">
            <w:pPr>
              <w:autoSpaceDE w:val="0"/>
              <w:autoSpaceDN w:val="0"/>
              <w:adjustRightInd w:val="0"/>
              <w:ind w:left="170" w:right="74" w:hanging="170"/>
              <w:rPr>
                <w:sz w:val="18"/>
                <w:szCs w:val="18"/>
                <w:lang w:eastAsia="en-GB"/>
              </w:rPr>
            </w:pPr>
            <w:proofErr w:type="spellStart"/>
            <w:r w:rsidRPr="0011289E">
              <w:rPr>
                <w:sz w:val="18"/>
                <w:szCs w:val="18"/>
              </w:rPr>
              <w:t>a,b</w:t>
            </w:r>
            <w:proofErr w:type="spellEnd"/>
            <w:r w:rsidRPr="0011289E">
              <w:rPr>
                <w:sz w:val="18"/>
                <w:szCs w:val="18"/>
              </w:rPr>
              <w:t xml:space="preserve">. </w:t>
            </w:r>
            <w:r w:rsidRPr="0011289E">
              <w:rPr>
                <w:spacing w:val="-2"/>
                <w:sz w:val="18"/>
                <w:szCs w:val="18"/>
                <w:lang w:eastAsia="en-GB"/>
              </w:rPr>
              <w:t>Detailed documentation on the Value Chain Analysis (VCA)</w:t>
            </w:r>
          </w:p>
          <w:p w14:paraId="2E78D112" w14:textId="77777777" w:rsidR="00EA2318" w:rsidRPr="0011289E" w:rsidRDefault="00EA2318" w:rsidP="00EA2318">
            <w:pPr>
              <w:autoSpaceDE w:val="0"/>
              <w:autoSpaceDN w:val="0"/>
              <w:adjustRightInd w:val="0"/>
              <w:ind w:left="170" w:right="74" w:hanging="170"/>
              <w:rPr>
                <w:sz w:val="18"/>
                <w:szCs w:val="18"/>
                <w:lang w:eastAsia="en-GB"/>
              </w:rPr>
            </w:pPr>
            <w:proofErr w:type="spellStart"/>
            <w:r w:rsidRPr="0011289E">
              <w:rPr>
                <w:sz w:val="18"/>
                <w:szCs w:val="18"/>
              </w:rPr>
              <w:t>a,b</w:t>
            </w:r>
            <w:proofErr w:type="spellEnd"/>
            <w:r w:rsidRPr="0011289E">
              <w:rPr>
                <w:sz w:val="18"/>
                <w:szCs w:val="18"/>
              </w:rPr>
              <w:t xml:space="preserve">. </w:t>
            </w:r>
            <w:r>
              <w:rPr>
                <w:sz w:val="18"/>
                <w:szCs w:val="18"/>
              </w:rPr>
              <w:t xml:space="preserve">CF, CPA </w:t>
            </w:r>
            <w:r w:rsidRPr="0011289E">
              <w:rPr>
                <w:spacing w:val="-2"/>
                <w:sz w:val="18"/>
                <w:szCs w:val="18"/>
                <w:lang w:eastAsia="en-GB"/>
              </w:rPr>
              <w:t>Business plans</w:t>
            </w:r>
          </w:p>
          <w:p w14:paraId="6BF9704F" w14:textId="77777777" w:rsidR="00EA2318" w:rsidRPr="0011289E" w:rsidRDefault="00EA2318" w:rsidP="00EA2318">
            <w:pPr>
              <w:autoSpaceDE w:val="0"/>
              <w:autoSpaceDN w:val="0"/>
              <w:adjustRightInd w:val="0"/>
              <w:ind w:left="170" w:right="74" w:hanging="170"/>
              <w:rPr>
                <w:sz w:val="18"/>
                <w:szCs w:val="18"/>
                <w:lang w:eastAsia="en-GB"/>
              </w:rPr>
            </w:pPr>
            <w:proofErr w:type="spellStart"/>
            <w:r w:rsidRPr="0011289E">
              <w:rPr>
                <w:sz w:val="18"/>
                <w:szCs w:val="18"/>
              </w:rPr>
              <w:t>a,b</w:t>
            </w:r>
            <w:proofErr w:type="spellEnd"/>
            <w:r w:rsidRPr="0011289E">
              <w:rPr>
                <w:sz w:val="18"/>
                <w:szCs w:val="18"/>
              </w:rPr>
              <w:t xml:space="preserve">. </w:t>
            </w:r>
            <w:r w:rsidRPr="0011289E">
              <w:rPr>
                <w:spacing w:val="-2"/>
                <w:sz w:val="18"/>
                <w:szCs w:val="18"/>
                <w:lang w:eastAsia="en-GB"/>
              </w:rPr>
              <w:t xml:space="preserve">Reports on field verification of all the case studies </w:t>
            </w:r>
          </w:p>
        </w:tc>
        <w:tc>
          <w:tcPr>
            <w:tcW w:w="2391" w:type="dxa"/>
            <w:tcBorders>
              <w:top w:val="single" w:sz="4" w:space="0" w:color="000000"/>
              <w:left w:val="single" w:sz="4" w:space="0" w:color="000000"/>
              <w:bottom w:val="single" w:sz="18" w:space="0" w:color="000000"/>
              <w:right w:val="single" w:sz="18" w:space="0" w:color="000000"/>
            </w:tcBorders>
          </w:tcPr>
          <w:p w14:paraId="5B567F8F" w14:textId="77777777" w:rsidR="00EA2318" w:rsidRPr="0011289E" w:rsidRDefault="00EA2318" w:rsidP="00EA2318">
            <w:pPr>
              <w:autoSpaceDE w:val="0"/>
              <w:autoSpaceDN w:val="0"/>
              <w:adjustRightInd w:val="0"/>
              <w:ind w:right="119"/>
              <w:rPr>
                <w:rFonts w:cs="Times New Roman"/>
                <w:sz w:val="18"/>
                <w:szCs w:val="18"/>
                <w:lang w:eastAsia="en-GB"/>
              </w:rPr>
            </w:pPr>
            <w:r w:rsidRPr="0011289E">
              <w:rPr>
                <w:sz w:val="18"/>
                <w:szCs w:val="18"/>
                <w:lang w:eastAsia="en-GB"/>
              </w:rPr>
              <w:t>Condition of forests is too degraded to allow significant benefit generation</w:t>
            </w:r>
          </w:p>
        </w:tc>
      </w:tr>
      <w:tr w:rsidR="00EA2318" w:rsidRPr="0011289E" w14:paraId="67B70C21" w14:textId="77777777" w:rsidTr="00EA2318">
        <w:trPr>
          <w:trHeight w:val="274"/>
          <w:jc w:val="center"/>
        </w:trPr>
        <w:tc>
          <w:tcPr>
            <w:tcW w:w="14340" w:type="dxa"/>
            <w:gridSpan w:val="6"/>
            <w:tcBorders>
              <w:top w:val="single" w:sz="18" w:space="0" w:color="000000"/>
              <w:left w:val="single" w:sz="18" w:space="0" w:color="000000"/>
              <w:bottom w:val="single" w:sz="4" w:space="0" w:color="000000"/>
              <w:right w:val="single" w:sz="18" w:space="0" w:color="000000"/>
            </w:tcBorders>
            <w:shd w:val="clear" w:color="auto" w:fill="E6E6E6"/>
            <w:vAlign w:val="center"/>
          </w:tcPr>
          <w:p w14:paraId="60C459D4" w14:textId="77777777" w:rsidR="00EA2318" w:rsidRPr="00720221" w:rsidRDefault="00EA2318" w:rsidP="00EA2318">
            <w:pPr>
              <w:autoSpaceDE w:val="0"/>
              <w:autoSpaceDN w:val="0"/>
              <w:adjustRightInd w:val="0"/>
              <w:ind w:right="119"/>
              <w:rPr>
                <w:rFonts w:cs="Times New Roman"/>
                <w:b/>
                <w:sz w:val="18"/>
                <w:szCs w:val="18"/>
                <w:lang w:eastAsia="en-GB"/>
              </w:rPr>
            </w:pPr>
            <w:r w:rsidRPr="00720221">
              <w:rPr>
                <w:rFonts w:cs="Times New Roman"/>
                <w:b/>
                <w:sz w:val="18"/>
                <w:szCs w:val="18"/>
                <w:lang w:eastAsia="en-GB"/>
              </w:rPr>
              <w:t xml:space="preserve">Outcome 3 - </w:t>
            </w:r>
            <w:r w:rsidRPr="00720221">
              <w:rPr>
                <w:rFonts w:cs="Times New Roman"/>
                <w:b/>
                <w:spacing w:val="-2"/>
                <w:sz w:val="18"/>
                <w:szCs w:val="18"/>
                <w:lang w:eastAsia="en-GB"/>
              </w:rPr>
              <w:t>Strengthened demand and supply chain for energy efficient cook stoves and end fuels</w:t>
            </w:r>
          </w:p>
        </w:tc>
      </w:tr>
      <w:tr w:rsidR="00EA2318" w:rsidRPr="0011289E" w14:paraId="35D8E5EF"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74594053" w14:textId="77777777" w:rsidR="00EA2318" w:rsidRPr="0011289E" w:rsidRDefault="00EA2318" w:rsidP="00EA2318">
            <w:pPr>
              <w:autoSpaceDE w:val="0"/>
              <w:autoSpaceDN w:val="0"/>
              <w:adjustRightInd w:val="0"/>
              <w:ind w:right="90"/>
              <w:rPr>
                <w:rFonts w:cs="Times New Roman"/>
                <w:sz w:val="18"/>
                <w:szCs w:val="18"/>
                <w:lang w:eastAsia="en-GB"/>
              </w:rPr>
            </w:pPr>
            <w:r w:rsidRPr="00720221">
              <w:rPr>
                <w:rFonts w:cs="Times New Roman"/>
                <w:b/>
                <w:sz w:val="18"/>
                <w:szCs w:val="18"/>
                <w:lang w:eastAsia="en-GB"/>
              </w:rPr>
              <w:t>3.1</w:t>
            </w:r>
            <w:r>
              <w:rPr>
                <w:rFonts w:cs="Times New Roman"/>
                <w:sz w:val="18"/>
                <w:szCs w:val="18"/>
                <w:lang w:eastAsia="en-GB"/>
              </w:rPr>
              <w:t xml:space="preserve">: Increased market share of improved </w:t>
            </w:r>
            <w:proofErr w:type="spellStart"/>
            <w:r>
              <w:rPr>
                <w:rFonts w:cs="Times New Roman"/>
                <w:sz w:val="18"/>
                <w:szCs w:val="18"/>
                <w:lang w:eastAsia="en-GB"/>
              </w:rPr>
              <w:t>cookstoves</w:t>
            </w:r>
            <w:proofErr w:type="spellEnd"/>
            <w:r>
              <w:rPr>
                <w:rFonts w:cs="Times New Roman"/>
                <w:sz w:val="18"/>
                <w:szCs w:val="18"/>
                <w:lang w:eastAsia="en-GB"/>
              </w:rPr>
              <w:t xml:space="preserve"> and charcoal kilns: Numbers</w:t>
            </w:r>
          </w:p>
        </w:tc>
        <w:tc>
          <w:tcPr>
            <w:tcW w:w="2389" w:type="dxa"/>
            <w:tcBorders>
              <w:top w:val="single" w:sz="4" w:space="0" w:color="000000"/>
              <w:left w:val="single" w:sz="4" w:space="0" w:color="000000"/>
              <w:bottom w:val="single" w:sz="4" w:space="0" w:color="000000"/>
              <w:right w:val="single" w:sz="4" w:space="0" w:color="000000"/>
            </w:tcBorders>
          </w:tcPr>
          <w:p w14:paraId="1F05B766" w14:textId="77777777" w:rsidR="00EA2318" w:rsidRPr="0011289E" w:rsidRDefault="00EA2318" w:rsidP="00EA2318">
            <w:pPr>
              <w:pStyle w:val="NoSpacing"/>
              <w:spacing w:before="0"/>
              <w:ind w:right="74"/>
              <w:rPr>
                <w:rFonts w:ascii="Book Antiqua" w:hAnsi="Book Antiqua"/>
                <w:sz w:val="18"/>
                <w:szCs w:val="18"/>
                <w:lang w:eastAsia="en-GB"/>
              </w:rPr>
            </w:pPr>
            <w:r w:rsidRPr="0011289E">
              <w:rPr>
                <w:rFonts w:ascii="Book Antiqua" w:hAnsi="Book Antiqua"/>
                <w:spacing w:val="-1"/>
                <w:sz w:val="18"/>
                <w:szCs w:val="18"/>
                <w:lang w:eastAsia="en-GB"/>
              </w:rPr>
              <w:t>No</w:t>
            </w:r>
            <w:r w:rsidRPr="0011289E">
              <w:rPr>
                <w:rFonts w:ascii="Book Antiqua" w:hAnsi="Book Antiqua"/>
                <w:sz w:val="18"/>
                <w:szCs w:val="18"/>
                <w:lang w:eastAsia="en-GB"/>
              </w:rPr>
              <w:t>.</w:t>
            </w:r>
            <w:r w:rsidRPr="0011289E">
              <w:rPr>
                <w:rFonts w:ascii="Book Antiqua" w:hAnsi="Book Antiqua"/>
                <w:spacing w:val="2"/>
                <w:sz w:val="18"/>
                <w:szCs w:val="18"/>
                <w:lang w:eastAsia="en-GB"/>
              </w:rPr>
              <w:t xml:space="preserve"> </w:t>
            </w:r>
            <w:r w:rsidRPr="0011289E">
              <w:rPr>
                <w:rFonts w:ascii="Book Antiqua" w:hAnsi="Book Antiqua"/>
                <w:spacing w:val="-1"/>
                <w:sz w:val="18"/>
                <w:szCs w:val="18"/>
                <w:lang w:eastAsia="en-GB"/>
              </w:rPr>
              <w:t>o</w:t>
            </w:r>
            <w:r w:rsidRPr="0011289E">
              <w:rPr>
                <w:rFonts w:ascii="Book Antiqua" w:hAnsi="Book Antiqua"/>
                <w:sz w:val="18"/>
                <w:szCs w:val="18"/>
                <w:lang w:eastAsia="en-GB"/>
              </w:rPr>
              <w:t>f</w:t>
            </w:r>
            <w:r w:rsidRPr="0011289E">
              <w:rPr>
                <w:rFonts w:ascii="Book Antiqua" w:hAnsi="Book Antiqua"/>
                <w:spacing w:val="-1"/>
                <w:sz w:val="18"/>
                <w:szCs w:val="18"/>
                <w:lang w:eastAsia="en-GB"/>
              </w:rPr>
              <w:t xml:space="preserve"> </w:t>
            </w:r>
            <w:r w:rsidRPr="0011289E">
              <w:rPr>
                <w:rFonts w:ascii="Book Antiqua" w:hAnsi="Book Antiqua"/>
                <w:spacing w:val="1"/>
                <w:sz w:val="18"/>
                <w:szCs w:val="18"/>
                <w:lang w:eastAsia="en-GB"/>
              </w:rPr>
              <w:t>un</w:t>
            </w:r>
            <w:r w:rsidRPr="0011289E">
              <w:rPr>
                <w:rFonts w:ascii="Book Antiqua" w:hAnsi="Book Antiqua"/>
                <w:spacing w:val="-1"/>
                <w:sz w:val="18"/>
                <w:szCs w:val="18"/>
                <w:lang w:eastAsia="en-GB"/>
              </w:rPr>
              <w:t>it</w:t>
            </w:r>
            <w:r w:rsidRPr="0011289E">
              <w:rPr>
                <w:rFonts w:ascii="Book Antiqua" w:hAnsi="Book Antiqua"/>
                <w:sz w:val="18"/>
                <w:szCs w:val="18"/>
                <w:lang w:eastAsia="en-GB"/>
              </w:rPr>
              <w:t xml:space="preserve">s </w:t>
            </w:r>
            <w:r w:rsidRPr="0011289E">
              <w:rPr>
                <w:rFonts w:ascii="Book Antiqua" w:hAnsi="Book Antiqua"/>
                <w:spacing w:val="1"/>
                <w:sz w:val="18"/>
                <w:szCs w:val="18"/>
                <w:lang w:eastAsia="en-GB"/>
              </w:rPr>
              <w:t>s</w:t>
            </w:r>
            <w:r w:rsidRPr="0011289E">
              <w:rPr>
                <w:rFonts w:ascii="Book Antiqua" w:hAnsi="Book Antiqua"/>
                <w:spacing w:val="-1"/>
                <w:sz w:val="18"/>
                <w:szCs w:val="18"/>
                <w:lang w:eastAsia="en-GB"/>
              </w:rPr>
              <w:t>ol</w:t>
            </w:r>
            <w:r w:rsidRPr="0011289E">
              <w:rPr>
                <w:rFonts w:ascii="Book Antiqua" w:hAnsi="Book Antiqua"/>
                <w:sz w:val="18"/>
                <w:szCs w:val="18"/>
                <w:lang w:eastAsia="en-GB"/>
              </w:rPr>
              <w:t>d/ established</w:t>
            </w:r>
          </w:p>
          <w:p w14:paraId="395998A6" w14:textId="77777777" w:rsidR="00EA2318" w:rsidRDefault="00EA2318" w:rsidP="00EA2318">
            <w:pPr>
              <w:pStyle w:val="NoSpacing"/>
              <w:spacing w:before="0"/>
              <w:rPr>
                <w:rFonts w:ascii="Book Antiqua" w:hAnsi="Book Antiqua"/>
                <w:spacing w:val="-1"/>
                <w:sz w:val="18"/>
                <w:szCs w:val="18"/>
                <w:lang w:eastAsia="en-GB"/>
              </w:rPr>
            </w:pPr>
            <w:r>
              <w:rPr>
                <w:rFonts w:ascii="Book Antiqua" w:hAnsi="Book Antiqua"/>
                <w:spacing w:val="-2"/>
                <w:sz w:val="18"/>
                <w:szCs w:val="18"/>
                <w:lang w:eastAsia="en-GB"/>
              </w:rPr>
              <w:t xml:space="preserve">- Improved </w:t>
            </w:r>
            <w:proofErr w:type="spellStart"/>
            <w:r>
              <w:rPr>
                <w:rFonts w:ascii="Book Antiqua" w:hAnsi="Book Antiqua"/>
                <w:spacing w:val="-2"/>
                <w:sz w:val="18"/>
                <w:szCs w:val="18"/>
                <w:lang w:eastAsia="en-GB"/>
              </w:rPr>
              <w:t>cook</w:t>
            </w:r>
            <w:r w:rsidRPr="0011289E">
              <w:rPr>
                <w:rFonts w:ascii="Book Antiqua" w:hAnsi="Book Antiqua"/>
                <w:spacing w:val="-2"/>
                <w:sz w:val="18"/>
                <w:szCs w:val="18"/>
                <w:lang w:eastAsia="en-GB"/>
              </w:rPr>
              <w:t>stoves</w:t>
            </w:r>
            <w:proofErr w:type="spellEnd"/>
            <w:r w:rsidRPr="0011289E">
              <w:rPr>
                <w:rFonts w:ascii="Book Antiqua" w:hAnsi="Book Antiqua"/>
                <w:spacing w:val="-2"/>
                <w:sz w:val="18"/>
                <w:szCs w:val="18"/>
                <w:lang w:eastAsia="en-GB"/>
              </w:rPr>
              <w:t xml:space="preserve"> </w:t>
            </w:r>
            <w:r w:rsidRPr="0011289E">
              <w:rPr>
                <w:rFonts w:ascii="Book Antiqua" w:hAnsi="Book Antiqua"/>
                <w:spacing w:val="14"/>
                <w:sz w:val="18"/>
                <w:szCs w:val="18"/>
                <w:lang w:eastAsia="en-GB"/>
              </w:rPr>
              <w:t>(</w:t>
            </w:r>
            <w:r w:rsidRPr="0011289E">
              <w:rPr>
                <w:rFonts w:ascii="Book Antiqua" w:hAnsi="Book Antiqua"/>
                <w:spacing w:val="-1"/>
                <w:sz w:val="18"/>
                <w:szCs w:val="18"/>
                <w:lang w:eastAsia="en-GB"/>
              </w:rPr>
              <w:t>ICS)</w:t>
            </w:r>
          </w:p>
          <w:p w14:paraId="3D41F4EB" w14:textId="77777777" w:rsidR="00EA2318" w:rsidRPr="0011289E" w:rsidRDefault="00EA2318" w:rsidP="00EA2318">
            <w:pPr>
              <w:pStyle w:val="NoSpacing"/>
              <w:spacing w:before="0"/>
              <w:rPr>
                <w:rFonts w:ascii="Book Antiqua" w:hAnsi="Book Antiqua"/>
                <w:sz w:val="18"/>
                <w:szCs w:val="18"/>
                <w:lang w:eastAsia="en-GB"/>
              </w:rPr>
            </w:pPr>
            <w:r>
              <w:rPr>
                <w:rFonts w:ascii="Book Antiqua" w:hAnsi="Book Antiqua"/>
                <w:spacing w:val="-1"/>
                <w:sz w:val="18"/>
                <w:szCs w:val="18"/>
                <w:lang w:eastAsia="en-GB"/>
              </w:rPr>
              <w:t>- Palm Sugar Stove (PSS)</w:t>
            </w:r>
            <w:r w:rsidRPr="0011289E">
              <w:rPr>
                <w:rFonts w:ascii="Book Antiqua" w:hAnsi="Book Antiqua"/>
                <w:spacing w:val="-1"/>
                <w:sz w:val="18"/>
                <w:szCs w:val="18"/>
                <w:lang w:eastAsia="en-GB"/>
              </w:rPr>
              <w:t xml:space="preserve"> </w:t>
            </w:r>
          </w:p>
          <w:p w14:paraId="265DA255" w14:textId="77777777" w:rsidR="00EA2318" w:rsidRPr="0011289E" w:rsidRDefault="00EA2318" w:rsidP="00EA2318">
            <w:pPr>
              <w:pStyle w:val="NoSpacing"/>
              <w:spacing w:before="0"/>
              <w:rPr>
                <w:rFonts w:ascii="Book Antiqua" w:hAnsi="Book Antiqua"/>
                <w:sz w:val="18"/>
                <w:szCs w:val="18"/>
                <w:lang w:eastAsia="en-GB"/>
              </w:rPr>
            </w:pPr>
            <w:r w:rsidRPr="0011289E">
              <w:rPr>
                <w:rFonts w:ascii="Book Antiqua" w:hAnsi="Book Antiqua"/>
                <w:spacing w:val="-1"/>
                <w:sz w:val="18"/>
                <w:szCs w:val="18"/>
                <w:lang w:eastAsia="en-GB"/>
              </w:rPr>
              <w:t>- E</w:t>
            </w:r>
            <w:r w:rsidRPr="0011289E">
              <w:rPr>
                <w:rFonts w:ascii="Book Antiqua" w:hAnsi="Book Antiqua"/>
                <w:sz w:val="18"/>
                <w:szCs w:val="18"/>
                <w:lang w:eastAsia="en-GB"/>
              </w:rPr>
              <w:t>f</w:t>
            </w:r>
            <w:r w:rsidRPr="0011289E">
              <w:rPr>
                <w:rFonts w:ascii="Book Antiqua" w:hAnsi="Book Antiqua"/>
                <w:spacing w:val="-2"/>
                <w:sz w:val="18"/>
                <w:szCs w:val="18"/>
                <w:lang w:eastAsia="en-GB"/>
              </w:rPr>
              <w:t>f</w:t>
            </w:r>
            <w:r w:rsidRPr="0011289E">
              <w:rPr>
                <w:rFonts w:ascii="Book Antiqua" w:hAnsi="Book Antiqua"/>
                <w:spacing w:val="1"/>
                <w:sz w:val="18"/>
                <w:szCs w:val="18"/>
                <w:lang w:eastAsia="en-GB"/>
              </w:rPr>
              <w:t>i</w:t>
            </w:r>
            <w:r w:rsidRPr="0011289E">
              <w:rPr>
                <w:rFonts w:ascii="Book Antiqua" w:hAnsi="Book Antiqua"/>
                <w:sz w:val="18"/>
                <w:szCs w:val="18"/>
                <w:lang w:eastAsia="en-GB"/>
              </w:rPr>
              <w:t>c</w:t>
            </w:r>
            <w:r w:rsidRPr="0011289E">
              <w:rPr>
                <w:rFonts w:ascii="Book Antiqua" w:hAnsi="Book Antiqua"/>
                <w:spacing w:val="1"/>
                <w:sz w:val="18"/>
                <w:szCs w:val="18"/>
                <w:lang w:eastAsia="en-GB"/>
              </w:rPr>
              <w:t>i</w:t>
            </w:r>
            <w:r w:rsidRPr="0011289E">
              <w:rPr>
                <w:rFonts w:ascii="Book Antiqua" w:hAnsi="Book Antiqua"/>
                <w:sz w:val="18"/>
                <w:szCs w:val="18"/>
                <w:lang w:eastAsia="en-GB"/>
              </w:rPr>
              <w:t>e</w:t>
            </w:r>
            <w:r w:rsidRPr="0011289E">
              <w:rPr>
                <w:rFonts w:ascii="Book Antiqua" w:hAnsi="Book Antiqua"/>
                <w:spacing w:val="-1"/>
                <w:sz w:val="18"/>
                <w:szCs w:val="18"/>
                <w:lang w:eastAsia="en-GB"/>
              </w:rPr>
              <w:t>n</w:t>
            </w:r>
            <w:r w:rsidRPr="0011289E">
              <w:rPr>
                <w:rFonts w:ascii="Book Antiqua" w:hAnsi="Book Antiqua"/>
                <w:sz w:val="18"/>
                <w:szCs w:val="18"/>
                <w:lang w:eastAsia="en-GB"/>
              </w:rPr>
              <w:t>t c</w:t>
            </w:r>
            <w:r w:rsidRPr="0011289E">
              <w:rPr>
                <w:rFonts w:ascii="Book Antiqua" w:hAnsi="Book Antiqua"/>
                <w:spacing w:val="-1"/>
                <w:sz w:val="18"/>
                <w:szCs w:val="18"/>
                <w:lang w:eastAsia="en-GB"/>
              </w:rPr>
              <w:t>h</w:t>
            </w:r>
            <w:r w:rsidRPr="0011289E">
              <w:rPr>
                <w:rFonts w:ascii="Book Antiqua" w:hAnsi="Book Antiqua"/>
                <w:sz w:val="18"/>
                <w:szCs w:val="18"/>
                <w:lang w:eastAsia="en-GB"/>
              </w:rPr>
              <w:t>arc</w:t>
            </w:r>
            <w:r w:rsidRPr="0011289E">
              <w:rPr>
                <w:rFonts w:ascii="Book Antiqua" w:hAnsi="Book Antiqua"/>
                <w:spacing w:val="-1"/>
                <w:sz w:val="18"/>
                <w:szCs w:val="18"/>
                <w:lang w:eastAsia="en-GB"/>
              </w:rPr>
              <w:t>o</w:t>
            </w:r>
            <w:r w:rsidRPr="0011289E">
              <w:rPr>
                <w:rFonts w:ascii="Book Antiqua" w:hAnsi="Book Antiqua"/>
                <w:sz w:val="18"/>
                <w:szCs w:val="18"/>
                <w:lang w:eastAsia="en-GB"/>
              </w:rPr>
              <w:t xml:space="preserve">al </w:t>
            </w:r>
            <w:r w:rsidRPr="0011289E">
              <w:rPr>
                <w:rFonts w:ascii="Book Antiqua" w:hAnsi="Book Antiqua"/>
                <w:spacing w:val="-1"/>
                <w:sz w:val="18"/>
                <w:szCs w:val="18"/>
                <w:lang w:eastAsia="en-GB"/>
              </w:rPr>
              <w:t>k</w:t>
            </w:r>
            <w:r w:rsidRPr="0011289E">
              <w:rPr>
                <w:rFonts w:ascii="Book Antiqua" w:hAnsi="Book Antiqua"/>
                <w:spacing w:val="1"/>
                <w:sz w:val="18"/>
                <w:szCs w:val="18"/>
                <w:lang w:eastAsia="en-GB"/>
              </w:rPr>
              <w:t>i</w:t>
            </w:r>
            <w:r w:rsidRPr="0011289E">
              <w:rPr>
                <w:rFonts w:ascii="Book Antiqua" w:hAnsi="Book Antiqua"/>
                <w:spacing w:val="-1"/>
                <w:sz w:val="18"/>
                <w:szCs w:val="18"/>
                <w:lang w:eastAsia="en-GB"/>
              </w:rPr>
              <w:t>ln</w:t>
            </w:r>
            <w:r w:rsidRPr="0011289E">
              <w:rPr>
                <w:rFonts w:ascii="Book Antiqua" w:hAnsi="Book Antiqua"/>
                <w:sz w:val="18"/>
                <w:szCs w:val="18"/>
                <w:lang w:eastAsia="en-GB"/>
              </w:rPr>
              <w:t>s (ECK)</w:t>
            </w:r>
          </w:p>
          <w:p w14:paraId="71294AE0"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582A75D3" w14:textId="77777777" w:rsidR="00EA2318" w:rsidRPr="0011289E" w:rsidRDefault="00EA2318" w:rsidP="00EA2318">
            <w:pPr>
              <w:pStyle w:val="NoSpacing"/>
              <w:spacing w:before="0"/>
              <w:rPr>
                <w:rFonts w:ascii="Book Antiqua" w:hAnsi="Book Antiqua"/>
                <w:spacing w:val="1"/>
                <w:sz w:val="18"/>
                <w:szCs w:val="18"/>
                <w:lang w:eastAsia="en-GB"/>
              </w:rPr>
            </w:pPr>
            <w:r w:rsidRPr="0011289E">
              <w:rPr>
                <w:rFonts w:ascii="Book Antiqua" w:hAnsi="Book Antiqua"/>
                <w:spacing w:val="1"/>
                <w:sz w:val="18"/>
                <w:szCs w:val="18"/>
                <w:lang w:eastAsia="en-GB"/>
              </w:rPr>
              <w:t xml:space="preserve">No. of units </w:t>
            </w:r>
          </w:p>
          <w:p w14:paraId="6FF702A1" w14:textId="77777777" w:rsidR="00EA2318" w:rsidRDefault="00EA2318" w:rsidP="00EA2318">
            <w:pPr>
              <w:pStyle w:val="NoSpacing"/>
              <w:spacing w:before="0"/>
              <w:rPr>
                <w:rFonts w:ascii="Book Antiqua" w:hAnsi="Book Antiqua"/>
                <w:sz w:val="18"/>
                <w:szCs w:val="18"/>
                <w:lang w:eastAsia="en-GB"/>
              </w:rPr>
            </w:pPr>
            <w:r w:rsidRPr="0011289E">
              <w:rPr>
                <w:rFonts w:ascii="Book Antiqua" w:hAnsi="Book Antiqua"/>
                <w:spacing w:val="1"/>
                <w:sz w:val="18"/>
                <w:szCs w:val="18"/>
                <w:lang w:eastAsia="en-GB"/>
              </w:rPr>
              <w:t>- ICS: 3</w:t>
            </w:r>
            <w:r w:rsidRPr="0011289E">
              <w:rPr>
                <w:rFonts w:ascii="Book Antiqua" w:hAnsi="Book Antiqua"/>
                <w:sz w:val="18"/>
                <w:szCs w:val="18"/>
                <w:lang w:eastAsia="en-GB"/>
              </w:rPr>
              <w:t>0</w:t>
            </w:r>
            <w:r w:rsidRPr="0011289E">
              <w:rPr>
                <w:rFonts w:ascii="Book Antiqua" w:hAnsi="Book Antiqua"/>
                <w:spacing w:val="1"/>
                <w:sz w:val="18"/>
                <w:szCs w:val="18"/>
                <w:lang w:eastAsia="en-GB"/>
              </w:rPr>
              <w:t>,</w:t>
            </w:r>
            <w:r w:rsidRPr="0011289E">
              <w:rPr>
                <w:rFonts w:ascii="Book Antiqua" w:hAnsi="Book Antiqua"/>
                <w:sz w:val="18"/>
                <w:szCs w:val="18"/>
                <w:lang w:eastAsia="en-GB"/>
              </w:rPr>
              <w:t>000</w:t>
            </w:r>
          </w:p>
          <w:p w14:paraId="722CD8AA" w14:textId="77777777" w:rsidR="00EA2318" w:rsidRPr="0011289E" w:rsidRDefault="00EA2318" w:rsidP="00EA2318">
            <w:pPr>
              <w:pStyle w:val="NoSpacing"/>
              <w:spacing w:before="0"/>
              <w:rPr>
                <w:rFonts w:ascii="Book Antiqua" w:hAnsi="Book Antiqua"/>
                <w:sz w:val="18"/>
                <w:szCs w:val="18"/>
                <w:lang w:eastAsia="en-GB"/>
              </w:rPr>
            </w:pPr>
            <w:r>
              <w:rPr>
                <w:rFonts w:ascii="Book Antiqua" w:hAnsi="Book Antiqua"/>
                <w:sz w:val="18"/>
                <w:szCs w:val="18"/>
                <w:lang w:eastAsia="en-GB"/>
              </w:rPr>
              <w:t>- PSS: 20</w:t>
            </w:r>
          </w:p>
          <w:p w14:paraId="3D80ED77" w14:textId="77777777" w:rsidR="00EA2318" w:rsidRPr="0011289E" w:rsidRDefault="00EA2318" w:rsidP="00EA2318">
            <w:pPr>
              <w:pStyle w:val="NoSpacing"/>
              <w:spacing w:before="0"/>
              <w:rPr>
                <w:rFonts w:ascii="Book Antiqua" w:hAnsi="Book Antiqua"/>
                <w:sz w:val="18"/>
                <w:szCs w:val="18"/>
                <w:lang w:eastAsia="en-GB"/>
              </w:rPr>
            </w:pPr>
            <w:r w:rsidRPr="0011289E">
              <w:rPr>
                <w:rFonts w:ascii="Book Antiqua" w:hAnsi="Book Antiqua"/>
                <w:sz w:val="18"/>
                <w:szCs w:val="18"/>
                <w:lang w:eastAsia="en-GB"/>
              </w:rPr>
              <w:t>- ECK: 3</w:t>
            </w:r>
          </w:p>
          <w:p w14:paraId="1622C3E0" w14:textId="77777777" w:rsidR="00EA2318" w:rsidRPr="0011289E" w:rsidRDefault="00EA2318" w:rsidP="00EA2318">
            <w:pPr>
              <w:autoSpaceDE w:val="0"/>
              <w:autoSpaceDN w:val="0"/>
              <w:adjustRightInd w:val="0"/>
              <w:ind w:left="170" w:hanging="170"/>
              <w:rPr>
                <w:rFonts w:cs="Times New Roman"/>
                <w:spacing w:val="-3"/>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4EC13374" w14:textId="77777777" w:rsidR="00EA2318" w:rsidRPr="0011289E" w:rsidRDefault="00EA2318" w:rsidP="00EA2318">
            <w:pPr>
              <w:pStyle w:val="NoSpacing"/>
              <w:spacing w:before="0"/>
              <w:ind w:right="57"/>
              <w:rPr>
                <w:rFonts w:ascii="Book Antiqua" w:hAnsi="Book Antiqua"/>
                <w:sz w:val="18"/>
                <w:szCs w:val="18"/>
                <w:lang w:eastAsia="en-GB"/>
              </w:rPr>
            </w:pPr>
            <w:r w:rsidRPr="0011289E">
              <w:rPr>
                <w:rFonts w:ascii="Book Antiqua" w:hAnsi="Book Antiqua"/>
                <w:sz w:val="18"/>
                <w:szCs w:val="18"/>
                <w:lang w:eastAsia="en-GB"/>
              </w:rPr>
              <w:t>No. of units</w:t>
            </w:r>
          </w:p>
          <w:p w14:paraId="64DFC321" w14:textId="77777777" w:rsidR="00EA2318" w:rsidRDefault="00EA2318" w:rsidP="00EA2318">
            <w:pPr>
              <w:pStyle w:val="NoSpacing"/>
              <w:spacing w:before="0"/>
              <w:rPr>
                <w:rFonts w:ascii="Book Antiqua" w:hAnsi="Book Antiqua"/>
                <w:sz w:val="18"/>
                <w:szCs w:val="18"/>
                <w:lang w:eastAsia="en-GB"/>
              </w:rPr>
            </w:pPr>
            <w:r w:rsidRPr="0011289E">
              <w:rPr>
                <w:rFonts w:ascii="Book Antiqua" w:hAnsi="Book Antiqua"/>
                <w:sz w:val="18"/>
                <w:szCs w:val="18"/>
                <w:lang w:eastAsia="en-GB"/>
              </w:rPr>
              <w:t>- ICS: additional 9</w:t>
            </w:r>
            <w:r w:rsidRPr="0011289E">
              <w:rPr>
                <w:rFonts w:ascii="Book Antiqua" w:hAnsi="Book Antiqua"/>
                <w:spacing w:val="-1"/>
                <w:sz w:val="18"/>
                <w:szCs w:val="18"/>
                <w:lang w:eastAsia="en-GB"/>
              </w:rPr>
              <w:t>0</w:t>
            </w:r>
            <w:r w:rsidRPr="0011289E">
              <w:rPr>
                <w:rFonts w:ascii="Book Antiqua" w:hAnsi="Book Antiqua"/>
                <w:sz w:val="18"/>
                <w:szCs w:val="18"/>
                <w:lang w:eastAsia="en-GB"/>
              </w:rPr>
              <w:t>,</w:t>
            </w:r>
            <w:r w:rsidRPr="0011289E">
              <w:rPr>
                <w:rFonts w:ascii="Book Antiqua" w:hAnsi="Book Antiqua"/>
                <w:spacing w:val="-1"/>
                <w:sz w:val="18"/>
                <w:szCs w:val="18"/>
                <w:lang w:eastAsia="en-GB"/>
              </w:rPr>
              <w:t>00</w:t>
            </w:r>
            <w:r w:rsidRPr="0011289E">
              <w:rPr>
                <w:rFonts w:ascii="Book Antiqua" w:hAnsi="Book Antiqua"/>
                <w:sz w:val="18"/>
                <w:szCs w:val="18"/>
                <w:lang w:eastAsia="en-GB"/>
              </w:rPr>
              <w:t>0</w:t>
            </w:r>
            <w:r>
              <w:rPr>
                <w:rFonts w:ascii="Book Antiqua" w:hAnsi="Book Antiqua"/>
                <w:spacing w:val="2"/>
                <w:sz w:val="18"/>
                <w:szCs w:val="18"/>
                <w:lang w:eastAsia="en-GB"/>
              </w:rPr>
              <w:t xml:space="preserve"> </w:t>
            </w:r>
            <w:r w:rsidRPr="0011289E">
              <w:rPr>
                <w:rFonts w:ascii="Book Antiqua" w:hAnsi="Book Antiqua"/>
                <w:spacing w:val="-3"/>
                <w:sz w:val="18"/>
                <w:szCs w:val="18"/>
                <w:lang w:eastAsia="en-GB"/>
              </w:rPr>
              <w:t>y</w:t>
            </w:r>
            <w:r>
              <w:rPr>
                <w:rFonts w:ascii="Book Antiqua" w:hAnsi="Book Antiqua"/>
                <w:spacing w:val="-3"/>
                <w:sz w:val="18"/>
                <w:szCs w:val="18"/>
                <w:lang w:eastAsia="en-GB"/>
              </w:rPr>
              <w:t>r</w:t>
            </w:r>
            <w:r w:rsidRPr="0011289E">
              <w:rPr>
                <w:rFonts w:ascii="Book Antiqua" w:hAnsi="Book Antiqua"/>
                <w:sz w:val="18"/>
                <w:szCs w:val="18"/>
                <w:lang w:eastAsia="en-GB"/>
              </w:rPr>
              <w:t>3</w:t>
            </w:r>
          </w:p>
          <w:p w14:paraId="774DA898" w14:textId="77777777" w:rsidR="00EA2318" w:rsidRPr="0011289E" w:rsidRDefault="00EA2318" w:rsidP="00EA2318">
            <w:pPr>
              <w:pStyle w:val="NoSpacing"/>
              <w:spacing w:before="0"/>
              <w:rPr>
                <w:rFonts w:ascii="Book Antiqua" w:hAnsi="Book Antiqua"/>
                <w:sz w:val="18"/>
                <w:szCs w:val="18"/>
                <w:lang w:eastAsia="en-GB"/>
              </w:rPr>
            </w:pPr>
            <w:r>
              <w:rPr>
                <w:rFonts w:ascii="Book Antiqua" w:hAnsi="Book Antiqua"/>
                <w:sz w:val="18"/>
                <w:szCs w:val="18"/>
                <w:lang w:eastAsia="en-GB"/>
              </w:rPr>
              <w:t>- PSS: additional 800 yr3</w:t>
            </w:r>
          </w:p>
          <w:p w14:paraId="7949C6BA" w14:textId="77777777" w:rsidR="00EA2318" w:rsidRPr="0011289E" w:rsidRDefault="00EA2318" w:rsidP="00EA2318">
            <w:pPr>
              <w:pStyle w:val="NoSpacing"/>
              <w:spacing w:before="0"/>
              <w:rPr>
                <w:rFonts w:ascii="Book Antiqua" w:hAnsi="Book Antiqua"/>
                <w:sz w:val="18"/>
                <w:szCs w:val="18"/>
                <w:lang w:eastAsia="en-GB"/>
              </w:rPr>
            </w:pPr>
            <w:r w:rsidRPr="0011289E">
              <w:rPr>
                <w:rFonts w:ascii="Book Antiqua" w:hAnsi="Book Antiqua"/>
                <w:sz w:val="18"/>
                <w:szCs w:val="18"/>
                <w:lang w:eastAsia="en-GB"/>
              </w:rPr>
              <w:t>- ECK: additional</w:t>
            </w:r>
            <w:r>
              <w:rPr>
                <w:rFonts w:ascii="Book Antiqua" w:hAnsi="Book Antiqua"/>
                <w:sz w:val="18"/>
                <w:szCs w:val="18"/>
                <w:lang w:eastAsia="en-GB"/>
              </w:rPr>
              <w:t xml:space="preserve"> </w:t>
            </w:r>
            <w:r w:rsidRPr="0011289E">
              <w:rPr>
                <w:rFonts w:ascii="Book Antiqua" w:hAnsi="Book Antiqua"/>
                <w:sz w:val="18"/>
                <w:szCs w:val="18"/>
                <w:lang w:eastAsia="en-GB"/>
              </w:rPr>
              <w:t xml:space="preserve">16 </w:t>
            </w:r>
            <w:r>
              <w:rPr>
                <w:rFonts w:ascii="Book Antiqua" w:hAnsi="Book Antiqua"/>
                <w:sz w:val="18"/>
                <w:szCs w:val="18"/>
                <w:lang w:eastAsia="en-GB"/>
              </w:rPr>
              <w:t>yr</w:t>
            </w:r>
            <w:r w:rsidRPr="0011289E">
              <w:rPr>
                <w:rFonts w:ascii="Book Antiqua" w:hAnsi="Book Antiqua"/>
                <w:sz w:val="18"/>
                <w:szCs w:val="18"/>
                <w:lang w:eastAsia="en-GB"/>
              </w:rPr>
              <w:t xml:space="preserve">3 </w:t>
            </w:r>
          </w:p>
          <w:p w14:paraId="1E59C2FC" w14:textId="77777777" w:rsidR="00EA2318" w:rsidRPr="0011289E" w:rsidRDefault="00EA2318" w:rsidP="00EA2318">
            <w:pPr>
              <w:autoSpaceDE w:val="0"/>
              <w:autoSpaceDN w:val="0"/>
              <w:adjustRightInd w:val="0"/>
              <w:rPr>
                <w:rFonts w:cs="Times New Roman"/>
                <w:spacing w:val="-1"/>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749A094C" w14:textId="77777777" w:rsidR="00EA2318" w:rsidRPr="00786C41" w:rsidRDefault="00EA2318" w:rsidP="00EA2318">
            <w:pPr>
              <w:pStyle w:val="ListParagraph"/>
              <w:numPr>
                <w:ilvl w:val="0"/>
                <w:numId w:val="135"/>
              </w:numPr>
              <w:autoSpaceDE w:val="0"/>
              <w:autoSpaceDN w:val="0"/>
              <w:adjustRightInd w:val="0"/>
              <w:ind w:left="170" w:right="51" w:hanging="170"/>
              <w:rPr>
                <w:sz w:val="18"/>
                <w:szCs w:val="18"/>
                <w:lang w:eastAsia="en-GB"/>
              </w:rPr>
            </w:pPr>
            <w:r w:rsidRPr="00786C41">
              <w:rPr>
                <w:sz w:val="18"/>
                <w:szCs w:val="18"/>
                <w:lang w:eastAsia="en-GB"/>
              </w:rPr>
              <w:t>ICS M</w:t>
            </w:r>
            <w:r w:rsidRPr="00786C41">
              <w:rPr>
                <w:spacing w:val="3"/>
                <w:sz w:val="18"/>
                <w:szCs w:val="18"/>
                <w:lang w:eastAsia="en-GB"/>
              </w:rPr>
              <w:t>a</w:t>
            </w:r>
            <w:r w:rsidRPr="00786C41">
              <w:rPr>
                <w:spacing w:val="-2"/>
                <w:sz w:val="18"/>
                <w:szCs w:val="18"/>
                <w:lang w:eastAsia="en-GB"/>
              </w:rPr>
              <w:t>r</w:t>
            </w:r>
            <w:r w:rsidRPr="00786C41">
              <w:rPr>
                <w:spacing w:val="-1"/>
                <w:sz w:val="18"/>
                <w:szCs w:val="18"/>
                <w:lang w:eastAsia="en-GB"/>
              </w:rPr>
              <w:t>k</w:t>
            </w:r>
            <w:r w:rsidRPr="00786C41">
              <w:rPr>
                <w:sz w:val="18"/>
                <w:szCs w:val="18"/>
                <w:lang w:eastAsia="en-GB"/>
              </w:rPr>
              <w:t>et</w:t>
            </w:r>
            <w:r w:rsidRPr="00786C41">
              <w:rPr>
                <w:spacing w:val="-3"/>
                <w:sz w:val="18"/>
                <w:szCs w:val="18"/>
                <w:lang w:eastAsia="en-GB"/>
              </w:rPr>
              <w:t xml:space="preserve"> </w:t>
            </w:r>
            <w:r w:rsidRPr="00786C41">
              <w:rPr>
                <w:spacing w:val="1"/>
                <w:sz w:val="18"/>
                <w:szCs w:val="18"/>
                <w:lang w:eastAsia="en-GB"/>
              </w:rPr>
              <w:t>su</w:t>
            </w:r>
            <w:r w:rsidRPr="00786C41">
              <w:rPr>
                <w:sz w:val="18"/>
                <w:szCs w:val="18"/>
                <w:lang w:eastAsia="en-GB"/>
              </w:rPr>
              <w:t>r</w:t>
            </w:r>
            <w:r w:rsidRPr="00786C41">
              <w:rPr>
                <w:spacing w:val="-1"/>
                <w:sz w:val="18"/>
                <w:szCs w:val="18"/>
                <w:lang w:eastAsia="en-GB"/>
              </w:rPr>
              <w:t>v</w:t>
            </w:r>
            <w:r w:rsidRPr="00786C41">
              <w:rPr>
                <w:sz w:val="18"/>
                <w:szCs w:val="18"/>
                <w:lang w:eastAsia="en-GB"/>
              </w:rPr>
              <w:t>e</w:t>
            </w:r>
            <w:r w:rsidRPr="00786C41">
              <w:rPr>
                <w:spacing w:val="-3"/>
                <w:sz w:val="18"/>
                <w:szCs w:val="18"/>
                <w:lang w:eastAsia="en-GB"/>
              </w:rPr>
              <w:t>y</w:t>
            </w:r>
            <w:r w:rsidRPr="00786C41">
              <w:rPr>
                <w:sz w:val="18"/>
                <w:szCs w:val="18"/>
                <w:lang w:eastAsia="en-GB"/>
              </w:rPr>
              <w:t>s Report.</w:t>
            </w:r>
          </w:p>
          <w:p w14:paraId="54639AF3" w14:textId="77777777" w:rsidR="00EA2318" w:rsidRPr="00786C41" w:rsidRDefault="00EA2318" w:rsidP="00EA2318">
            <w:pPr>
              <w:pStyle w:val="ListParagraph"/>
              <w:numPr>
                <w:ilvl w:val="0"/>
                <w:numId w:val="135"/>
              </w:numPr>
              <w:autoSpaceDE w:val="0"/>
              <w:autoSpaceDN w:val="0"/>
              <w:adjustRightInd w:val="0"/>
              <w:ind w:left="170" w:right="51" w:hanging="170"/>
              <w:rPr>
                <w:sz w:val="18"/>
                <w:szCs w:val="18"/>
                <w:lang w:eastAsia="en-GB"/>
              </w:rPr>
            </w:pPr>
            <w:r w:rsidRPr="00786C41">
              <w:rPr>
                <w:sz w:val="18"/>
                <w:szCs w:val="18"/>
                <w:lang w:eastAsia="en-GB"/>
              </w:rPr>
              <w:t>Monitoring reports of sales (producers’ records)</w:t>
            </w:r>
          </w:p>
          <w:p w14:paraId="0C3C3D50" w14:textId="77777777" w:rsidR="00EA2318" w:rsidRPr="00786C41" w:rsidRDefault="00EA2318" w:rsidP="00EA2318">
            <w:pPr>
              <w:pStyle w:val="ListParagraph"/>
              <w:numPr>
                <w:ilvl w:val="0"/>
                <w:numId w:val="135"/>
              </w:numPr>
              <w:autoSpaceDE w:val="0"/>
              <w:autoSpaceDN w:val="0"/>
              <w:adjustRightInd w:val="0"/>
              <w:ind w:left="170" w:right="51" w:hanging="170"/>
              <w:rPr>
                <w:sz w:val="18"/>
                <w:szCs w:val="18"/>
                <w:lang w:eastAsia="en-GB"/>
              </w:rPr>
            </w:pPr>
            <w:r w:rsidRPr="00786C41">
              <w:rPr>
                <w:sz w:val="18"/>
                <w:szCs w:val="18"/>
                <w:lang w:eastAsia="en-GB"/>
              </w:rPr>
              <w:t xml:space="preserve">Reports of site visits. </w:t>
            </w:r>
          </w:p>
        </w:tc>
        <w:tc>
          <w:tcPr>
            <w:tcW w:w="2391" w:type="dxa"/>
            <w:vMerge w:val="restart"/>
            <w:tcBorders>
              <w:top w:val="single" w:sz="4" w:space="0" w:color="000000"/>
              <w:left w:val="single" w:sz="4" w:space="0" w:color="000000"/>
              <w:right w:val="single" w:sz="18" w:space="0" w:color="000000"/>
            </w:tcBorders>
          </w:tcPr>
          <w:p w14:paraId="7E08E227" w14:textId="77777777" w:rsidR="00EA2318" w:rsidRPr="0011289E" w:rsidRDefault="00EA2318" w:rsidP="00EA2318">
            <w:pPr>
              <w:autoSpaceDE w:val="0"/>
              <w:autoSpaceDN w:val="0"/>
              <w:adjustRightInd w:val="0"/>
              <w:ind w:right="119"/>
              <w:rPr>
                <w:rFonts w:cs="Times New Roman"/>
                <w:sz w:val="18"/>
                <w:szCs w:val="18"/>
                <w:lang w:eastAsia="en-GB"/>
              </w:rPr>
            </w:pPr>
            <w:r w:rsidRPr="0011289E">
              <w:rPr>
                <w:rFonts w:cs="Times New Roman"/>
                <w:spacing w:val="-3"/>
                <w:sz w:val="18"/>
                <w:szCs w:val="18"/>
                <w:lang w:eastAsia="en-GB"/>
              </w:rPr>
              <w:t>E</w:t>
            </w:r>
            <w:r w:rsidRPr="0011289E">
              <w:rPr>
                <w:rFonts w:cs="Times New Roman"/>
                <w:sz w:val="18"/>
                <w:szCs w:val="18"/>
                <w:lang w:eastAsia="en-GB"/>
              </w:rPr>
              <w:t>mer</w:t>
            </w:r>
            <w:r w:rsidRPr="0011289E">
              <w:rPr>
                <w:rFonts w:cs="Times New Roman"/>
                <w:spacing w:val="-1"/>
                <w:sz w:val="18"/>
                <w:szCs w:val="18"/>
                <w:lang w:eastAsia="en-GB"/>
              </w:rPr>
              <w:t>g</w:t>
            </w:r>
            <w:r w:rsidRPr="0011289E">
              <w:rPr>
                <w:rFonts w:cs="Times New Roman"/>
                <w:sz w:val="18"/>
                <w:szCs w:val="18"/>
                <w:lang w:eastAsia="en-GB"/>
              </w:rPr>
              <w:t>e</w:t>
            </w:r>
            <w:r w:rsidRPr="0011289E">
              <w:rPr>
                <w:rFonts w:cs="Times New Roman"/>
                <w:spacing w:val="1"/>
                <w:sz w:val="18"/>
                <w:szCs w:val="18"/>
                <w:lang w:eastAsia="en-GB"/>
              </w:rPr>
              <w:t>n</w:t>
            </w:r>
            <w:r w:rsidRPr="0011289E">
              <w:rPr>
                <w:rFonts w:cs="Times New Roman"/>
                <w:spacing w:val="3"/>
                <w:sz w:val="18"/>
                <w:szCs w:val="18"/>
                <w:lang w:eastAsia="en-GB"/>
              </w:rPr>
              <w:t>c</w:t>
            </w:r>
            <w:r w:rsidRPr="0011289E">
              <w:rPr>
                <w:rFonts w:cs="Times New Roman"/>
                <w:sz w:val="18"/>
                <w:szCs w:val="18"/>
                <w:lang w:eastAsia="en-GB"/>
              </w:rPr>
              <w:t>e</w:t>
            </w:r>
            <w:r w:rsidRPr="0011289E">
              <w:rPr>
                <w:rFonts w:cs="Times New Roman"/>
                <w:spacing w:val="-1"/>
                <w:sz w:val="18"/>
                <w:szCs w:val="18"/>
                <w:lang w:eastAsia="en-GB"/>
              </w:rPr>
              <w:t xml:space="preserve"> o</w:t>
            </w:r>
            <w:r w:rsidRPr="0011289E">
              <w:rPr>
                <w:rFonts w:cs="Times New Roman"/>
                <w:sz w:val="18"/>
                <w:szCs w:val="18"/>
                <w:lang w:eastAsia="en-GB"/>
              </w:rPr>
              <w:t>f a</w:t>
            </w:r>
            <w:r w:rsidRPr="0011289E">
              <w:rPr>
                <w:rFonts w:cs="Times New Roman"/>
                <w:spacing w:val="-1"/>
                <w:sz w:val="18"/>
                <w:szCs w:val="18"/>
                <w:lang w:eastAsia="en-GB"/>
              </w:rPr>
              <w:t>l</w:t>
            </w:r>
            <w:r w:rsidRPr="0011289E">
              <w:rPr>
                <w:rFonts w:cs="Times New Roman"/>
                <w:spacing w:val="1"/>
                <w:sz w:val="18"/>
                <w:szCs w:val="18"/>
                <w:lang w:eastAsia="en-GB"/>
              </w:rPr>
              <w:t>t</w:t>
            </w:r>
            <w:r w:rsidRPr="0011289E">
              <w:rPr>
                <w:rFonts w:cs="Times New Roman"/>
                <w:sz w:val="18"/>
                <w:szCs w:val="18"/>
                <w:lang w:eastAsia="en-GB"/>
              </w:rPr>
              <w:t>e</w:t>
            </w:r>
            <w:r w:rsidRPr="0011289E">
              <w:rPr>
                <w:rFonts w:cs="Times New Roman"/>
                <w:spacing w:val="-2"/>
                <w:sz w:val="18"/>
                <w:szCs w:val="18"/>
                <w:lang w:eastAsia="en-GB"/>
              </w:rPr>
              <w:t>r</w:t>
            </w:r>
            <w:r w:rsidRPr="0011289E">
              <w:rPr>
                <w:rFonts w:cs="Times New Roman"/>
                <w:spacing w:val="-1"/>
                <w:sz w:val="18"/>
                <w:szCs w:val="18"/>
                <w:lang w:eastAsia="en-GB"/>
              </w:rPr>
              <w:t>n</w:t>
            </w:r>
            <w:r w:rsidRPr="0011289E">
              <w:rPr>
                <w:rFonts w:cs="Times New Roman"/>
                <w:spacing w:val="3"/>
                <w:sz w:val="18"/>
                <w:szCs w:val="18"/>
                <w:lang w:eastAsia="en-GB"/>
              </w:rPr>
              <w:t>a</w:t>
            </w:r>
            <w:r w:rsidRPr="0011289E">
              <w:rPr>
                <w:rFonts w:cs="Times New Roman"/>
                <w:spacing w:val="-1"/>
                <w:sz w:val="18"/>
                <w:szCs w:val="18"/>
                <w:lang w:eastAsia="en-GB"/>
              </w:rPr>
              <w:t>tiv</w:t>
            </w:r>
            <w:r w:rsidRPr="0011289E">
              <w:rPr>
                <w:rFonts w:cs="Times New Roman"/>
                <w:sz w:val="18"/>
                <w:szCs w:val="18"/>
                <w:lang w:eastAsia="en-GB"/>
              </w:rPr>
              <w:t xml:space="preserve">e </w:t>
            </w:r>
            <w:r w:rsidRPr="0011289E">
              <w:rPr>
                <w:rFonts w:cs="Times New Roman"/>
                <w:spacing w:val="-1"/>
                <w:sz w:val="18"/>
                <w:szCs w:val="18"/>
                <w:lang w:eastAsia="en-GB"/>
              </w:rPr>
              <w:t>t</w:t>
            </w:r>
            <w:r w:rsidRPr="0011289E">
              <w:rPr>
                <w:rFonts w:cs="Times New Roman"/>
                <w:spacing w:val="3"/>
                <w:sz w:val="18"/>
                <w:szCs w:val="18"/>
                <w:lang w:eastAsia="en-GB"/>
              </w:rPr>
              <w:t>e</w:t>
            </w:r>
            <w:r w:rsidRPr="0011289E">
              <w:rPr>
                <w:rFonts w:cs="Times New Roman"/>
                <w:spacing w:val="-2"/>
                <w:sz w:val="18"/>
                <w:szCs w:val="18"/>
                <w:lang w:eastAsia="en-GB"/>
              </w:rPr>
              <w:t>c</w:t>
            </w:r>
            <w:r w:rsidRPr="0011289E">
              <w:rPr>
                <w:rFonts w:cs="Times New Roman"/>
                <w:spacing w:val="-1"/>
                <w:sz w:val="18"/>
                <w:szCs w:val="18"/>
                <w:lang w:eastAsia="en-GB"/>
              </w:rPr>
              <w:t>h</w:t>
            </w:r>
            <w:r w:rsidRPr="0011289E">
              <w:rPr>
                <w:rFonts w:cs="Times New Roman"/>
                <w:spacing w:val="1"/>
                <w:sz w:val="18"/>
                <w:szCs w:val="18"/>
                <w:lang w:eastAsia="en-GB"/>
              </w:rPr>
              <w:t>n</w:t>
            </w:r>
            <w:r w:rsidRPr="0011289E">
              <w:rPr>
                <w:rFonts w:cs="Times New Roman"/>
                <w:spacing w:val="-1"/>
                <w:sz w:val="18"/>
                <w:szCs w:val="18"/>
                <w:lang w:eastAsia="en-GB"/>
              </w:rPr>
              <w:t>olog</w:t>
            </w:r>
            <w:r w:rsidRPr="0011289E">
              <w:rPr>
                <w:rFonts w:cs="Times New Roman"/>
                <w:spacing w:val="1"/>
                <w:sz w:val="18"/>
                <w:szCs w:val="18"/>
                <w:lang w:eastAsia="en-GB"/>
              </w:rPr>
              <w:t>i</w:t>
            </w:r>
            <w:r w:rsidRPr="0011289E">
              <w:rPr>
                <w:rFonts w:cs="Times New Roman"/>
                <w:sz w:val="18"/>
                <w:szCs w:val="18"/>
                <w:lang w:eastAsia="en-GB"/>
              </w:rPr>
              <w:t>es</w:t>
            </w:r>
            <w:r w:rsidRPr="0011289E">
              <w:rPr>
                <w:rFonts w:cs="Times New Roman"/>
                <w:spacing w:val="2"/>
                <w:sz w:val="18"/>
                <w:szCs w:val="18"/>
                <w:lang w:eastAsia="en-GB"/>
              </w:rPr>
              <w:t xml:space="preserve"> </w:t>
            </w:r>
            <w:r w:rsidRPr="0011289E">
              <w:rPr>
                <w:rFonts w:cs="Times New Roman"/>
                <w:spacing w:val="-3"/>
                <w:sz w:val="18"/>
                <w:szCs w:val="18"/>
                <w:lang w:eastAsia="en-GB"/>
              </w:rPr>
              <w:t>w</w:t>
            </w:r>
            <w:r w:rsidRPr="0011289E">
              <w:rPr>
                <w:rFonts w:cs="Times New Roman"/>
                <w:spacing w:val="1"/>
                <w:sz w:val="18"/>
                <w:szCs w:val="18"/>
                <w:lang w:eastAsia="en-GB"/>
              </w:rPr>
              <w:t>i</w:t>
            </w:r>
            <w:r w:rsidRPr="0011289E">
              <w:rPr>
                <w:rFonts w:cs="Times New Roman"/>
                <w:spacing w:val="-1"/>
                <w:sz w:val="18"/>
                <w:szCs w:val="18"/>
                <w:lang w:eastAsia="en-GB"/>
              </w:rPr>
              <w:t>t</w:t>
            </w:r>
            <w:r w:rsidRPr="0011289E">
              <w:rPr>
                <w:rFonts w:cs="Times New Roman"/>
                <w:sz w:val="18"/>
                <w:szCs w:val="18"/>
                <w:lang w:eastAsia="en-GB"/>
              </w:rPr>
              <w:t xml:space="preserve">h </w:t>
            </w:r>
            <w:r w:rsidRPr="0011289E">
              <w:rPr>
                <w:rFonts w:cs="Times New Roman"/>
                <w:spacing w:val="-1"/>
                <w:sz w:val="18"/>
                <w:szCs w:val="18"/>
                <w:lang w:eastAsia="en-GB"/>
              </w:rPr>
              <w:t>w</w:t>
            </w:r>
            <w:r w:rsidRPr="0011289E">
              <w:rPr>
                <w:rFonts w:cs="Times New Roman"/>
                <w:spacing w:val="1"/>
                <w:sz w:val="18"/>
                <w:szCs w:val="18"/>
                <w:lang w:eastAsia="en-GB"/>
              </w:rPr>
              <w:t>h</w:t>
            </w:r>
            <w:r w:rsidRPr="0011289E">
              <w:rPr>
                <w:rFonts w:cs="Times New Roman"/>
                <w:spacing w:val="-1"/>
                <w:sz w:val="18"/>
                <w:szCs w:val="18"/>
                <w:lang w:eastAsia="en-GB"/>
              </w:rPr>
              <w:t>i</w:t>
            </w:r>
            <w:r w:rsidRPr="0011289E">
              <w:rPr>
                <w:rFonts w:cs="Times New Roman"/>
                <w:sz w:val="18"/>
                <w:szCs w:val="18"/>
                <w:lang w:eastAsia="en-GB"/>
              </w:rPr>
              <w:t>ch e</w:t>
            </w:r>
            <w:r w:rsidRPr="0011289E">
              <w:rPr>
                <w:rFonts w:cs="Times New Roman"/>
                <w:spacing w:val="-1"/>
                <w:sz w:val="18"/>
                <w:szCs w:val="18"/>
                <w:lang w:eastAsia="en-GB"/>
              </w:rPr>
              <w:t>n</w:t>
            </w:r>
            <w:r w:rsidRPr="0011289E">
              <w:rPr>
                <w:rFonts w:cs="Times New Roman"/>
                <w:sz w:val="18"/>
                <w:szCs w:val="18"/>
                <w:lang w:eastAsia="en-GB"/>
              </w:rPr>
              <w:t>er</w:t>
            </w:r>
            <w:r w:rsidRPr="0011289E">
              <w:rPr>
                <w:rFonts w:cs="Times New Roman"/>
                <w:spacing w:val="-1"/>
                <w:sz w:val="18"/>
                <w:szCs w:val="18"/>
                <w:lang w:eastAsia="en-GB"/>
              </w:rPr>
              <w:t>g</w:t>
            </w:r>
            <w:r w:rsidRPr="0011289E">
              <w:rPr>
                <w:rFonts w:cs="Times New Roman"/>
                <w:sz w:val="18"/>
                <w:szCs w:val="18"/>
                <w:lang w:eastAsia="en-GB"/>
              </w:rPr>
              <w:t>y e</w:t>
            </w:r>
            <w:r w:rsidRPr="0011289E">
              <w:rPr>
                <w:rFonts w:cs="Times New Roman"/>
                <w:spacing w:val="-2"/>
                <w:sz w:val="18"/>
                <w:szCs w:val="18"/>
                <w:lang w:eastAsia="en-GB"/>
              </w:rPr>
              <w:t>ff</w:t>
            </w:r>
            <w:r w:rsidRPr="0011289E">
              <w:rPr>
                <w:rFonts w:cs="Times New Roman"/>
                <w:spacing w:val="1"/>
                <w:sz w:val="18"/>
                <w:szCs w:val="18"/>
                <w:lang w:eastAsia="en-GB"/>
              </w:rPr>
              <w:t>i</w:t>
            </w:r>
            <w:r w:rsidRPr="0011289E">
              <w:rPr>
                <w:rFonts w:cs="Times New Roman"/>
                <w:sz w:val="18"/>
                <w:szCs w:val="18"/>
                <w:lang w:eastAsia="en-GB"/>
              </w:rPr>
              <w:t>c</w:t>
            </w:r>
            <w:r w:rsidRPr="0011289E">
              <w:rPr>
                <w:rFonts w:cs="Times New Roman"/>
                <w:spacing w:val="1"/>
                <w:sz w:val="18"/>
                <w:szCs w:val="18"/>
                <w:lang w:eastAsia="en-GB"/>
              </w:rPr>
              <w:t>i</w:t>
            </w:r>
            <w:r w:rsidRPr="0011289E">
              <w:rPr>
                <w:rFonts w:cs="Times New Roman"/>
                <w:sz w:val="18"/>
                <w:szCs w:val="18"/>
                <w:lang w:eastAsia="en-GB"/>
              </w:rPr>
              <w:t>e</w:t>
            </w:r>
            <w:r w:rsidRPr="0011289E">
              <w:rPr>
                <w:rFonts w:cs="Times New Roman"/>
                <w:spacing w:val="-1"/>
                <w:sz w:val="18"/>
                <w:szCs w:val="18"/>
                <w:lang w:eastAsia="en-GB"/>
              </w:rPr>
              <w:t>n</w:t>
            </w:r>
            <w:r w:rsidRPr="0011289E">
              <w:rPr>
                <w:rFonts w:cs="Times New Roman"/>
                <w:sz w:val="18"/>
                <w:szCs w:val="18"/>
                <w:lang w:eastAsia="en-GB"/>
              </w:rPr>
              <w:t>t c</w:t>
            </w:r>
            <w:r w:rsidRPr="0011289E">
              <w:rPr>
                <w:rFonts w:cs="Times New Roman"/>
                <w:spacing w:val="-1"/>
                <w:sz w:val="18"/>
                <w:szCs w:val="18"/>
                <w:lang w:eastAsia="en-GB"/>
              </w:rPr>
              <w:t>oo</w:t>
            </w:r>
            <w:r w:rsidRPr="0011289E">
              <w:rPr>
                <w:rFonts w:cs="Times New Roman"/>
                <w:sz w:val="18"/>
                <w:szCs w:val="18"/>
                <w:lang w:eastAsia="en-GB"/>
              </w:rPr>
              <w:t xml:space="preserve">k </w:t>
            </w:r>
            <w:r w:rsidRPr="0011289E">
              <w:rPr>
                <w:rFonts w:cs="Times New Roman"/>
                <w:spacing w:val="1"/>
                <w:sz w:val="18"/>
                <w:szCs w:val="18"/>
                <w:lang w:eastAsia="en-GB"/>
              </w:rPr>
              <w:t>st</w:t>
            </w:r>
            <w:r w:rsidRPr="0011289E">
              <w:rPr>
                <w:rFonts w:cs="Times New Roman"/>
                <w:spacing w:val="-1"/>
                <w:sz w:val="18"/>
                <w:szCs w:val="18"/>
                <w:lang w:eastAsia="en-GB"/>
              </w:rPr>
              <w:t>ov</w:t>
            </w:r>
            <w:r w:rsidRPr="0011289E">
              <w:rPr>
                <w:rFonts w:cs="Times New Roman"/>
                <w:sz w:val="18"/>
                <w:szCs w:val="18"/>
                <w:lang w:eastAsia="en-GB"/>
              </w:rPr>
              <w:t>es a</w:t>
            </w:r>
            <w:r w:rsidRPr="0011289E">
              <w:rPr>
                <w:rFonts w:cs="Times New Roman"/>
                <w:spacing w:val="-2"/>
                <w:sz w:val="18"/>
                <w:szCs w:val="18"/>
                <w:lang w:eastAsia="en-GB"/>
              </w:rPr>
              <w:t>r</w:t>
            </w:r>
            <w:r w:rsidRPr="0011289E">
              <w:rPr>
                <w:rFonts w:cs="Times New Roman"/>
                <w:sz w:val="18"/>
                <w:szCs w:val="18"/>
                <w:lang w:eastAsia="en-GB"/>
              </w:rPr>
              <w:t>e</w:t>
            </w:r>
            <w:r w:rsidRPr="0011289E">
              <w:rPr>
                <w:rFonts w:cs="Times New Roman"/>
                <w:spacing w:val="1"/>
                <w:sz w:val="18"/>
                <w:szCs w:val="18"/>
                <w:lang w:eastAsia="en-GB"/>
              </w:rPr>
              <w:t xml:space="preserve"> u</w:t>
            </w:r>
            <w:r w:rsidRPr="0011289E">
              <w:rPr>
                <w:rFonts w:cs="Times New Roman"/>
                <w:spacing w:val="-1"/>
                <w:sz w:val="18"/>
                <w:szCs w:val="18"/>
                <w:lang w:eastAsia="en-GB"/>
              </w:rPr>
              <w:t>n</w:t>
            </w:r>
            <w:r w:rsidRPr="0011289E">
              <w:rPr>
                <w:rFonts w:cs="Times New Roman"/>
                <w:sz w:val="18"/>
                <w:szCs w:val="18"/>
                <w:lang w:eastAsia="en-GB"/>
              </w:rPr>
              <w:t>a</w:t>
            </w:r>
            <w:r w:rsidRPr="0011289E">
              <w:rPr>
                <w:rFonts w:cs="Times New Roman"/>
                <w:spacing w:val="1"/>
                <w:sz w:val="18"/>
                <w:szCs w:val="18"/>
                <w:lang w:eastAsia="en-GB"/>
              </w:rPr>
              <w:t>b</w:t>
            </w:r>
            <w:r w:rsidRPr="0011289E">
              <w:rPr>
                <w:rFonts w:cs="Times New Roman"/>
                <w:spacing w:val="-1"/>
                <w:sz w:val="18"/>
                <w:szCs w:val="18"/>
                <w:lang w:eastAsia="en-GB"/>
              </w:rPr>
              <w:t>l</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1"/>
                <w:sz w:val="18"/>
                <w:szCs w:val="18"/>
                <w:lang w:eastAsia="en-GB"/>
              </w:rPr>
              <w:t>t</w:t>
            </w:r>
            <w:r w:rsidRPr="0011289E">
              <w:rPr>
                <w:rFonts w:cs="Times New Roman"/>
                <w:sz w:val="18"/>
                <w:szCs w:val="18"/>
                <w:lang w:eastAsia="en-GB"/>
              </w:rPr>
              <w:t>o c</w:t>
            </w:r>
            <w:r w:rsidRPr="0011289E">
              <w:rPr>
                <w:rFonts w:cs="Times New Roman"/>
                <w:spacing w:val="-1"/>
                <w:sz w:val="18"/>
                <w:szCs w:val="18"/>
                <w:lang w:eastAsia="en-GB"/>
              </w:rPr>
              <w:t>o</w:t>
            </w:r>
            <w:r w:rsidRPr="0011289E">
              <w:rPr>
                <w:rFonts w:cs="Times New Roman"/>
                <w:spacing w:val="-2"/>
                <w:sz w:val="18"/>
                <w:szCs w:val="18"/>
                <w:lang w:eastAsia="en-GB"/>
              </w:rPr>
              <w:t>m</w:t>
            </w:r>
            <w:r w:rsidRPr="0011289E">
              <w:rPr>
                <w:rFonts w:cs="Times New Roman"/>
                <w:spacing w:val="1"/>
                <w:sz w:val="18"/>
                <w:szCs w:val="18"/>
                <w:lang w:eastAsia="en-GB"/>
              </w:rPr>
              <w:t>p</w:t>
            </w:r>
            <w:r w:rsidRPr="0011289E">
              <w:rPr>
                <w:rFonts w:cs="Times New Roman"/>
                <w:spacing w:val="-2"/>
                <w:sz w:val="18"/>
                <w:szCs w:val="18"/>
                <w:lang w:eastAsia="en-GB"/>
              </w:rPr>
              <w:t>e</w:t>
            </w:r>
            <w:r w:rsidRPr="0011289E">
              <w:rPr>
                <w:rFonts w:cs="Times New Roman"/>
                <w:spacing w:val="1"/>
                <w:sz w:val="18"/>
                <w:szCs w:val="18"/>
                <w:lang w:eastAsia="en-GB"/>
              </w:rPr>
              <w:t>t</w:t>
            </w:r>
            <w:r w:rsidRPr="0011289E">
              <w:rPr>
                <w:rFonts w:cs="Times New Roman"/>
                <w:sz w:val="18"/>
                <w:szCs w:val="18"/>
                <w:lang w:eastAsia="en-GB"/>
              </w:rPr>
              <w:t xml:space="preserve">e </w:t>
            </w:r>
            <w:r w:rsidRPr="0011289E">
              <w:rPr>
                <w:rFonts w:cs="Times New Roman"/>
                <w:spacing w:val="-1"/>
                <w:sz w:val="18"/>
                <w:szCs w:val="18"/>
                <w:lang w:eastAsia="en-GB"/>
              </w:rPr>
              <w:t>i</w:t>
            </w:r>
            <w:r w:rsidRPr="0011289E">
              <w:rPr>
                <w:rFonts w:cs="Times New Roman"/>
                <w:sz w:val="18"/>
                <w:szCs w:val="18"/>
                <w:lang w:eastAsia="en-GB"/>
              </w:rPr>
              <w:t xml:space="preserve">n </w:t>
            </w:r>
            <w:r w:rsidRPr="0011289E">
              <w:rPr>
                <w:rFonts w:cs="Times New Roman"/>
                <w:spacing w:val="-1"/>
                <w:sz w:val="18"/>
                <w:szCs w:val="18"/>
                <w:lang w:eastAsia="en-GB"/>
              </w:rPr>
              <w:t>t</w:t>
            </w:r>
            <w:r w:rsidRPr="0011289E">
              <w:rPr>
                <w:rFonts w:cs="Times New Roman"/>
                <w:spacing w:val="1"/>
                <w:sz w:val="18"/>
                <w:szCs w:val="18"/>
                <w:lang w:eastAsia="en-GB"/>
              </w:rPr>
              <w:t>h</w:t>
            </w:r>
            <w:r w:rsidRPr="0011289E">
              <w:rPr>
                <w:rFonts w:cs="Times New Roman"/>
                <w:sz w:val="18"/>
                <w:szCs w:val="18"/>
                <w:lang w:eastAsia="en-GB"/>
              </w:rPr>
              <w:t>e</w:t>
            </w:r>
            <w:r w:rsidRPr="0011289E">
              <w:rPr>
                <w:rFonts w:cs="Times New Roman"/>
                <w:spacing w:val="1"/>
                <w:sz w:val="18"/>
                <w:szCs w:val="18"/>
                <w:lang w:eastAsia="en-GB"/>
              </w:rPr>
              <w:t xml:space="preserve"> </w:t>
            </w:r>
            <w:r w:rsidRPr="0011289E">
              <w:rPr>
                <w:rFonts w:cs="Times New Roman"/>
                <w:spacing w:val="-2"/>
                <w:sz w:val="18"/>
                <w:szCs w:val="18"/>
                <w:lang w:eastAsia="en-GB"/>
              </w:rPr>
              <w:t>m</w:t>
            </w:r>
            <w:r w:rsidRPr="0011289E">
              <w:rPr>
                <w:rFonts w:cs="Times New Roman"/>
                <w:spacing w:val="3"/>
                <w:sz w:val="18"/>
                <w:szCs w:val="18"/>
                <w:lang w:eastAsia="en-GB"/>
              </w:rPr>
              <w:t>a</w:t>
            </w:r>
            <w:r w:rsidRPr="0011289E">
              <w:rPr>
                <w:rFonts w:cs="Times New Roman"/>
                <w:spacing w:val="-2"/>
                <w:sz w:val="18"/>
                <w:szCs w:val="18"/>
                <w:lang w:eastAsia="en-GB"/>
              </w:rPr>
              <w:t>r</w:t>
            </w:r>
            <w:r w:rsidRPr="0011289E">
              <w:rPr>
                <w:rFonts w:cs="Times New Roman"/>
                <w:spacing w:val="-1"/>
                <w:sz w:val="18"/>
                <w:szCs w:val="18"/>
                <w:lang w:eastAsia="en-GB"/>
              </w:rPr>
              <w:t>k</w:t>
            </w:r>
            <w:r w:rsidRPr="0011289E">
              <w:rPr>
                <w:rFonts w:cs="Times New Roman"/>
                <w:sz w:val="18"/>
                <w:szCs w:val="18"/>
                <w:lang w:eastAsia="en-GB"/>
              </w:rPr>
              <w:t>et</w:t>
            </w:r>
          </w:p>
        </w:tc>
      </w:tr>
      <w:tr w:rsidR="00EA2318" w:rsidRPr="0011289E" w14:paraId="50FBFC72"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5CF9CDBA" w14:textId="77777777" w:rsidR="00EA2318" w:rsidRDefault="00EA2318" w:rsidP="00EA2318">
            <w:pPr>
              <w:autoSpaceDE w:val="0"/>
              <w:autoSpaceDN w:val="0"/>
              <w:adjustRightInd w:val="0"/>
              <w:ind w:right="90"/>
              <w:rPr>
                <w:rFonts w:cs="Times New Roman"/>
                <w:sz w:val="18"/>
                <w:szCs w:val="18"/>
                <w:lang w:eastAsia="en-GB"/>
              </w:rPr>
            </w:pPr>
            <w:r w:rsidRPr="00786C41">
              <w:rPr>
                <w:rFonts w:cs="Times New Roman"/>
                <w:b/>
                <w:sz w:val="18"/>
                <w:szCs w:val="18"/>
                <w:lang w:eastAsia="en-GB"/>
              </w:rPr>
              <w:lastRenderedPageBreak/>
              <w:t xml:space="preserve">3.2: </w:t>
            </w:r>
            <w:r>
              <w:rPr>
                <w:rFonts w:cs="Times New Roman"/>
                <w:sz w:val="18"/>
                <w:szCs w:val="18"/>
                <w:lang w:eastAsia="en-GB"/>
              </w:rPr>
              <w:t xml:space="preserve">Increased market share of improved </w:t>
            </w:r>
            <w:proofErr w:type="spellStart"/>
            <w:r>
              <w:rPr>
                <w:rFonts w:cs="Times New Roman"/>
                <w:sz w:val="18"/>
                <w:szCs w:val="18"/>
                <w:lang w:eastAsia="en-GB"/>
              </w:rPr>
              <w:t>cookstoves</w:t>
            </w:r>
            <w:proofErr w:type="spellEnd"/>
            <w:r>
              <w:rPr>
                <w:rFonts w:cs="Times New Roman"/>
                <w:sz w:val="18"/>
                <w:szCs w:val="18"/>
                <w:lang w:eastAsia="en-GB"/>
              </w:rPr>
              <w:t>: Percent market share</w:t>
            </w:r>
          </w:p>
        </w:tc>
        <w:tc>
          <w:tcPr>
            <w:tcW w:w="2389" w:type="dxa"/>
            <w:tcBorders>
              <w:top w:val="single" w:sz="4" w:space="0" w:color="000000"/>
              <w:left w:val="single" w:sz="4" w:space="0" w:color="000000"/>
              <w:bottom w:val="single" w:sz="4" w:space="0" w:color="000000"/>
              <w:right w:val="single" w:sz="4" w:space="0" w:color="000000"/>
            </w:tcBorders>
          </w:tcPr>
          <w:p w14:paraId="7656327B" w14:textId="77777777" w:rsidR="00EA2318" w:rsidRDefault="00EA2318" w:rsidP="00EA2318">
            <w:pPr>
              <w:pStyle w:val="NoSpacing"/>
              <w:spacing w:before="0"/>
              <w:ind w:right="74"/>
              <w:rPr>
                <w:rFonts w:ascii="Book Antiqua" w:hAnsi="Book Antiqua"/>
                <w:sz w:val="18"/>
                <w:szCs w:val="18"/>
                <w:lang w:eastAsia="en-GB"/>
              </w:rPr>
            </w:pPr>
            <w:r w:rsidRPr="0011289E">
              <w:rPr>
                <w:rFonts w:ascii="Book Antiqua" w:hAnsi="Book Antiqua"/>
                <w:sz w:val="18"/>
                <w:szCs w:val="18"/>
                <w:lang w:eastAsia="en-GB"/>
              </w:rPr>
              <w:t>%</w:t>
            </w:r>
            <w:r w:rsidRPr="0011289E">
              <w:rPr>
                <w:rFonts w:ascii="Book Antiqua" w:hAnsi="Book Antiqua"/>
                <w:spacing w:val="-2"/>
                <w:sz w:val="18"/>
                <w:szCs w:val="18"/>
                <w:lang w:eastAsia="en-GB"/>
              </w:rPr>
              <w:t xml:space="preserve"> </w:t>
            </w:r>
            <w:r w:rsidRPr="0011289E">
              <w:rPr>
                <w:rFonts w:ascii="Book Antiqua" w:hAnsi="Book Antiqua"/>
                <w:sz w:val="18"/>
                <w:szCs w:val="18"/>
                <w:lang w:eastAsia="en-GB"/>
              </w:rPr>
              <w:t>m</w:t>
            </w:r>
            <w:r w:rsidRPr="0011289E">
              <w:rPr>
                <w:rFonts w:ascii="Book Antiqua" w:hAnsi="Book Antiqua"/>
                <w:spacing w:val="3"/>
                <w:sz w:val="18"/>
                <w:szCs w:val="18"/>
                <w:lang w:eastAsia="en-GB"/>
              </w:rPr>
              <w:t>a</w:t>
            </w:r>
            <w:r w:rsidRPr="0011289E">
              <w:rPr>
                <w:rFonts w:ascii="Book Antiqua" w:hAnsi="Book Antiqua"/>
                <w:spacing w:val="-2"/>
                <w:sz w:val="18"/>
                <w:szCs w:val="18"/>
                <w:lang w:eastAsia="en-GB"/>
              </w:rPr>
              <w:t>r</w:t>
            </w:r>
            <w:r w:rsidRPr="0011289E">
              <w:rPr>
                <w:rFonts w:ascii="Book Antiqua" w:hAnsi="Book Antiqua"/>
                <w:spacing w:val="-1"/>
                <w:sz w:val="18"/>
                <w:szCs w:val="18"/>
                <w:lang w:eastAsia="en-GB"/>
              </w:rPr>
              <w:t>k</w:t>
            </w:r>
            <w:r w:rsidRPr="0011289E">
              <w:rPr>
                <w:rFonts w:ascii="Book Antiqua" w:hAnsi="Book Antiqua"/>
                <w:sz w:val="18"/>
                <w:szCs w:val="18"/>
                <w:lang w:eastAsia="en-GB"/>
              </w:rPr>
              <w:t xml:space="preserve">et </w:t>
            </w:r>
            <w:r w:rsidRPr="0011289E">
              <w:rPr>
                <w:rFonts w:ascii="Book Antiqua" w:hAnsi="Book Antiqua"/>
                <w:spacing w:val="1"/>
                <w:sz w:val="18"/>
                <w:szCs w:val="18"/>
                <w:lang w:eastAsia="en-GB"/>
              </w:rPr>
              <w:t>sh</w:t>
            </w:r>
            <w:r w:rsidRPr="0011289E">
              <w:rPr>
                <w:rFonts w:ascii="Book Antiqua" w:hAnsi="Book Antiqua"/>
                <w:sz w:val="18"/>
                <w:szCs w:val="18"/>
                <w:lang w:eastAsia="en-GB"/>
              </w:rPr>
              <w:t>are</w:t>
            </w:r>
            <w:r w:rsidRPr="0011289E">
              <w:rPr>
                <w:rFonts w:ascii="Book Antiqua" w:hAnsi="Book Antiqua"/>
                <w:spacing w:val="-1"/>
                <w:sz w:val="18"/>
                <w:szCs w:val="18"/>
                <w:lang w:eastAsia="en-GB"/>
              </w:rPr>
              <w:t xml:space="preserve"> </w:t>
            </w:r>
          </w:p>
          <w:p w14:paraId="63DB97AF" w14:textId="77777777" w:rsidR="00EA2318" w:rsidRDefault="00EA2318" w:rsidP="00EA2318">
            <w:pPr>
              <w:pStyle w:val="NoSpacing"/>
              <w:spacing w:before="0"/>
              <w:ind w:right="74"/>
              <w:rPr>
                <w:rFonts w:ascii="Book Antiqua" w:hAnsi="Book Antiqua"/>
                <w:sz w:val="18"/>
                <w:szCs w:val="18"/>
                <w:lang w:eastAsia="en-GB"/>
              </w:rPr>
            </w:pPr>
            <w:r>
              <w:rPr>
                <w:rFonts w:ascii="Book Antiqua" w:hAnsi="Book Antiqua"/>
                <w:sz w:val="18"/>
                <w:szCs w:val="18"/>
                <w:lang w:eastAsia="en-GB"/>
              </w:rPr>
              <w:t>- ICS (NKS)</w:t>
            </w:r>
          </w:p>
          <w:p w14:paraId="7A571047" w14:textId="77777777" w:rsidR="00EA2318" w:rsidRPr="0011289E" w:rsidRDefault="00EA2318" w:rsidP="00EA2318">
            <w:pPr>
              <w:pStyle w:val="NoSpacing"/>
              <w:spacing w:before="0"/>
              <w:ind w:right="74"/>
              <w:rPr>
                <w:rFonts w:ascii="Book Antiqua" w:hAnsi="Book Antiqua"/>
                <w:spacing w:val="-1"/>
                <w:sz w:val="18"/>
                <w:szCs w:val="18"/>
                <w:lang w:eastAsia="en-GB"/>
              </w:rPr>
            </w:pPr>
            <w:r>
              <w:rPr>
                <w:rFonts w:ascii="Book Antiqua" w:hAnsi="Book Antiqua"/>
                <w:sz w:val="18"/>
                <w:szCs w:val="18"/>
                <w:lang w:eastAsia="en-GB"/>
              </w:rPr>
              <w:t>- PSS</w:t>
            </w:r>
          </w:p>
        </w:tc>
        <w:tc>
          <w:tcPr>
            <w:tcW w:w="2390" w:type="dxa"/>
            <w:tcBorders>
              <w:top w:val="single" w:sz="4" w:space="0" w:color="000000"/>
              <w:left w:val="single" w:sz="4" w:space="0" w:color="000000"/>
              <w:bottom w:val="single" w:sz="4" w:space="0" w:color="000000"/>
              <w:right w:val="single" w:sz="4" w:space="0" w:color="000000"/>
            </w:tcBorders>
          </w:tcPr>
          <w:p w14:paraId="79186FB9" w14:textId="77777777" w:rsidR="00EA2318" w:rsidRDefault="00EA2318" w:rsidP="00EA2318">
            <w:pPr>
              <w:pStyle w:val="NoSpacing"/>
              <w:spacing w:before="0"/>
              <w:rPr>
                <w:rFonts w:ascii="Book Antiqua" w:hAnsi="Book Antiqua"/>
                <w:sz w:val="18"/>
                <w:szCs w:val="18"/>
                <w:lang w:eastAsia="en-GB"/>
              </w:rPr>
            </w:pPr>
            <w:r>
              <w:rPr>
                <w:rFonts w:ascii="Book Antiqua" w:hAnsi="Book Antiqua"/>
                <w:sz w:val="18"/>
                <w:szCs w:val="18"/>
                <w:lang w:eastAsia="en-GB"/>
              </w:rPr>
              <w:t>% market share</w:t>
            </w:r>
          </w:p>
          <w:p w14:paraId="3982F6D5" w14:textId="77777777" w:rsidR="00EA2318" w:rsidRDefault="00EA2318" w:rsidP="00EA2318">
            <w:pPr>
              <w:pStyle w:val="NoSpacing"/>
              <w:spacing w:before="0"/>
              <w:rPr>
                <w:rFonts w:ascii="Book Antiqua" w:hAnsi="Book Antiqua"/>
                <w:sz w:val="18"/>
                <w:szCs w:val="18"/>
                <w:lang w:eastAsia="en-GB"/>
              </w:rPr>
            </w:pPr>
            <w:r>
              <w:rPr>
                <w:rFonts w:ascii="Book Antiqua" w:hAnsi="Book Antiqua"/>
                <w:sz w:val="18"/>
                <w:szCs w:val="18"/>
                <w:lang w:eastAsia="en-GB"/>
              </w:rPr>
              <w:t xml:space="preserve">- ICS: </w:t>
            </w:r>
            <w:r w:rsidRPr="0011289E">
              <w:rPr>
                <w:rFonts w:ascii="Book Antiqua" w:hAnsi="Book Antiqua"/>
                <w:sz w:val="18"/>
                <w:szCs w:val="18"/>
                <w:lang w:eastAsia="en-GB"/>
              </w:rPr>
              <w:t>1.7%</w:t>
            </w:r>
          </w:p>
          <w:p w14:paraId="70440F22" w14:textId="77777777" w:rsidR="00EA2318" w:rsidRPr="0011289E" w:rsidRDefault="00EA2318" w:rsidP="00EA2318">
            <w:pPr>
              <w:pStyle w:val="NoSpacing"/>
              <w:spacing w:before="0"/>
              <w:rPr>
                <w:rFonts w:ascii="Book Antiqua" w:hAnsi="Book Antiqua"/>
                <w:spacing w:val="1"/>
                <w:sz w:val="18"/>
                <w:szCs w:val="18"/>
                <w:lang w:eastAsia="en-GB"/>
              </w:rPr>
            </w:pPr>
            <w:r>
              <w:rPr>
                <w:rFonts w:ascii="Book Antiqua" w:hAnsi="Book Antiqua"/>
                <w:sz w:val="18"/>
                <w:szCs w:val="18"/>
                <w:lang w:eastAsia="en-GB"/>
              </w:rPr>
              <w:t>- PSS: 0.1%</w:t>
            </w:r>
          </w:p>
        </w:tc>
        <w:tc>
          <w:tcPr>
            <w:tcW w:w="2390" w:type="dxa"/>
            <w:tcBorders>
              <w:top w:val="single" w:sz="4" w:space="0" w:color="000000"/>
              <w:left w:val="single" w:sz="4" w:space="0" w:color="000000"/>
              <w:bottom w:val="single" w:sz="4" w:space="0" w:color="000000"/>
              <w:right w:val="single" w:sz="4" w:space="0" w:color="000000"/>
            </w:tcBorders>
          </w:tcPr>
          <w:p w14:paraId="7E058FAC" w14:textId="77777777" w:rsidR="00EA2318" w:rsidRDefault="00EA2318" w:rsidP="00EA2318">
            <w:pPr>
              <w:pStyle w:val="NoSpacing"/>
              <w:spacing w:before="0"/>
              <w:ind w:right="57"/>
              <w:rPr>
                <w:rFonts w:ascii="Book Antiqua" w:hAnsi="Book Antiqua"/>
                <w:sz w:val="18"/>
                <w:szCs w:val="18"/>
                <w:lang w:eastAsia="en-GB"/>
              </w:rPr>
            </w:pPr>
            <w:r w:rsidRPr="0011289E">
              <w:rPr>
                <w:rFonts w:ascii="Book Antiqua" w:hAnsi="Book Antiqua"/>
                <w:sz w:val="18"/>
                <w:szCs w:val="18"/>
                <w:lang w:eastAsia="en-GB"/>
              </w:rPr>
              <w:t>% mar</w:t>
            </w:r>
            <w:r>
              <w:rPr>
                <w:rFonts w:ascii="Book Antiqua" w:hAnsi="Book Antiqua"/>
                <w:sz w:val="18"/>
                <w:szCs w:val="18"/>
                <w:lang w:eastAsia="en-GB"/>
              </w:rPr>
              <w:t xml:space="preserve">ket share </w:t>
            </w:r>
          </w:p>
          <w:p w14:paraId="3665B14C" w14:textId="77777777" w:rsidR="00EA2318" w:rsidRDefault="00EA2318" w:rsidP="00EA2318">
            <w:pPr>
              <w:pStyle w:val="NoSpacing"/>
              <w:spacing w:before="0"/>
              <w:ind w:right="57"/>
              <w:rPr>
                <w:rFonts w:ascii="Book Antiqua" w:hAnsi="Book Antiqua"/>
                <w:sz w:val="18"/>
                <w:szCs w:val="18"/>
                <w:lang w:eastAsia="en-GB"/>
              </w:rPr>
            </w:pPr>
            <w:r>
              <w:rPr>
                <w:rFonts w:ascii="Book Antiqua" w:hAnsi="Book Antiqua"/>
                <w:sz w:val="18"/>
                <w:szCs w:val="18"/>
                <w:lang w:eastAsia="en-GB"/>
              </w:rPr>
              <w:t>- ICS increased by 17%</w:t>
            </w:r>
          </w:p>
          <w:p w14:paraId="764F752A" w14:textId="77777777" w:rsidR="00EA2318" w:rsidRPr="0011289E" w:rsidRDefault="00EA2318" w:rsidP="00EA2318">
            <w:pPr>
              <w:pStyle w:val="NoSpacing"/>
              <w:spacing w:before="0"/>
              <w:ind w:right="57"/>
              <w:rPr>
                <w:rFonts w:ascii="Book Antiqua" w:hAnsi="Book Antiqua"/>
                <w:sz w:val="18"/>
                <w:szCs w:val="18"/>
                <w:lang w:eastAsia="en-GB"/>
              </w:rPr>
            </w:pPr>
            <w:r>
              <w:rPr>
                <w:rFonts w:ascii="Book Antiqua" w:hAnsi="Book Antiqua"/>
                <w:sz w:val="18"/>
                <w:szCs w:val="18"/>
                <w:lang w:eastAsia="en-GB"/>
              </w:rPr>
              <w:t>- PSS: 4%</w:t>
            </w:r>
            <w:r w:rsidRPr="0011289E">
              <w:rPr>
                <w:rFonts w:ascii="Book Antiqua" w:hAnsi="Book Antiqua"/>
                <w:sz w:val="18"/>
                <w:szCs w:val="18"/>
                <w:lang w:eastAsia="en-GB"/>
              </w:rPr>
              <w:t>.</w:t>
            </w:r>
          </w:p>
        </w:tc>
        <w:tc>
          <w:tcPr>
            <w:tcW w:w="2390" w:type="dxa"/>
            <w:tcBorders>
              <w:top w:val="single" w:sz="4" w:space="0" w:color="000000"/>
              <w:left w:val="single" w:sz="4" w:space="0" w:color="000000"/>
              <w:bottom w:val="single" w:sz="4" w:space="0" w:color="000000"/>
              <w:right w:val="single" w:sz="4" w:space="0" w:color="000000"/>
            </w:tcBorders>
          </w:tcPr>
          <w:p w14:paraId="614ED42D" w14:textId="77777777" w:rsidR="00EA2318" w:rsidRPr="00786C41" w:rsidRDefault="00EA2318" w:rsidP="00EA2318">
            <w:pPr>
              <w:pStyle w:val="ListParagraph"/>
              <w:numPr>
                <w:ilvl w:val="0"/>
                <w:numId w:val="135"/>
              </w:numPr>
              <w:autoSpaceDE w:val="0"/>
              <w:autoSpaceDN w:val="0"/>
              <w:adjustRightInd w:val="0"/>
              <w:ind w:left="170" w:right="51" w:hanging="170"/>
              <w:rPr>
                <w:sz w:val="18"/>
                <w:szCs w:val="18"/>
                <w:lang w:eastAsia="en-GB"/>
              </w:rPr>
            </w:pPr>
            <w:r w:rsidRPr="00786C41">
              <w:rPr>
                <w:sz w:val="18"/>
                <w:szCs w:val="18"/>
                <w:lang w:eastAsia="en-GB"/>
              </w:rPr>
              <w:t>ICS M</w:t>
            </w:r>
            <w:r w:rsidRPr="00786C41">
              <w:rPr>
                <w:spacing w:val="3"/>
                <w:sz w:val="18"/>
                <w:szCs w:val="18"/>
                <w:lang w:eastAsia="en-GB"/>
              </w:rPr>
              <w:t>a</w:t>
            </w:r>
            <w:r w:rsidRPr="00786C41">
              <w:rPr>
                <w:spacing w:val="-2"/>
                <w:sz w:val="18"/>
                <w:szCs w:val="18"/>
                <w:lang w:eastAsia="en-GB"/>
              </w:rPr>
              <w:t>r</w:t>
            </w:r>
            <w:r w:rsidRPr="00786C41">
              <w:rPr>
                <w:spacing w:val="-1"/>
                <w:sz w:val="18"/>
                <w:szCs w:val="18"/>
                <w:lang w:eastAsia="en-GB"/>
              </w:rPr>
              <w:t>k</w:t>
            </w:r>
            <w:r w:rsidRPr="00786C41">
              <w:rPr>
                <w:sz w:val="18"/>
                <w:szCs w:val="18"/>
                <w:lang w:eastAsia="en-GB"/>
              </w:rPr>
              <w:t>et</w:t>
            </w:r>
            <w:r w:rsidRPr="00786C41">
              <w:rPr>
                <w:spacing w:val="-3"/>
                <w:sz w:val="18"/>
                <w:szCs w:val="18"/>
                <w:lang w:eastAsia="en-GB"/>
              </w:rPr>
              <w:t xml:space="preserve"> </w:t>
            </w:r>
            <w:r w:rsidRPr="00786C41">
              <w:rPr>
                <w:spacing w:val="1"/>
                <w:sz w:val="18"/>
                <w:szCs w:val="18"/>
                <w:lang w:eastAsia="en-GB"/>
              </w:rPr>
              <w:t>su</w:t>
            </w:r>
            <w:r w:rsidRPr="00786C41">
              <w:rPr>
                <w:sz w:val="18"/>
                <w:szCs w:val="18"/>
                <w:lang w:eastAsia="en-GB"/>
              </w:rPr>
              <w:t>r</w:t>
            </w:r>
            <w:r w:rsidRPr="00786C41">
              <w:rPr>
                <w:spacing w:val="-1"/>
                <w:sz w:val="18"/>
                <w:szCs w:val="18"/>
                <w:lang w:eastAsia="en-GB"/>
              </w:rPr>
              <w:t>v</w:t>
            </w:r>
            <w:r w:rsidRPr="00786C41">
              <w:rPr>
                <w:sz w:val="18"/>
                <w:szCs w:val="18"/>
                <w:lang w:eastAsia="en-GB"/>
              </w:rPr>
              <w:t>e</w:t>
            </w:r>
            <w:r w:rsidRPr="00786C41">
              <w:rPr>
                <w:spacing w:val="-3"/>
                <w:sz w:val="18"/>
                <w:szCs w:val="18"/>
                <w:lang w:eastAsia="en-GB"/>
              </w:rPr>
              <w:t>y</w:t>
            </w:r>
            <w:r w:rsidRPr="00786C41">
              <w:rPr>
                <w:sz w:val="18"/>
                <w:szCs w:val="18"/>
                <w:lang w:eastAsia="en-GB"/>
              </w:rPr>
              <w:t>s Report.</w:t>
            </w:r>
          </w:p>
          <w:p w14:paraId="282EAF5F" w14:textId="77777777" w:rsidR="00EA2318" w:rsidRDefault="00EA2318" w:rsidP="00EA2318">
            <w:pPr>
              <w:pStyle w:val="ListParagraph"/>
              <w:numPr>
                <w:ilvl w:val="0"/>
                <w:numId w:val="135"/>
              </w:numPr>
              <w:autoSpaceDE w:val="0"/>
              <w:autoSpaceDN w:val="0"/>
              <w:adjustRightInd w:val="0"/>
              <w:ind w:left="170" w:right="51" w:hanging="170"/>
              <w:rPr>
                <w:sz w:val="18"/>
                <w:szCs w:val="18"/>
                <w:lang w:eastAsia="en-GB"/>
              </w:rPr>
            </w:pPr>
            <w:r w:rsidRPr="00786C41">
              <w:rPr>
                <w:sz w:val="18"/>
                <w:szCs w:val="18"/>
                <w:lang w:eastAsia="en-GB"/>
              </w:rPr>
              <w:t>Monitoring reports of sales (producers’ records)</w:t>
            </w:r>
          </w:p>
          <w:p w14:paraId="220A8E01" w14:textId="77777777" w:rsidR="00EA2318" w:rsidRPr="00786C41" w:rsidRDefault="00EA2318" w:rsidP="00EA2318">
            <w:pPr>
              <w:pStyle w:val="ListParagraph"/>
              <w:numPr>
                <w:ilvl w:val="0"/>
                <w:numId w:val="135"/>
              </w:numPr>
              <w:autoSpaceDE w:val="0"/>
              <w:autoSpaceDN w:val="0"/>
              <w:adjustRightInd w:val="0"/>
              <w:ind w:left="170" w:right="51" w:hanging="170"/>
              <w:rPr>
                <w:sz w:val="18"/>
                <w:szCs w:val="18"/>
                <w:lang w:eastAsia="en-GB"/>
              </w:rPr>
            </w:pPr>
            <w:r w:rsidRPr="00786C41">
              <w:rPr>
                <w:sz w:val="18"/>
                <w:szCs w:val="18"/>
                <w:lang w:eastAsia="en-GB"/>
              </w:rPr>
              <w:t>Reports of site visits.</w:t>
            </w:r>
          </w:p>
        </w:tc>
        <w:tc>
          <w:tcPr>
            <w:tcW w:w="2391" w:type="dxa"/>
            <w:vMerge/>
            <w:tcBorders>
              <w:left w:val="single" w:sz="4" w:space="0" w:color="000000"/>
              <w:bottom w:val="single" w:sz="4" w:space="0" w:color="000000"/>
              <w:right w:val="single" w:sz="18" w:space="0" w:color="000000"/>
            </w:tcBorders>
          </w:tcPr>
          <w:p w14:paraId="09F68293" w14:textId="77777777" w:rsidR="00EA2318" w:rsidRPr="0011289E" w:rsidRDefault="00EA2318" w:rsidP="00EA2318">
            <w:pPr>
              <w:autoSpaceDE w:val="0"/>
              <w:autoSpaceDN w:val="0"/>
              <w:adjustRightInd w:val="0"/>
              <w:ind w:right="119"/>
              <w:rPr>
                <w:rFonts w:cs="Times New Roman"/>
                <w:spacing w:val="-3"/>
                <w:sz w:val="18"/>
                <w:szCs w:val="18"/>
                <w:lang w:eastAsia="en-GB"/>
              </w:rPr>
            </w:pPr>
          </w:p>
        </w:tc>
      </w:tr>
      <w:tr w:rsidR="00EA2318" w:rsidRPr="0011289E" w14:paraId="710E75FB"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6E108059" w14:textId="77777777" w:rsidR="00EA2318" w:rsidRPr="0011289E" w:rsidRDefault="00EA2318" w:rsidP="00EA2318">
            <w:pPr>
              <w:autoSpaceDE w:val="0"/>
              <w:autoSpaceDN w:val="0"/>
              <w:adjustRightInd w:val="0"/>
              <w:ind w:right="90"/>
              <w:rPr>
                <w:rFonts w:cs="Times New Roman"/>
                <w:sz w:val="18"/>
                <w:szCs w:val="18"/>
                <w:lang w:eastAsia="en-GB"/>
              </w:rPr>
            </w:pPr>
            <w:r w:rsidRPr="00786C41">
              <w:rPr>
                <w:rFonts w:cs="Times New Roman"/>
                <w:b/>
                <w:spacing w:val="-2"/>
                <w:sz w:val="18"/>
                <w:szCs w:val="18"/>
                <w:lang w:eastAsia="en-GB"/>
              </w:rPr>
              <w:t xml:space="preserve">3.3: </w:t>
            </w:r>
            <w:r w:rsidRPr="0011289E">
              <w:rPr>
                <w:rFonts w:cs="Times New Roman"/>
                <w:spacing w:val="-2"/>
                <w:sz w:val="18"/>
                <w:szCs w:val="18"/>
                <w:lang w:eastAsia="en-GB"/>
              </w:rPr>
              <w:t>Annual CO</w:t>
            </w:r>
            <w:r w:rsidRPr="0011289E">
              <w:rPr>
                <w:rFonts w:cs="Times New Roman"/>
                <w:spacing w:val="-2"/>
                <w:sz w:val="18"/>
                <w:szCs w:val="18"/>
                <w:vertAlign w:val="subscript"/>
                <w:lang w:eastAsia="en-GB"/>
              </w:rPr>
              <w:t>2</w:t>
            </w:r>
            <w:r w:rsidRPr="0011289E">
              <w:rPr>
                <w:rFonts w:cs="Times New Roman"/>
                <w:spacing w:val="-2"/>
                <w:sz w:val="18"/>
                <w:szCs w:val="18"/>
                <w:lang w:eastAsia="en-GB"/>
              </w:rPr>
              <w:t xml:space="preserve"> emission from stoves and kilns reduced</w:t>
            </w:r>
          </w:p>
        </w:tc>
        <w:tc>
          <w:tcPr>
            <w:tcW w:w="2389" w:type="dxa"/>
            <w:tcBorders>
              <w:top w:val="single" w:sz="4" w:space="0" w:color="000000"/>
              <w:left w:val="single" w:sz="4" w:space="0" w:color="000000"/>
              <w:bottom w:val="single" w:sz="4" w:space="0" w:color="000000"/>
              <w:right w:val="single" w:sz="4" w:space="0" w:color="000000"/>
            </w:tcBorders>
          </w:tcPr>
          <w:p w14:paraId="0A18B57F" w14:textId="77777777" w:rsidR="00EA2318" w:rsidRPr="0011289E" w:rsidRDefault="00EA2318" w:rsidP="00EA2318">
            <w:pPr>
              <w:autoSpaceDE w:val="0"/>
              <w:autoSpaceDN w:val="0"/>
              <w:adjustRightInd w:val="0"/>
              <w:ind w:right="90"/>
              <w:rPr>
                <w:rFonts w:cs="Times New Roman"/>
                <w:sz w:val="18"/>
                <w:szCs w:val="18"/>
                <w:lang w:eastAsia="en-GB"/>
              </w:rPr>
            </w:pPr>
            <w:r w:rsidRPr="0011289E">
              <w:rPr>
                <w:rFonts w:cs="Times New Roman"/>
                <w:spacing w:val="-1"/>
                <w:sz w:val="18"/>
                <w:szCs w:val="18"/>
                <w:lang w:eastAsia="en-GB"/>
              </w:rPr>
              <w:t>A</w:t>
            </w:r>
            <w:r w:rsidRPr="0011289E">
              <w:rPr>
                <w:rFonts w:cs="Times New Roman"/>
                <w:spacing w:val="1"/>
                <w:sz w:val="18"/>
                <w:szCs w:val="18"/>
                <w:lang w:eastAsia="en-GB"/>
              </w:rPr>
              <w:t>n</w:t>
            </w:r>
            <w:r w:rsidRPr="0011289E">
              <w:rPr>
                <w:rFonts w:cs="Times New Roman"/>
                <w:spacing w:val="-1"/>
                <w:sz w:val="18"/>
                <w:szCs w:val="18"/>
                <w:lang w:eastAsia="en-GB"/>
              </w:rPr>
              <w:t>n</w:t>
            </w:r>
            <w:r w:rsidRPr="0011289E">
              <w:rPr>
                <w:rFonts w:cs="Times New Roman"/>
                <w:spacing w:val="1"/>
                <w:sz w:val="18"/>
                <w:szCs w:val="18"/>
                <w:lang w:eastAsia="en-GB"/>
              </w:rPr>
              <w:t>u</w:t>
            </w:r>
            <w:r w:rsidRPr="0011289E">
              <w:rPr>
                <w:rFonts w:cs="Times New Roman"/>
                <w:sz w:val="18"/>
                <w:szCs w:val="18"/>
                <w:lang w:eastAsia="en-GB"/>
              </w:rPr>
              <w:t>al</w:t>
            </w:r>
            <w:r w:rsidRPr="0011289E">
              <w:rPr>
                <w:rFonts w:cs="Times New Roman"/>
                <w:spacing w:val="-3"/>
                <w:sz w:val="18"/>
                <w:szCs w:val="18"/>
                <w:lang w:eastAsia="en-GB"/>
              </w:rPr>
              <w:t xml:space="preserve"> </w:t>
            </w:r>
            <w:r w:rsidRPr="0011289E">
              <w:rPr>
                <w:rFonts w:cs="Times New Roman"/>
                <w:sz w:val="18"/>
                <w:szCs w:val="18"/>
                <w:lang w:eastAsia="en-GB"/>
              </w:rPr>
              <w:t>C</w:t>
            </w:r>
            <w:r w:rsidRPr="0011289E">
              <w:rPr>
                <w:rFonts w:cs="Times New Roman"/>
                <w:spacing w:val="-1"/>
                <w:sz w:val="18"/>
                <w:szCs w:val="18"/>
                <w:lang w:eastAsia="en-GB"/>
              </w:rPr>
              <w:t>O</w:t>
            </w:r>
            <w:r w:rsidRPr="0011289E">
              <w:rPr>
                <w:rFonts w:cs="Times New Roman"/>
                <w:sz w:val="18"/>
                <w:szCs w:val="18"/>
                <w:vertAlign w:val="subscript"/>
                <w:lang w:eastAsia="en-GB"/>
              </w:rPr>
              <w:t>2</w:t>
            </w:r>
            <w:r w:rsidRPr="0011289E">
              <w:rPr>
                <w:rFonts w:cs="Times New Roman"/>
                <w:sz w:val="18"/>
                <w:szCs w:val="18"/>
                <w:lang w:eastAsia="en-GB"/>
              </w:rPr>
              <w:t xml:space="preserve"> </w:t>
            </w:r>
            <w:r w:rsidRPr="0011289E">
              <w:rPr>
                <w:rFonts w:cs="Times New Roman"/>
                <w:spacing w:val="3"/>
                <w:sz w:val="18"/>
                <w:szCs w:val="18"/>
                <w:lang w:eastAsia="en-GB"/>
              </w:rPr>
              <w:t>e</w:t>
            </w:r>
            <w:r w:rsidRPr="0011289E">
              <w:rPr>
                <w:rFonts w:cs="Times New Roman"/>
                <w:sz w:val="18"/>
                <w:szCs w:val="18"/>
                <w:lang w:eastAsia="en-GB"/>
              </w:rPr>
              <w:t>m</w:t>
            </w:r>
            <w:r w:rsidRPr="0011289E">
              <w:rPr>
                <w:rFonts w:cs="Times New Roman"/>
                <w:spacing w:val="-4"/>
                <w:sz w:val="18"/>
                <w:szCs w:val="18"/>
                <w:lang w:eastAsia="en-GB"/>
              </w:rPr>
              <w:t>i</w:t>
            </w:r>
            <w:r w:rsidRPr="0011289E">
              <w:rPr>
                <w:rFonts w:cs="Times New Roman"/>
                <w:spacing w:val="1"/>
                <w:sz w:val="18"/>
                <w:szCs w:val="18"/>
                <w:lang w:eastAsia="en-GB"/>
              </w:rPr>
              <w:t>s</w:t>
            </w:r>
            <w:r w:rsidRPr="0011289E">
              <w:rPr>
                <w:rFonts w:cs="Times New Roman"/>
                <w:spacing w:val="-1"/>
                <w:sz w:val="18"/>
                <w:szCs w:val="18"/>
                <w:lang w:eastAsia="en-GB"/>
              </w:rPr>
              <w:t>s</w:t>
            </w:r>
            <w:r w:rsidRPr="0011289E">
              <w:rPr>
                <w:rFonts w:cs="Times New Roman"/>
                <w:spacing w:val="1"/>
                <w:sz w:val="18"/>
                <w:szCs w:val="18"/>
                <w:lang w:eastAsia="en-GB"/>
              </w:rPr>
              <w:t>i</w:t>
            </w:r>
            <w:r w:rsidRPr="0011289E">
              <w:rPr>
                <w:rFonts w:cs="Times New Roman"/>
                <w:spacing w:val="-1"/>
                <w:sz w:val="18"/>
                <w:szCs w:val="18"/>
                <w:lang w:eastAsia="en-GB"/>
              </w:rPr>
              <w:t>o</w:t>
            </w:r>
            <w:r w:rsidRPr="0011289E">
              <w:rPr>
                <w:rFonts w:cs="Times New Roman"/>
                <w:sz w:val="18"/>
                <w:szCs w:val="18"/>
                <w:lang w:eastAsia="en-GB"/>
              </w:rPr>
              <w:t>n r</w:t>
            </w:r>
            <w:r w:rsidRPr="0011289E">
              <w:rPr>
                <w:rFonts w:cs="Times New Roman"/>
                <w:spacing w:val="-2"/>
                <w:sz w:val="18"/>
                <w:szCs w:val="18"/>
                <w:lang w:eastAsia="en-GB"/>
              </w:rPr>
              <w:t>e</w:t>
            </w:r>
            <w:r w:rsidRPr="0011289E">
              <w:rPr>
                <w:rFonts w:cs="Times New Roman"/>
                <w:spacing w:val="1"/>
                <w:sz w:val="18"/>
                <w:szCs w:val="18"/>
                <w:lang w:eastAsia="en-GB"/>
              </w:rPr>
              <w:t>d</w:t>
            </w:r>
            <w:r w:rsidRPr="0011289E">
              <w:rPr>
                <w:rFonts w:cs="Times New Roman"/>
                <w:spacing w:val="-1"/>
                <w:sz w:val="18"/>
                <w:szCs w:val="18"/>
                <w:lang w:eastAsia="en-GB"/>
              </w:rPr>
              <w:t>u</w:t>
            </w:r>
            <w:r w:rsidRPr="0011289E">
              <w:rPr>
                <w:rFonts w:cs="Times New Roman"/>
                <w:sz w:val="18"/>
                <w:szCs w:val="18"/>
                <w:lang w:eastAsia="en-GB"/>
              </w:rPr>
              <w:t>c</w:t>
            </w:r>
            <w:r w:rsidRPr="0011289E">
              <w:rPr>
                <w:rFonts w:cs="Times New Roman"/>
                <w:spacing w:val="-1"/>
                <w:sz w:val="18"/>
                <w:szCs w:val="18"/>
                <w:lang w:eastAsia="en-GB"/>
              </w:rPr>
              <w:t>t</w:t>
            </w:r>
            <w:r w:rsidRPr="0011289E">
              <w:rPr>
                <w:rFonts w:cs="Times New Roman"/>
                <w:spacing w:val="1"/>
                <w:sz w:val="18"/>
                <w:szCs w:val="18"/>
                <w:lang w:eastAsia="en-GB"/>
              </w:rPr>
              <w:t>i</w:t>
            </w:r>
            <w:r w:rsidRPr="0011289E">
              <w:rPr>
                <w:rFonts w:cs="Times New Roman"/>
                <w:spacing w:val="-1"/>
                <w:sz w:val="18"/>
                <w:szCs w:val="18"/>
                <w:lang w:eastAsia="en-GB"/>
              </w:rPr>
              <w:t>o</w:t>
            </w:r>
            <w:r w:rsidRPr="0011289E">
              <w:rPr>
                <w:rFonts w:cs="Times New Roman"/>
                <w:sz w:val="18"/>
                <w:szCs w:val="18"/>
                <w:lang w:eastAsia="en-GB"/>
              </w:rPr>
              <w:t>n (</w:t>
            </w:r>
            <w:r w:rsidRPr="0011289E">
              <w:rPr>
                <w:rFonts w:cs="Times New Roman"/>
                <w:spacing w:val="1"/>
                <w:sz w:val="18"/>
                <w:szCs w:val="18"/>
                <w:lang w:eastAsia="en-GB"/>
              </w:rPr>
              <w:t>t</w:t>
            </w:r>
            <w:r w:rsidRPr="0011289E">
              <w:rPr>
                <w:rFonts w:cs="Times New Roman"/>
                <w:spacing w:val="-3"/>
                <w:sz w:val="18"/>
                <w:szCs w:val="18"/>
                <w:lang w:eastAsia="en-GB"/>
              </w:rPr>
              <w:t>o</w:t>
            </w:r>
            <w:r w:rsidRPr="0011289E">
              <w:rPr>
                <w:rFonts w:cs="Times New Roman"/>
                <w:spacing w:val="-1"/>
                <w:sz w:val="18"/>
                <w:szCs w:val="18"/>
                <w:lang w:eastAsia="en-GB"/>
              </w:rPr>
              <w:t>n</w:t>
            </w:r>
            <w:r w:rsidRPr="0011289E">
              <w:rPr>
                <w:rFonts w:cs="Times New Roman"/>
                <w:sz w:val="18"/>
                <w:szCs w:val="18"/>
                <w:lang w:eastAsia="en-GB"/>
              </w:rPr>
              <w:t>s)</w:t>
            </w:r>
          </w:p>
          <w:p w14:paraId="70F7709F" w14:textId="77777777" w:rsidR="00EA2318" w:rsidRPr="0011289E" w:rsidRDefault="00EA2318" w:rsidP="00EA2318">
            <w:pPr>
              <w:autoSpaceDE w:val="0"/>
              <w:autoSpaceDN w:val="0"/>
              <w:adjustRightInd w:val="0"/>
              <w:ind w:right="90"/>
              <w:rPr>
                <w:rFonts w:cs="Times New Roman"/>
                <w:sz w:val="18"/>
                <w:szCs w:val="18"/>
                <w:lang w:eastAsia="en-GB"/>
              </w:rPr>
            </w:pPr>
            <w:r w:rsidRPr="0011289E">
              <w:rPr>
                <w:rFonts w:cs="Times New Roman"/>
                <w:sz w:val="18"/>
                <w:szCs w:val="18"/>
                <w:lang w:eastAsia="en-GB"/>
              </w:rPr>
              <w:t>-</w:t>
            </w:r>
            <w:r w:rsidRPr="0011289E">
              <w:rPr>
                <w:rFonts w:cs="Times New Roman"/>
                <w:spacing w:val="14"/>
                <w:sz w:val="18"/>
                <w:szCs w:val="18"/>
                <w:lang w:eastAsia="en-GB"/>
              </w:rPr>
              <w:t xml:space="preserve"> </w:t>
            </w:r>
            <w:r w:rsidRPr="0011289E">
              <w:rPr>
                <w:rFonts w:cs="Times New Roman"/>
                <w:spacing w:val="-1"/>
                <w:sz w:val="18"/>
                <w:szCs w:val="18"/>
                <w:lang w:eastAsia="en-GB"/>
              </w:rPr>
              <w:t>ICS</w:t>
            </w:r>
          </w:p>
          <w:p w14:paraId="5FA87966" w14:textId="77777777" w:rsidR="00EA2318" w:rsidRDefault="00EA2318" w:rsidP="00EA2318">
            <w:pPr>
              <w:autoSpaceDE w:val="0"/>
              <w:autoSpaceDN w:val="0"/>
              <w:adjustRightInd w:val="0"/>
              <w:ind w:right="91"/>
              <w:rPr>
                <w:rFonts w:cs="Times New Roman"/>
                <w:sz w:val="18"/>
                <w:szCs w:val="18"/>
                <w:lang w:eastAsia="en-GB"/>
              </w:rPr>
            </w:pPr>
            <w:r w:rsidRPr="0011289E">
              <w:rPr>
                <w:rFonts w:cs="Times New Roman"/>
                <w:sz w:val="18"/>
                <w:szCs w:val="18"/>
                <w:lang w:eastAsia="en-GB"/>
              </w:rPr>
              <w:t>-</w:t>
            </w:r>
            <w:r w:rsidRPr="0011289E">
              <w:rPr>
                <w:rFonts w:cs="Times New Roman"/>
                <w:spacing w:val="14"/>
                <w:sz w:val="18"/>
                <w:szCs w:val="18"/>
                <w:lang w:eastAsia="en-GB"/>
              </w:rPr>
              <w:t xml:space="preserve"> </w:t>
            </w:r>
            <w:r>
              <w:rPr>
                <w:rFonts w:cs="Times New Roman"/>
                <w:sz w:val="18"/>
                <w:szCs w:val="18"/>
                <w:lang w:eastAsia="en-GB"/>
              </w:rPr>
              <w:t>PSS</w:t>
            </w:r>
          </w:p>
          <w:p w14:paraId="5D461EC9" w14:textId="77777777" w:rsidR="00EA2318" w:rsidRPr="0011289E" w:rsidRDefault="00EA2318" w:rsidP="00EA2318">
            <w:pPr>
              <w:autoSpaceDE w:val="0"/>
              <w:autoSpaceDN w:val="0"/>
              <w:adjustRightInd w:val="0"/>
              <w:ind w:right="88"/>
              <w:rPr>
                <w:rFonts w:cs="Times New Roman"/>
                <w:sz w:val="18"/>
                <w:szCs w:val="18"/>
                <w:lang w:eastAsia="en-GB"/>
              </w:rPr>
            </w:pPr>
            <w:r w:rsidRPr="0011289E">
              <w:rPr>
                <w:rFonts w:cs="Times New Roman"/>
                <w:sz w:val="18"/>
                <w:szCs w:val="18"/>
                <w:lang w:eastAsia="en-GB"/>
              </w:rPr>
              <w:t>-</w:t>
            </w:r>
            <w:r w:rsidRPr="0011289E">
              <w:rPr>
                <w:rFonts w:cs="Times New Roman"/>
                <w:spacing w:val="14"/>
                <w:sz w:val="18"/>
                <w:szCs w:val="18"/>
                <w:lang w:eastAsia="en-GB"/>
              </w:rPr>
              <w:t xml:space="preserve"> </w:t>
            </w:r>
            <w:r>
              <w:rPr>
                <w:rFonts w:cs="Times New Roman"/>
                <w:spacing w:val="1"/>
                <w:sz w:val="18"/>
                <w:szCs w:val="18"/>
                <w:lang w:eastAsia="en-GB"/>
              </w:rPr>
              <w:t>ECK</w:t>
            </w:r>
          </w:p>
          <w:p w14:paraId="6617F1F7"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3FAA6E9E" w14:textId="77777777" w:rsidR="00EA2318" w:rsidRPr="0011289E" w:rsidRDefault="00EA2318" w:rsidP="00EA2318">
            <w:pPr>
              <w:autoSpaceDE w:val="0"/>
              <w:autoSpaceDN w:val="0"/>
              <w:adjustRightInd w:val="0"/>
              <w:ind w:right="91"/>
              <w:rPr>
                <w:rFonts w:cs="Times New Roman"/>
                <w:sz w:val="18"/>
                <w:szCs w:val="18"/>
                <w:lang w:eastAsia="en-GB"/>
              </w:rPr>
            </w:pPr>
            <w:r w:rsidRPr="0011289E">
              <w:rPr>
                <w:rFonts w:cs="Times New Roman"/>
                <w:spacing w:val="-2"/>
                <w:sz w:val="18"/>
                <w:szCs w:val="18"/>
                <w:lang w:eastAsia="en-GB"/>
              </w:rPr>
              <w:t xml:space="preserve">- ICS = 0 </w:t>
            </w:r>
            <w:r w:rsidRPr="0011289E">
              <w:rPr>
                <w:rFonts w:cs="Times New Roman"/>
                <w:spacing w:val="1"/>
                <w:sz w:val="18"/>
                <w:szCs w:val="18"/>
                <w:lang w:eastAsia="en-GB"/>
              </w:rPr>
              <w:t>tCO</w:t>
            </w:r>
            <w:r w:rsidRPr="0011289E">
              <w:rPr>
                <w:rFonts w:cs="Times New Roman"/>
                <w:spacing w:val="1"/>
                <w:sz w:val="18"/>
                <w:szCs w:val="18"/>
                <w:vertAlign w:val="subscript"/>
                <w:lang w:eastAsia="en-GB"/>
              </w:rPr>
              <w:t>2</w:t>
            </w:r>
            <w:r w:rsidRPr="0011289E">
              <w:rPr>
                <w:rFonts w:cs="Times New Roman"/>
                <w:spacing w:val="1"/>
                <w:sz w:val="18"/>
                <w:szCs w:val="18"/>
                <w:lang w:eastAsia="en-GB"/>
              </w:rPr>
              <w:t>e/year</w:t>
            </w:r>
          </w:p>
          <w:p w14:paraId="08626DBB" w14:textId="77777777" w:rsidR="00EA2318" w:rsidRDefault="00EA2318" w:rsidP="00EA2318">
            <w:pPr>
              <w:autoSpaceDE w:val="0"/>
              <w:autoSpaceDN w:val="0"/>
              <w:adjustRightInd w:val="0"/>
              <w:ind w:right="90"/>
              <w:rPr>
                <w:spacing w:val="1"/>
                <w:sz w:val="18"/>
                <w:szCs w:val="18"/>
                <w:lang w:eastAsia="en-GB"/>
              </w:rPr>
            </w:pPr>
            <w:r w:rsidRPr="0011289E">
              <w:rPr>
                <w:spacing w:val="1"/>
                <w:sz w:val="18"/>
                <w:szCs w:val="18"/>
                <w:lang w:eastAsia="en-GB"/>
              </w:rPr>
              <w:t>- PSS = 0 tCO</w:t>
            </w:r>
            <w:r w:rsidRPr="0011289E">
              <w:rPr>
                <w:spacing w:val="1"/>
                <w:sz w:val="18"/>
                <w:szCs w:val="18"/>
                <w:vertAlign w:val="subscript"/>
                <w:lang w:eastAsia="en-GB"/>
              </w:rPr>
              <w:t>2</w:t>
            </w:r>
            <w:r w:rsidRPr="0011289E">
              <w:rPr>
                <w:spacing w:val="1"/>
                <w:sz w:val="18"/>
                <w:szCs w:val="18"/>
                <w:lang w:eastAsia="en-GB"/>
              </w:rPr>
              <w:t>e/year</w:t>
            </w:r>
          </w:p>
          <w:p w14:paraId="4318599A" w14:textId="77777777" w:rsidR="00EA2318" w:rsidRPr="0011289E" w:rsidRDefault="00EA2318" w:rsidP="00EA2318">
            <w:pPr>
              <w:autoSpaceDE w:val="0"/>
              <w:autoSpaceDN w:val="0"/>
              <w:adjustRightInd w:val="0"/>
              <w:ind w:right="91"/>
              <w:rPr>
                <w:rFonts w:cs="Times New Roman"/>
                <w:sz w:val="18"/>
                <w:szCs w:val="18"/>
                <w:lang w:eastAsia="en-GB"/>
              </w:rPr>
            </w:pPr>
            <w:r w:rsidRPr="0011289E">
              <w:rPr>
                <w:rFonts w:cs="Times New Roman"/>
                <w:spacing w:val="1"/>
                <w:sz w:val="18"/>
                <w:szCs w:val="18"/>
                <w:lang w:eastAsia="en-GB"/>
              </w:rPr>
              <w:t>- ECK = 0 tCO</w:t>
            </w:r>
            <w:r w:rsidRPr="0011289E">
              <w:rPr>
                <w:rFonts w:cs="Times New Roman"/>
                <w:spacing w:val="1"/>
                <w:sz w:val="18"/>
                <w:szCs w:val="18"/>
                <w:vertAlign w:val="subscript"/>
                <w:lang w:eastAsia="en-GB"/>
              </w:rPr>
              <w:t>2</w:t>
            </w:r>
            <w:r w:rsidRPr="0011289E">
              <w:rPr>
                <w:rFonts w:cs="Times New Roman"/>
                <w:spacing w:val="1"/>
                <w:sz w:val="18"/>
                <w:szCs w:val="18"/>
                <w:lang w:eastAsia="en-GB"/>
              </w:rPr>
              <w:t>e/year</w:t>
            </w:r>
          </w:p>
          <w:p w14:paraId="18324B67" w14:textId="77777777" w:rsidR="00EA2318" w:rsidRPr="0011289E" w:rsidRDefault="00EA2318" w:rsidP="00EA2318">
            <w:pPr>
              <w:autoSpaceDE w:val="0"/>
              <w:autoSpaceDN w:val="0"/>
              <w:adjustRightInd w:val="0"/>
              <w:ind w:right="90"/>
              <w:rPr>
                <w:rFonts w:cs="Times New Roman"/>
                <w:spacing w:val="-3"/>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5C837BD1" w14:textId="77777777" w:rsidR="00EA2318" w:rsidRPr="00EA2318" w:rsidRDefault="00EA2318" w:rsidP="00EA2318">
            <w:pPr>
              <w:autoSpaceDE w:val="0"/>
              <w:autoSpaceDN w:val="0"/>
              <w:adjustRightInd w:val="0"/>
              <w:ind w:right="73"/>
              <w:rPr>
                <w:rFonts w:cs="Times New Roman"/>
                <w:i/>
                <w:spacing w:val="2"/>
                <w:sz w:val="18"/>
                <w:szCs w:val="18"/>
                <w:lang w:eastAsia="en-GB"/>
              </w:rPr>
            </w:pPr>
            <w:r w:rsidRPr="00EA2318">
              <w:rPr>
                <w:rFonts w:cs="Times New Roman"/>
                <w:i/>
                <w:sz w:val="18"/>
                <w:szCs w:val="18"/>
                <w:lang w:eastAsia="en-GB"/>
              </w:rPr>
              <w:t xml:space="preserve">- ICS = </w:t>
            </w:r>
            <w:r w:rsidRPr="00EA2318">
              <w:rPr>
                <w:rFonts w:cs="Times New Roman"/>
                <w:i/>
                <w:spacing w:val="1"/>
                <w:sz w:val="18"/>
                <w:szCs w:val="18"/>
                <w:lang w:eastAsia="en-GB"/>
              </w:rPr>
              <w:t>19,800</w:t>
            </w:r>
            <w:r w:rsidRPr="00EA2318">
              <w:rPr>
                <w:rFonts w:cs="Times New Roman"/>
                <w:i/>
                <w:spacing w:val="2"/>
                <w:sz w:val="18"/>
                <w:szCs w:val="18"/>
                <w:lang w:eastAsia="en-GB"/>
              </w:rPr>
              <w:t xml:space="preserve"> </w:t>
            </w:r>
            <w:r w:rsidRPr="00EA2318">
              <w:rPr>
                <w:rFonts w:cs="Times New Roman"/>
                <w:i/>
                <w:spacing w:val="1"/>
                <w:sz w:val="18"/>
                <w:szCs w:val="18"/>
                <w:lang w:eastAsia="en-GB"/>
              </w:rPr>
              <w:t>tCO</w:t>
            </w:r>
            <w:r w:rsidRPr="00EA2318">
              <w:rPr>
                <w:rFonts w:cs="Times New Roman"/>
                <w:i/>
                <w:spacing w:val="1"/>
                <w:sz w:val="18"/>
                <w:szCs w:val="18"/>
                <w:vertAlign w:val="subscript"/>
                <w:lang w:eastAsia="en-GB"/>
              </w:rPr>
              <w:t>2</w:t>
            </w:r>
            <w:r w:rsidRPr="00EA2318">
              <w:rPr>
                <w:rFonts w:cs="Times New Roman"/>
                <w:i/>
                <w:spacing w:val="1"/>
                <w:sz w:val="18"/>
                <w:szCs w:val="18"/>
                <w:lang w:eastAsia="en-GB"/>
              </w:rPr>
              <w:t>e/year</w:t>
            </w:r>
            <w:r w:rsidRPr="00EA2318">
              <w:rPr>
                <w:rFonts w:cs="Times New Roman"/>
                <w:i/>
                <w:spacing w:val="2"/>
                <w:sz w:val="18"/>
                <w:szCs w:val="18"/>
                <w:lang w:eastAsia="en-GB"/>
              </w:rPr>
              <w:t xml:space="preserve"> </w:t>
            </w:r>
          </w:p>
          <w:p w14:paraId="3B31F31E" w14:textId="77777777" w:rsidR="00EA2318" w:rsidRPr="00EA2318" w:rsidRDefault="00EA2318" w:rsidP="00EA2318">
            <w:pPr>
              <w:autoSpaceDE w:val="0"/>
              <w:autoSpaceDN w:val="0"/>
              <w:adjustRightInd w:val="0"/>
              <w:ind w:right="73"/>
              <w:rPr>
                <w:rFonts w:cs="Times New Roman"/>
                <w:i/>
                <w:sz w:val="18"/>
                <w:szCs w:val="18"/>
                <w:lang w:eastAsia="en-GB"/>
              </w:rPr>
            </w:pPr>
            <w:r w:rsidRPr="00EA2318">
              <w:rPr>
                <w:rFonts w:cs="Times New Roman"/>
                <w:i/>
                <w:spacing w:val="1"/>
                <w:sz w:val="18"/>
                <w:szCs w:val="18"/>
                <w:lang w:eastAsia="en-GB"/>
              </w:rPr>
              <w:t>- PSS = 48 tCO</w:t>
            </w:r>
            <w:r w:rsidRPr="00EA2318">
              <w:rPr>
                <w:rFonts w:cs="Times New Roman"/>
                <w:i/>
                <w:spacing w:val="1"/>
                <w:sz w:val="18"/>
                <w:szCs w:val="18"/>
                <w:vertAlign w:val="subscript"/>
                <w:lang w:eastAsia="en-GB"/>
              </w:rPr>
              <w:t>2</w:t>
            </w:r>
            <w:r w:rsidRPr="00EA2318">
              <w:rPr>
                <w:rFonts w:cs="Times New Roman"/>
                <w:i/>
                <w:spacing w:val="1"/>
                <w:sz w:val="18"/>
                <w:szCs w:val="18"/>
                <w:lang w:eastAsia="en-GB"/>
              </w:rPr>
              <w:t>e/year</w:t>
            </w:r>
          </w:p>
          <w:p w14:paraId="064898D9" w14:textId="77777777" w:rsidR="00EA2318" w:rsidRPr="00EA2318" w:rsidRDefault="00EA2318" w:rsidP="00EA2318">
            <w:pPr>
              <w:autoSpaceDE w:val="0"/>
              <w:autoSpaceDN w:val="0"/>
              <w:adjustRightInd w:val="0"/>
              <w:ind w:right="73"/>
              <w:rPr>
                <w:rFonts w:cs="Times New Roman"/>
                <w:i/>
                <w:sz w:val="18"/>
                <w:szCs w:val="18"/>
                <w:lang w:eastAsia="en-GB"/>
              </w:rPr>
            </w:pPr>
            <w:r w:rsidRPr="00EA2318">
              <w:rPr>
                <w:rFonts w:cs="Times New Roman"/>
                <w:i/>
                <w:spacing w:val="2"/>
                <w:sz w:val="18"/>
                <w:szCs w:val="18"/>
                <w:lang w:eastAsia="en-GB"/>
              </w:rPr>
              <w:t xml:space="preserve">- ECK = 1,850 </w:t>
            </w:r>
            <w:r w:rsidRPr="00EA2318">
              <w:rPr>
                <w:rFonts w:cs="Times New Roman"/>
                <w:i/>
                <w:spacing w:val="1"/>
                <w:sz w:val="18"/>
                <w:szCs w:val="18"/>
                <w:lang w:eastAsia="en-GB"/>
              </w:rPr>
              <w:t>tCO</w:t>
            </w:r>
            <w:r w:rsidRPr="00EA2318">
              <w:rPr>
                <w:rFonts w:cs="Times New Roman"/>
                <w:i/>
                <w:spacing w:val="1"/>
                <w:sz w:val="18"/>
                <w:szCs w:val="18"/>
                <w:vertAlign w:val="subscript"/>
                <w:lang w:eastAsia="en-GB"/>
              </w:rPr>
              <w:t>2</w:t>
            </w:r>
            <w:r w:rsidRPr="00EA2318">
              <w:rPr>
                <w:rFonts w:cs="Times New Roman"/>
                <w:i/>
                <w:spacing w:val="1"/>
                <w:sz w:val="18"/>
                <w:szCs w:val="18"/>
                <w:lang w:eastAsia="en-GB"/>
              </w:rPr>
              <w:t>e/year</w:t>
            </w:r>
          </w:p>
          <w:p w14:paraId="2A1C733B" w14:textId="77777777" w:rsidR="00EA2318" w:rsidRPr="0011289E" w:rsidRDefault="00EA2318" w:rsidP="00EA2318">
            <w:pPr>
              <w:autoSpaceDE w:val="0"/>
              <w:autoSpaceDN w:val="0"/>
              <w:adjustRightInd w:val="0"/>
              <w:ind w:right="72"/>
              <w:rPr>
                <w:rFonts w:cs="Times New Roman"/>
                <w:spacing w:val="-1"/>
                <w:sz w:val="18"/>
                <w:szCs w:val="18"/>
                <w:lang w:eastAsia="en-GB"/>
              </w:rPr>
            </w:pPr>
          </w:p>
        </w:tc>
        <w:tc>
          <w:tcPr>
            <w:tcW w:w="2390" w:type="dxa"/>
            <w:tcBorders>
              <w:top w:val="single" w:sz="4" w:space="0" w:color="000000"/>
              <w:left w:val="single" w:sz="4" w:space="0" w:color="000000"/>
              <w:bottom w:val="single" w:sz="4" w:space="0" w:color="000000"/>
              <w:right w:val="single" w:sz="4" w:space="0" w:color="000000"/>
            </w:tcBorders>
          </w:tcPr>
          <w:p w14:paraId="207D7354" w14:textId="77777777" w:rsidR="00EA2318" w:rsidRPr="0011289E" w:rsidRDefault="00EA2318" w:rsidP="00EA2318">
            <w:pPr>
              <w:pStyle w:val="ListParagraph"/>
              <w:numPr>
                <w:ilvl w:val="0"/>
                <w:numId w:val="48"/>
              </w:numPr>
              <w:autoSpaceDE w:val="0"/>
              <w:autoSpaceDN w:val="0"/>
              <w:adjustRightInd w:val="0"/>
              <w:ind w:left="170" w:right="51" w:hanging="170"/>
              <w:rPr>
                <w:sz w:val="18"/>
                <w:szCs w:val="18"/>
                <w:lang w:val="en-GB" w:eastAsia="en-GB"/>
              </w:rPr>
            </w:pPr>
            <w:r w:rsidRPr="0011289E">
              <w:rPr>
                <w:sz w:val="18"/>
                <w:szCs w:val="18"/>
                <w:lang w:val="en-GB" w:eastAsia="en-GB"/>
              </w:rPr>
              <w:t>Project report analysing emission reduction.</w:t>
            </w:r>
          </w:p>
          <w:p w14:paraId="07BE2FA4" w14:textId="77777777" w:rsidR="00EA2318" w:rsidRPr="0011289E" w:rsidRDefault="00EA2318" w:rsidP="00EA2318">
            <w:pPr>
              <w:pStyle w:val="ListParagraph"/>
              <w:numPr>
                <w:ilvl w:val="0"/>
                <w:numId w:val="48"/>
              </w:numPr>
              <w:autoSpaceDE w:val="0"/>
              <w:autoSpaceDN w:val="0"/>
              <w:adjustRightInd w:val="0"/>
              <w:ind w:left="170" w:right="51" w:hanging="170"/>
              <w:rPr>
                <w:sz w:val="18"/>
                <w:szCs w:val="18"/>
                <w:lang w:val="en-GB" w:eastAsia="en-GB"/>
              </w:rPr>
            </w:pPr>
            <w:r w:rsidRPr="0011289E">
              <w:rPr>
                <w:spacing w:val="-1"/>
                <w:sz w:val="18"/>
                <w:szCs w:val="18"/>
                <w:lang w:val="en-GB" w:eastAsia="en-GB"/>
              </w:rPr>
              <w:t>O</w:t>
            </w:r>
            <w:r w:rsidRPr="0011289E">
              <w:rPr>
                <w:sz w:val="18"/>
                <w:szCs w:val="18"/>
                <w:lang w:val="en-GB" w:eastAsia="en-GB"/>
              </w:rPr>
              <w:t>f</w:t>
            </w:r>
            <w:r w:rsidRPr="0011289E">
              <w:rPr>
                <w:spacing w:val="-2"/>
                <w:sz w:val="18"/>
                <w:szCs w:val="18"/>
                <w:lang w:val="en-GB" w:eastAsia="en-GB"/>
              </w:rPr>
              <w:t>f</w:t>
            </w:r>
            <w:r w:rsidRPr="0011289E">
              <w:rPr>
                <w:spacing w:val="-1"/>
                <w:sz w:val="18"/>
                <w:szCs w:val="18"/>
                <w:lang w:val="en-GB" w:eastAsia="en-GB"/>
              </w:rPr>
              <w:t>i</w:t>
            </w:r>
            <w:r w:rsidRPr="0011289E">
              <w:rPr>
                <w:spacing w:val="3"/>
                <w:sz w:val="18"/>
                <w:szCs w:val="18"/>
                <w:lang w:val="en-GB" w:eastAsia="en-GB"/>
              </w:rPr>
              <w:t>c</w:t>
            </w:r>
            <w:r w:rsidRPr="0011289E">
              <w:rPr>
                <w:spacing w:val="-1"/>
                <w:sz w:val="18"/>
                <w:szCs w:val="18"/>
                <w:lang w:val="en-GB" w:eastAsia="en-GB"/>
              </w:rPr>
              <w:t>i</w:t>
            </w:r>
            <w:r w:rsidRPr="0011289E">
              <w:rPr>
                <w:spacing w:val="3"/>
                <w:sz w:val="18"/>
                <w:szCs w:val="18"/>
                <w:lang w:val="en-GB" w:eastAsia="en-GB"/>
              </w:rPr>
              <w:t>a</w:t>
            </w:r>
            <w:r w:rsidRPr="0011289E">
              <w:rPr>
                <w:sz w:val="18"/>
                <w:szCs w:val="18"/>
                <w:lang w:val="en-GB" w:eastAsia="en-GB"/>
              </w:rPr>
              <w:t xml:space="preserve">l </w:t>
            </w:r>
            <w:r w:rsidRPr="0011289E">
              <w:rPr>
                <w:spacing w:val="-1"/>
                <w:sz w:val="18"/>
                <w:szCs w:val="18"/>
                <w:lang w:val="en-GB" w:eastAsia="en-GB"/>
              </w:rPr>
              <w:t>carbon accounting</w:t>
            </w:r>
            <w:r w:rsidRPr="0011289E">
              <w:rPr>
                <w:spacing w:val="4"/>
                <w:sz w:val="18"/>
                <w:szCs w:val="18"/>
                <w:lang w:val="en-GB" w:eastAsia="en-GB"/>
              </w:rPr>
              <w:t xml:space="preserve"> </w:t>
            </w:r>
            <w:r w:rsidRPr="0011289E">
              <w:rPr>
                <w:sz w:val="18"/>
                <w:szCs w:val="18"/>
                <w:lang w:val="en-GB" w:eastAsia="en-GB"/>
              </w:rPr>
              <w:t>em</w:t>
            </w:r>
            <w:r w:rsidRPr="0011289E">
              <w:rPr>
                <w:spacing w:val="-1"/>
                <w:sz w:val="18"/>
                <w:szCs w:val="18"/>
                <w:lang w:val="en-GB" w:eastAsia="en-GB"/>
              </w:rPr>
              <w:t>iss</w:t>
            </w:r>
            <w:r w:rsidRPr="0011289E">
              <w:rPr>
                <w:spacing w:val="1"/>
                <w:sz w:val="18"/>
                <w:szCs w:val="18"/>
                <w:lang w:val="en-GB" w:eastAsia="en-GB"/>
              </w:rPr>
              <w:t>i</w:t>
            </w:r>
            <w:r w:rsidRPr="0011289E">
              <w:rPr>
                <w:spacing w:val="-1"/>
                <w:sz w:val="18"/>
                <w:szCs w:val="18"/>
                <w:lang w:val="en-GB" w:eastAsia="en-GB"/>
              </w:rPr>
              <w:t>o</w:t>
            </w:r>
            <w:r w:rsidRPr="0011289E">
              <w:rPr>
                <w:sz w:val="18"/>
                <w:szCs w:val="18"/>
                <w:lang w:val="en-GB" w:eastAsia="en-GB"/>
              </w:rPr>
              <w:t>n re</w:t>
            </w:r>
            <w:r w:rsidRPr="0011289E">
              <w:rPr>
                <w:spacing w:val="-1"/>
                <w:sz w:val="18"/>
                <w:szCs w:val="18"/>
                <w:lang w:val="en-GB" w:eastAsia="en-GB"/>
              </w:rPr>
              <w:t>d</w:t>
            </w:r>
            <w:r w:rsidRPr="0011289E">
              <w:rPr>
                <w:spacing w:val="1"/>
                <w:sz w:val="18"/>
                <w:szCs w:val="18"/>
                <w:lang w:val="en-GB" w:eastAsia="en-GB"/>
              </w:rPr>
              <w:t>u</w:t>
            </w:r>
            <w:r w:rsidRPr="0011289E">
              <w:rPr>
                <w:sz w:val="18"/>
                <w:szCs w:val="18"/>
                <w:lang w:val="en-GB" w:eastAsia="en-GB"/>
              </w:rPr>
              <w:t>c</w:t>
            </w:r>
            <w:r w:rsidRPr="0011289E">
              <w:rPr>
                <w:spacing w:val="-1"/>
                <w:sz w:val="18"/>
                <w:szCs w:val="18"/>
                <w:lang w:val="en-GB" w:eastAsia="en-GB"/>
              </w:rPr>
              <w:t>t</w:t>
            </w:r>
            <w:r w:rsidRPr="0011289E">
              <w:rPr>
                <w:spacing w:val="1"/>
                <w:sz w:val="18"/>
                <w:szCs w:val="18"/>
                <w:lang w:val="en-GB" w:eastAsia="en-GB"/>
              </w:rPr>
              <w:t>i</w:t>
            </w:r>
            <w:r w:rsidRPr="0011289E">
              <w:rPr>
                <w:spacing w:val="-1"/>
                <w:sz w:val="18"/>
                <w:szCs w:val="18"/>
                <w:lang w:val="en-GB" w:eastAsia="en-GB"/>
              </w:rPr>
              <w:t>o</w:t>
            </w:r>
            <w:r w:rsidRPr="0011289E">
              <w:rPr>
                <w:sz w:val="18"/>
                <w:szCs w:val="18"/>
                <w:lang w:val="en-GB" w:eastAsia="en-GB"/>
              </w:rPr>
              <w:t xml:space="preserve">n </w:t>
            </w:r>
            <w:r w:rsidRPr="0011289E">
              <w:rPr>
                <w:spacing w:val="-2"/>
                <w:sz w:val="18"/>
                <w:szCs w:val="18"/>
                <w:lang w:val="en-GB" w:eastAsia="en-GB"/>
              </w:rPr>
              <w:t>a</w:t>
            </w:r>
            <w:r w:rsidRPr="0011289E">
              <w:rPr>
                <w:spacing w:val="1"/>
                <w:sz w:val="18"/>
                <w:szCs w:val="18"/>
                <w:lang w:val="en-GB" w:eastAsia="en-GB"/>
              </w:rPr>
              <w:t>u</w:t>
            </w:r>
            <w:r w:rsidRPr="0011289E">
              <w:rPr>
                <w:spacing w:val="-1"/>
                <w:sz w:val="18"/>
                <w:szCs w:val="18"/>
                <w:lang w:val="en-GB" w:eastAsia="en-GB"/>
              </w:rPr>
              <w:t>d</w:t>
            </w:r>
            <w:r w:rsidRPr="0011289E">
              <w:rPr>
                <w:spacing w:val="1"/>
                <w:sz w:val="18"/>
                <w:szCs w:val="18"/>
                <w:lang w:val="en-GB" w:eastAsia="en-GB"/>
              </w:rPr>
              <w:t>i</w:t>
            </w:r>
            <w:r w:rsidRPr="0011289E">
              <w:rPr>
                <w:sz w:val="18"/>
                <w:szCs w:val="18"/>
                <w:lang w:val="en-GB" w:eastAsia="en-GB"/>
              </w:rPr>
              <w:t>t re</w:t>
            </w:r>
            <w:r w:rsidRPr="0011289E">
              <w:rPr>
                <w:spacing w:val="1"/>
                <w:sz w:val="18"/>
                <w:szCs w:val="18"/>
                <w:lang w:val="en-GB" w:eastAsia="en-GB"/>
              </w:rPr>
              <w:t>p</w:t>
            </w:r>
            <w:r w:rsidRPr="0011289E">
              <w:rPr>
                <w:spacing w:val="-1"/>
                <w:sz w:val="18"/>
                <w:szCs w:val="18"/>
                <w:lang w:val="en-GB" w:eastAsia="en-GB"/>
              </w:rPr>
              <w:t>o</w:t>
            </w:r>
            <w:r w:rsidRPr="0011289E">
              <w:rPr>
                <w:spacing w:val="-2"/>
                <w:sz w:val="18"/>
                <w:szCs w:val="18"/>
                <w:lang w:val="en-GB" w:eastAsia="en-GB"/>
              </w:rPr>
              <w:t>r</w:t>
            </w:r>
            <w:r w:rsidRPr="0011289E">
              <w:rPr>
                <w:spacing w:val="-1"/>
                <w:sz w:val="18"/>
                <w:szCs w:val="18"/>
                <w:lang w:val="en-GB" w:eastAsia="en-GB"/>
              </w:rPr>
              <w:t>t</w:t>
            </w:r>
            <w:r w:rsidRPr="0011289E">
              <w:rPr>
                <w:sz w:val="18"/>
                <w:szCs w:val="18"/>
                <w:lang w:val="en-GB" w:eastAsia="en-GB"/>
              </w:rPr>
              <w:t>s</w:t>
            </w:r>
          </w:p>
          <w:p w14:paraId="26365D0E" w14:textId="77777777" w:rsidR="00EA2318" w:rsidRPr="0011289E" w:rsidRDefault="00EA2318" w:rsidP="00EA2318">
            <w:pPr>
              <w:pStyle w:val="ListParagraph"/>
              <w:numPr>
                <w:ilvl w:val="0"/>
                <w:numId w:val="48"/>
              </w:numPr>
              <w:autoSpaceDE w:val="0"/>
              <w:autoSpaceDN w:val="0"/>
              <w:adjustRightInd w:val="0"/>
              <w:ind w:left="170" w:right="51" w:hanging="170"/>
              <w:rPr>
                <w:sz w:val="18"/>
                <w:szCs w:val="18"/>
                <w:lang w:val="en-GB" w:eastAsia="en-GB"/>
              </w:rPr>
            </w:pPr>
            <w:r w:rsidRPr="0011289E">
              <w:rPr>
                <w:sz w:val="18"/>
                <w:szCs w:val="18"/>
                <w:lang w:val="en-GB" w:eastAsia="en-GB"/>
              </w:rPr>
              <w:t>Project report with information of emission calculation</w:t>
            </w:r>
          </w:p>
        </w:tc>
        <w:tc>
          <w:tcPr>
            <w:tcW w:w="2391" w:type="dxa"/>
            <w:tcBorders>
              <w:top w:val="single" w:sz="4" w:space="0" w:color="000000"/>
              <w:left w:val="single" w:sz="4" w:space="0" w:color="000000"/>
              <w:bottom w:val="single" w:sz="4" w:space="0" w:color="000000"/>
              <w:right w:val="single" w:sz="18" w:space="0" w:color="000000"/>
            </w:tcBorders>
          </w:tcPr>
          <w:p w14:paraId="0E9C9797" w14:textId="77777777" w:rsidR="00EA2318" w:rsidRDefault="00EA2318" w:rsidP="00EA2318">
            <w:pPr>
              <w:autoSpaceDE w:val="0"/>
              <w:autoSpaceDN w:val="0"/>
              <w:adjustRightInd w:val="0"/>
              <w:ind w:right="119"/>
              <w:rPr>
                <w:rFonts w:cs="Times New Roman"/>
                <w:sz w:val="18"/>
                <w:szCs w:val="18"/>
                <w:lang w:eastAsia="en-GB"/>
              </w:rPr>
            </w:pPr>
            <w:r w:rsidRPr="0083294A">
              <w:rPr>
                <w:rFonts w:cs="Times New Roman"/>
                <w:b/>
                <w:sz w:val="18"/>
                <w:szCs w:val="18"/>
                <w:lang w:eastAsia="en-GB"/>
              </w:rPr>
              <w:t xml:space="preserve">Note: </w:t>
            </w:r>
            <w:r>
              <w:rPr>
                <w:rFonts w:cs="Times New Roman"/>
                <w:sz w:val="18"/>
                <w:szCs w:val="18"/>
                <w:lang w:eastAsia="en-GB"/>
              </w:rPr>
              <w:t>Re-calculation of carbon emissions by alternative method is described in Project reports by GERES</w:t>
            </w:r>
          </w:p>
          <w:p w14:paraId="2870237F" w14:textId="77777777" w:rsidR="00EA2318" w:rsidRPr="0011289E" w:rsidRDefault="00EA2318" w:rsidP="00EA2318">
            <w:pPr>
              <w:autoSpaceDE w:val="0"/>
              <w:autoSpaceDN w:val="0"/>
              <w:adjustRightInd w:val="0"/>
              <w:ind w:right="119"/>
              <w:rPr>
                <w:rFonts w:cs="Times New Roman"/>
                <w:sz w:val="18"/>
                <w:szCs w:val="18"/>
                <w:lang w:eastAsia="en-GB"/>
              </w:rPr>
            </w:pPr>
            <w:r>
              <w:rPr>
                <w:rFonts w:cs="Times New Roman"/>
                <w:sz w:val="18"/>
                <w:szCs w:val="18"/>
                <w:lang w:eastAsia="en-GB"/>
              </w:rPr>
              <w:t xml:space="preserve">Approval of revised Targets is pending. </w:t>
            </w:r>
          </w:p>
        </w:tc>
      </w:tr>
      <w:tr w:rsidR="00EA2318" w:rsidRPr="0011289E" w14:paraId="36F6F64F"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52D11CE3" w14:textId="77777777" w:rsidR="00EA2318" w:rsidRPr="00231027" w:rsidRDefault="00EA2318" w:rsidP="00EA2318">
            <w:pPr>
              <w:autoSpaceDE w:val="0"/>
              <w:autoSpaceDN w:val="0"/>
              <w:adjustRightInd w:val="0"/>
              <w:ind w:right="101"/>
              <w:rPr>
                <w:rFonts w:cs="Times New Roman"/>
                <w:b/>
                <w:spacing w:val="-2"/>
                <w:sz w:val="18"/>
                <w:szCs w:val="18"/>
                <w:lang w:eastAsia="en-GB"/>
              </w:rPr>
            </w:pPr>
            <w:r>
              <w:rPr>
                <w:rFonts w:cs="Times New Roman"/>
                <w:b/>
                <w:spacing w:val="-2"/>
                <w:sz w:val="18"/>
                <w:szCs w:val="18"/>
                <w:lang w:eastAsia="en-GB"/>
              </w:rPr>
              <w:t>3.4</w:t>
            </w:r>
            <w:r w:rsidRPr="0011289E">
              <w:rPr>
                <w:rFonts w:cs="Times New Roman"/>
                <w:b/>
                <w:spacing w:val="-2"/>
                <w:sz w:val="18"/>
                <w:szCs w:val="18"/>
                <w:lang w:eastAsia="en-GB"/>
              </w:rPr>
              <w:t xml:space="preserve">: </w:t>
            </w:r>
            <w:r>
              <w:rPr>
                <w:rFonts w:cs="Times New Roman"/>
                <w:b/>
                <w:spacing w:val="-2"/>
                <w:sz w:val="18"/>
                <w:szCs w:val="18"/>
                <w:lang w:eastAsia="en-GB"/>
              </w:rPr>
              <w:t xml:space="preserve"> </w:t>
            </w:r>
            <w:r w:rsidRPr="0011289E">
              <w:rPr>
                <w:rFonts w:cs="Times New Roman"/>
                <w:spacing w:val="-2"/>
                <w:sz w:val="18"/>
                <w:szCs w:val="18"/>
                <w:lang w:eastAsia="en-GB"/>
              </w:rPr>
              <w:t xml:space="preserve">Establishment of demonstration palm sugar stoves (PSSs) in one province, Kampong </w:t>
            </w:r>
            <w:proofErr w:type="spellStart"/>
            <w:r w:rsidRPr="0011289E">
              <w:rPr>
                <w:rFonts w:cs="Times New Roman"/>
                <w:spacing w:val="-2"/>
                <w:sz w:val="18"/>
                <w:szCs w:val="18"/>
                <w:lang w:eastAsia="en-GB"/>
              </w:rPr>
              <w:t>Speu</w:t>
            </w:r>
            <w:proofErr w:type="spellEnd"/>
          </w:p>
        </w:tc>
        <w:tc>
          <w:tcPr>
            <w:tcW w:w="2389" w:type="dxa"/>
            <w:tcBorders>
              <w:top w:val="single" w:sz="4" w:space="0" w:color="000000"/>
              <w:left w:val="single" w:sz="4" w:space="0" w:color="000000"/>
              <w:bottom w:val="single" w:sz="4" w:space="0" w:color="000000"/>
              <w:right w:val="single" w:sz="4" w:space="0" w:color="000000"/>
            </w:tcBorders>
          </w:tcPr>
          <w:p w14:paraId="3B4E104C" w14:textId="77777777" w:rsidR="00EA2318" w:rsidRPr="0011289E" w:rsidRDefault="00EA2318" w:rsidP="00EA2318">
            <w:pPr>
              <w:pStyle w:val="NoSpacing"/>
              <w:numPr>
                <w:ilvl w:val="0"/>
                <w:numId w:val="54"/>
              </w:numPr>
              <w:spacing w:before="0"/>
              <w:ind w:left="170" w:right="74" w:hanging="170"/>
              <w:rPr>
                <w:rFonts w:ascii="Book Antiqua" w:hAnsi="Book Antiqua"/>
                <w:sz w:val="18"/>
                <w:szCs w:val="18"/>
                <w:lang w:eastAsia="en-GB"/>
              </w:rPr>
            </w:pPr>
            <w:r w:rsidRPr="0011289E">
              <w:rPr>
                <w:rFonts w:ascii="Book Antiqua" w:hAnsi="Book Antiqua"/>
                <w:sz w:val="18"/>
                <w:szCs w:val="18"/>
                <w:lang w:eastAsia="en-GB"/>
              </w:rPr>
              <w:t>No. of villages where awareness raised</w:t>
            </w:r>
          </w:p>
          <w:p w14:paraId="3CD419AA" w14:textId="77777777" w:rsidR="00EA2318" w:rsidRPr="0011289E" w:rsidRDefault="00EA2318" w:rsidP="00EA2318">
            <w:pPr>
              <w:pStyle w:val="NoSpacing"/>
              <w:numPr>
                <w:ilvl w:val="0"/>
                <w:numId w:val="54"/>
              </w:numPr>
              <w:spacing w:before="0"/>
              <w:ind w:left="170" w:right="74" w:hanging="170"/>
              <w:rPr>
                <w:rFonts w:ascii="Book Antiqua" w:hAnsi="Book Antiqua"/>
                <w:sz w:val="18"/>
                <w:szCs w:val="18"/>
                <w:lang w:eastAsia="en-GB"/>
              </w:rPr>
            </w:pPr>
            <w:r w:rsidRPr="0011289E">
              <w:rPr>
                <w:rFonts w:ascii="Book Antiqua" w:hAnsi="Book Antiqua"/>
                <w:sz w:val="18"/>
                <w:szCs w:val="18"/>
                <w:lang w:eastAsia="en-GB"/>
              </w:rPr>
              <w:t xml:space="preserve">No. of improved PSSs established. </w:t>
            </w:r>
          </w:p>
        </w:tc>
        <w:tc>
          <w:tcPr>
            <w:tcW w:w="2390" w:type="dxa"/>
            <w:tcBorders>
              <w:top w:val="single" w:sz="4" w:space="0" w:color="000000"/>
              <w:left w:val="single" w:sz="4" w:space="0" w:color="000000"/>
              <w:bottom w:val="single" w:sz="4" w:space="0" w:color="000000"/>
              <w:right w:val="single" w:sz="4" w:space="0" w:color="000000"/>
            </w:tcBorders>
          </w:tcPr>
          <w:p w14:paraId="2FE9515F" w14:textId="77777777" w:rsidR="00EA2318" w:rsidRPr="0011289E" w:rsidRDefault="00EA2318" w:rsidP="00EA2318">
            <w:pPr>
              <w:pStyle w:val="ListParagraph"/>
              <w:numPr>
                <w:ilvl w:val="0"/>
                <w:numId w:val="55"/>
              </w:numPr>
              <w:autoSpaceDE w:val="0"/>
              <w:autoSpaceDN w:val="0"/>
              <w:adjustRightInd w:val="0"/>
              <w:ind w:left="170" w:right="91" w:hanging="170"/>
              <w:rPr>
                <w:spacing w:val="1"/>
                <w:sz w:val="18"/>
                <w:szCs w:val="18"/>
                <w:lang w:val="en-GB" w:eastAsia="en-GB"/>
              </w:rPr>
            </w:pPr>
            <w:r w:rsidRPr="0011289E">
              <w:rPr>
                <w:spacing w:val="1"/>
                <w:sz w:val="18"/>
                <w:szCs w:val="18"/>
                <w:lang w:val="en-GB" w:eastAsia="en-GB"/>
              </w:rPr>
              <w:t>0</w:t>
            </w:r>
          </w:p>
          <w:p w14:paraId="24E36F59" w14:textId="77777777" w:rsidR="00EA2318" w:rsidRPr="0011289E" w:rsidRDefault="00EA2318" w:rsidP="00EA2318">
            <w:pPr>
              <w:pStyle w:val="ListParagraph"/>
              <w:numPr>
                <w:ilvl w:val="0"/>
                <w:numId w:val="55"/>
              </w:numPr>
              <w:autoSpaceDE w:val="0"/>
              <w:autoSpaceDN w:val="0"/>
              <w:adjustRightInd w:val="0"/>
              <w:ind w:left="170" w:right="91" w:hanging="170"/>
              <w:rPr>
                <w:spacing w:val="1"/>
                <w:sz w:val="18"/>
                <w:szCs w:val="18"/>
                <w:lang w:val="en-GB" w:eastAsia="en-GB"/>
              </w:rPr>
            </w:pPr>
            <w:r w:rsidRPr="0011289E">
              <w:rPr>
                <w:spacing w:val="1"/>
                <w:sz w:val="18"/>
                <w:szCs w:val="18"/>
                <w:lang w:val="en-GB" w:eastAsia="en-GB"/>
              </w:rPr>
              <w:t>0</w:t>
            </w:r>
          </w:p>
        </w:tc>
        <w:tc>
          <w:tcPr>
            <w:tcW w:w="2390" w:type="dxa"/>
            <w:tcBorders>
              <w:top w:val="single" w:sz="4" w:space="0" w:color="000000"/>
              <w:left w:val="single" w:sz="4" w:space="0" w:color="000000"/>
              <w:bottom w:val="single" w:sz="4" w:space="0" w:color="000000"/>
              <w:right w:val="single" w:sz="4" w:space="0" w:color="000000"/>
            </w:tcBorders>
          </w:tcPr>
          <w:p w14:paraId="443367E6" w14:textId="77777777" w:rsidR="00EA2318" w:rsidRPr="0011289E" w:rsidRDefault="00EA2318" w:rsidP="00EA2318">
            <w:pPr>
              <w:pStyle w:val="NoSpacing"/>
              <w:spacing w:before="0"/>
              <w:rPr>
                <w:rFonts w:ascii="Book Antiqua" w:hAnsi="Book Antiqua"/>
                <w:sz w:val="18"/>
                <w:szCs w:val="18"/>
                <w:lang w:eastAsia="en-GB"/>
              </w:rPr>
            </w:pPr>
            <w:r w:rsidRPr="0011289E">
              <w:rPr>
                <w:rFonts w:ascii="Book Antiqua" w:hAnsi="Book Antiqua"/>
                <w:sz w:val="18"/>
                <w:szCs w:val="18"/>
                <w:lang w:eastAsia="en-GB"/>
              </w:rPr>
              <w:t xml:space="preserve">a. </w:t>
            </w:r>
            <w:r w:rsidRPr="0011289E">
              <w:rPr>
                <w:rFonts w:ascii="Book Antiqua" w:hAnsi="Book Antiqua"/>
                <w:spacing w:val="1"/>
                <w:sz w:val="18"/>
                <w:szCs w:val="18"/>
                <w:lang w:eastAsia="en-GB"/>
              </w:rPr>
              <w:t xml:space="preserve">20 </w:t>
            </w:r>
          </w:p>
          <w:p w14:paraId="0325AFBC" w14:textId="77777777" w:rsidR="00EA2318" w:rsidRPr="0011289E" w:rsidRDefault="00EA2318" w:rsidP="00EA2318">
            <w:pPr>
              <w:autoSpaceDE w:val="0"/>
              <w:autoSpaceDN w:val="0"/>
              <w:adjustRightInd w:val="0"/>
              <w:ind w:right="72"/>
              <w:rPr>
                <w:rFonts w:cs="Times New Roman"/>
                <w:spacing w:val="-1"/>
                <w:sz w:val="18"/>
                <w:szCs w:val="18"/>
                <w:lang w:eastAsia="en-GB"/>
              </w:rPr>
            </w:pPr>
            <w:r w:rsidRPr="0011289E">
              <w:rPr>
                <w:sz w:val="18"/>
                <w:szCs w:val="18"/>
                <w:lang w:eastAsia="en-GB"/>
              </w:rPr>
              <w:t xml:space="preserve">b. Additional 20 by year 3. </w:t>
            </w:r>
          </w:p>
        </w:tc>
        <w:tc>
          <w:tcPr>
            <w:tcW w:w="2390" w:type="dxa"/>
            <w:tcBorders>
              <w:top w:val="single" w:sz="4" w:space="0" w:color="000000"/>
              <w:left w:val="single" w:sz="4" w:space="0" w:color="000000"/>
              <w:bottom w:val="single" w:sz="4" w:space="0" w:color="000000"/>
              <w:right w:val="single" w:sz="4" w:space="0" w:color="000000"/>
            </w:tcBorders>
          </w:tcPr>
          <w:p w14:paraId="57D37638" w14:textId="77777777" w:rsidR="00EA2318" w:rsidRPr="0011289E" w:rsidRDefault="00EA2318" w:rsidP="00EA2318">
            <w:pPr>
              <w:autoSpaceDE w:val="0"/>
              <w:autoSpaceDN w:val="0"/>
              <w:adjustRightInd w:val="0"/>
              <w:ind w:left="170" w:right="136" w:hanging="170"/>
              <w:rPr>
                <w:rFonts w:cs="Times New Roman"/>
                <w:spacing w:val="-1"/>
                <w:sz w:val="18"/>
                <w:szCs w:val="18"/>
                <w:lang w:eastAsia="en-GB"/>
              </w:rPr>
            </w:pPr>
            <w:proofErr w:type="spellStart"/>
            <w:r w:rsidRPr="0011289E">
              <w:rPr>
                <w:sz w:val="18"/>
                <w:szCs w:val="18"/>
              </w:rPr>
              <w:t>a,b</w:t>
            </w:r>
            <w:proofErr w:type="spellEnd"/>
            <w:r w:rsidRPr="0011289E">
              <w:rPr>
                <w:sz w:val="18"/>
                <w:szCs w:val="18"/>
              </w:rPr>
              <w:t xml:space="preserve">. </w:t>
            </w:r>
            <w:r w:rsidRPr="0011289E">
              <w:rPr>
                <w:rFonts w:cs="Times New Roman"/>
                <w:sz w:val="18"/>
                <w:szCs w:val="18"/>
                <w:lang w:eastAsia="en-GB"/>
              </w:rPr>
              <w:t>Project report on palm sugar stoves</w:t>
            </w:r>
          </w:p>
        </w:tc>
        <w:tc>
          <w:tcPr>
            <w:tcW w:w="2391" w:type="dxa"/>
            <w:tcBorders>
              <w:top w:val="single" w:sz="4" w:space="0" w:color="000000"/>
              <w:left w:val="single" w:sz="4" w:space="0" w:color="000000"/>
              <w:bottom w:val="single" w:sz="4" w:space="0" w:color="000000"/>
              <w:right w:val="single" w:sz="18" w:space="0" w:color="000000"/>
            </w:tcBorders>
          </w:tcPr>
          <w:p w14:paraId="666B21A7"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0A80E258"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3B540B18" w14:textId="77777777" w:rsidR="00EA2318" w:rsidRPr="00231027" w:rsidRDefault="00EA2318" w:rsidP="00EA2318">
            <w:pPr>
              <w:autoSpaceDE w:val="0"/>
              <w:autoSpaceDN w:val="0"/>
              <w:adjustRightInd w:val="0"/>
              <w:ind w:right="101"/>
              <w:rPr>
                <w:rFonts w:cs="Times New Roman"/>
                <w:b/>
                <w:spacing w:val="-2"/>
                <w:sz w:val="18"/>
                <w:szCs w:val="18"/>
                <w:lang w:eastAsia="en-GB"/>
              </w:rPr>
            </w:pPr>
            <w:r>
              <w:rPr>
                <w:rFonts w:cs="Times New Roman"/>
                <w:b/>
                <w:spacing w:val="-2"/>
                <w:sz w:val="18"/>
                <w:szCs w:val="18"/>
                <w:lang w:eastAsia="en-GB"/>
              </w:rPr>
              <w:t>3.5</w:t>
            </w:r>
            <w:r w:rsidRPr="0011289E">
              <w:rPr>
                <w:rFonts w:cs="Times New Roman"/>
                <w:b/>
                <w:spacing w:val="-2"/>
                <w:sz w:val="18"/>
                <w:szCs w:val="18"/>
                <w:lang w:eastAsia="en-GB"/>
              </w:rPr>
              <w:t>:</w:t>
            </w:r>
            <w:r>
              <w:rPr>
                <w:rFonts w:cs="Times New Roman"/>
                <w:b/>
                <w:spacing w:val="-2"/>
                <w:sz w:val="18"/>
                <w:szCs w:val="18"/>
                <w:lang w:eastAsia="en-GB"/>
              </w:rPr>
              <w:t xml:space="preserve"> </w:t>
            </w:r>
            <w:r w:rsidRPr="0011289E">
              <w:rPr>
                <w:rFonts w:cs="Times New Roman"/>
                <w:spacing w:val="-5"/>
                <w:sz w:val="18"/>
                <w:szCs w:val="18"/>
                <w:lang w:eastAsia="en-GB"/>
              </w:rPr>
              <w:t xml:space="preserve">Operational </w:t>
            </w:r>
            <w:r w:rsidRPr="0011289E">
              <w:rPr>
                <w:rFonts w:cs="Times New Roman"/>
                <w:spacing w:val="1"/>
                <w:sz w:val="18"/>
                <w:szCs w:val="18"/>
                <w:lang w:eastAsia="en-GB"/>
              </w:rPr>
              <w:t>i</w:t>
            </w:r>
            <w:r w:rsidRPr="0011289E">
              <w:rPr>
                <w:rFonts w:cs="Times New Roman"/>
                <w:sz w:val="18"/>
                <w:szCs w:val="18"/>
                <w:lang w:eastAsia="en-GB"/>
              </w:rPr>
              <w:t>m</w:t>
            </w:r>
            <w:r w:rsidRPr="0011289E">
              <w:rPr>
                <w:rFonts w:cs="Times New Roman"/>
                <w:spacing w:val="-1"/>
                <w:sz w:val="18"/>
                <w:szCs w:val="18"/>
                <w:lang w:eastAsia="en-GB"/>
              </w:rPr>
              <w:t>p</w:t>
            </w:r>
            <w:r w:rsidRPr="0011289E">
              <w:rPr>
                <w:rFonts w:cs="Times New Roman"/>
                <w:sz w:val="18"/>
                <w:szCs w:val="18"/>
                <w:lang w:eastAsia="en-GB"/>
              </w:rPr>
              <w:t>r</w:t>
            </w:r>
            <w:r w:rsidRPr="0011289E">
              <w:rPr>
                <w:rFonts w:cs="Times New Roman"/>
                <w:spacing w:val="-1"/>
                <w:sz w:val="18"/>
                <w:szCs w:val="18"/>
                <w:lang w:eastAsia="en-GB"/>
              </w:rPr>
              <w:t>ov</w:t>
            </w:r>
            <w:r w:rsidRPr="0011289E">
              <w:rPr>
                <w:rFonts w:cs="Times New Roman"/>
                <w:sz w:val="18"/>
                <w:szCs w:val="18"/>
                <w:lang w:eastAsia="en-GB"/>
              </w:rPr>
              <w:t xml:space="preserve">ed </w:t>
            </w:r>
            <w:r w:rsidRPr="0011289E">
              <w:rPr>
                <w:rFonts w:cs="Times New Roman"/>
                <w:spacing w:val="3"/>
                <w:sz w:val="18"/>
                <w:szCs w:val="18"/>
                <w:lang w:eastAsia="en-GB"/>
              </w:rPr>
              <w:t>c</w:t>
            </w:r>
            <w:r w:rsidRPr="0011289E">
              <w:rPr>
                <w:rFonts w:cs="Times New Roman"/>
                <w:spacing w:val="-1"/>
                <w:sz w:val="18"/>
                <w:szCs w:val="18"/>
                <w:lang w:eastAsia="en-GB"/>
              </w:rPr>
              <w:t>oo</w:t>
            </w:r>
            <w:r w:rsidRPr="0011289E">
              <w:rPr>
                <w:rFonts w:cs="Times New Roman"/>
                <w:sz w:val="18"/>
                <w:szCs w:val="18"/>
                <w:lang w:eastAsia="en-GB"/>
              </w:rPr>
              <w:t>k</w:t>
            </w:r>
            <w:r w:rsidRPr="0011289E">
              <w:rPr>
                <w:rFonts w:cs="Times New Roman"/>
                <w:spacing w:val="-2"/>
                <w:sz w:val="18"/>
                <w:szCs w:val="18"/>
                <w:lang w:eastAsia="en-GB"/>
              </w:rPr>
              <w:t xml:space="preserve"> </w:t>
            </w:r>
            <w:r w:rsidRPr="0011289E">
              <w:rPr>
                <w:rFonts w:cs="Times New Roman"/>
                <w:spacing w:val="1"/>
                <w:sz w:val="18"/>
                <w:szCs w:val="18"/>
                <w:lang w:eastAsia="en-GB"/>
              </w:rPr>
              <w:t>st</w:t>
            </w:r>
            <w:r w:rsidRPr="0011289E">
              <w:rPr>
                <w:rFonts w:cs="Times New Roman"/>
                <w:spacing w:val="-1"/>
                <w:sz w:val="18"/>
                <w:szCs w:val="18"/>
                <w:lang w:eastAsia="en-GB"/>
              </w:rPr>
              <w:t>ov</w:t>
            </w:r>
            <w:r w:rsidRPr="0011289E">
              <w:rPr>
                <w:rFonts w:cs="Times New Roman"/>
                <w:sz w:val="18"/>
                <w:szCs w:val="18"/>
                <w:lang w:eastAsia="en-GB"/>
              </w:rPr>
              <w:t xml:space="preserve">e </w:t>
            </w:r>
            <w:r w:rsidRPr="0011289E">
              <w:rPr>
                <w:rFonts w:cs="Times New Roman"/>
                <w:spacing w:val="1"/>
                <w:sz w:val="18"/>
                <w:szCs w:val="18"/>
                <w:lang w:eastAsia="en-GB"/>
              </w:rPr>
              <w:t>p</w:t>
            </w:r>
            <w:r w:rsidRPr="0011289E">
              <w:rPr>
                <w:rFonts w:cs="Times New Roman"/>
                <w:spacing w:val="-2"/>
                <w:sz w:val="18"/>
                <w:szCs w:val="18"/>
                <w:lang w:eastAsia="en-GB"/>
              </w:rPr>
              <w:t>r</w:t>
            </w:r>
            <w:r w:rsidRPr="0011289E">
              <w:rPr>
                <w:rFonts w:cs="Times New Roman"/>
                <w:spacing w:val="-1"/>
                <w:sz w:val="18"/>
                <w:szCs w:val="18"/>
                <w:lang w:eastAsia="en-GB"/>
              </w:rPr>
              <w:t>o</w:t>
            </w:r>
            <w:r w:rsidRPr="0011289E">
              <w:rPr>
                <w:rFonts w:cs="Times New Roman"/>
                <w:spacing w:val="1"/>
                <w:sz w:val="18"/>
                <w:szCs w:val="18"/>
                <w:lang w:eastAsia="en-GB"/>
              </w:rPr>
              <w:t>d</w:t>
            </w:r>
            <w:r w:rsidRPr="0011289E">
              <w:rPr>
                <w:rFonts w:cs="Times New Roman"/>
                <w:spacing w:val="-1"/>
                <w:sz w:val="18"/>
                <w:szCs w:val="18"/>
                <w:lang w:eastAsia="en-GB"/>
              </w:rPr>
              <w:t>u</w:t>
            </w:r>
            <w:r w:rsidRPr="0011289E">
              <w:rPr>
                <w:rFonts w:cs="Times New Roman"/>
                <w:spacing w:val="3"/>
                <w:sz w:val="18"/>
                <w:szCs w:val="18"/>
                <w:lang w:eastAsia="en-GB"/>
              </w:rPr>
              <w:t>c</w:t>
            </w:r>
            <w:r w:rsidRPr="0011289E">
              <w:rPr>
                <w:rFonts w:cs="Times New Roman"/>
                <w:spacing w:val="-1"/>
                <w:sz w:val="18"/>
                <w:szCs w:val="18"/>
                <w:lang w:eastAsia="en-GB"/>
              </w:rPr>
              <w:t>tio</w:t>
            </w:r>
            <w:r w:rsidRPr="0011289E">
              <w:rPr>
                <w:rFonts w:cs="Times New Roman"/>
                <w:sz w:val="18"/>
                <w:szCs w:val="18"/>
                <w:lang w:eastAsia="en-GB"/>
              </w:rPr>
              <w:t xml:space="preserve">n </w:t>
            </w:r>
            <w:r w:rsidRPr="0011289E">
              <w:rPr>
                <w:rFonts w:cs="Times New Roman"/>
                <w:spacing w:val="3"/>
                <w:sz w:val="18"/>
                <w:szCs w:val="18"/>
                <w:lang w:eastAsia="en-GB"/>
              </w:rPr>
              <w:t>clusters</w:t>
            </w:r>
            <w:r w:rsidRPr="0011289E">
              <w:rPr>
                <w:rFonts w:cs="Times New Roman"/>
                <w:sz w:val="18"/>
                <w:szCs w:val="18"/>
                <w:lang w:eastAsia="en-GB"/>
              </w:rPr>
              <w:t xml:space="preserve"> increase</w:t>
            </w:r>
          </w:p>
        </w:tc>
        <w:tc>
          <w:tcPr>
            <w:tcW w:w="2389" w:type="dxa"/>
            <w:tcBorders>
              <w:top w:val="single" w:sz="4" w:space="0" w:color="000000"/>
              <w:left w:val="single" w:sz="4" w:space="0" w:color="000000"/>
              <w:bottom w:val="single" w:sz="4" w:space="0" w:color="000000"/>
              <w:right w:val="single" w:sz="4" w:space="0" w:color="000000"/>
            </w:tcBorders>
          </w:tcPr>
          <w:p w14:paraId="223A5BC1"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r w:rsidRPr="0011289E">
              <w:rPr>
                <w:rFonts w:cs="Times New Roman"/>
                <w:spacing w:val="-1"/>
                <w:sz w:val="18"/>
                <w:szCs w:val="18"/>
                <w:lang w:eastAsia="en-GB"/>
              </w:rPr>
              <w:t>No</w:t>
            </w:r>
            <w:r w:rsidRPr="0011289E">
              <w:rPr>
                <w:rFonts w:cs="Times New Roman"/>
                <w:sz w:val="18"/>
                <w:szCs w:val="18"/>
                <w:lang w:eastAsia="en-GB"/>
              </w:rPr>
              <w:t>.</w:t>
            </w:r>
            <w:r w:rsidRPr="0011289E">
              <w:rPr>
                <w:rFonts w:cs="Times New Roman"/>
                <w:spacing w:val="2"/>
                <w:sz w:val="18"/>
                <w:szCs w:val="18"/>
                <w:lang w:eastAsia="en-GB"/>
              </w:rPr>
              <w:t xml:space="preserve"> </w:t>
            </w:r>
            <w:r w:rsidRPr="0011289E">
              <w:rPr>
                <w:rFonts w:cs="Times New Roman"/>
                <w:spacing w:val="-1"/>
                <w:sz w:val="18"/>
                <w:szCs w:val="18"/>
                <w:lang w:eastAsia="en-GB"/>
              </w:rPr>
              <w:t>o</w:t>
            </w:r>
            <w:r w:rsidRPr="0011289E">
              <w:rPr>
                <w:rFonts w:cs="Times New Roman"/>
                <w:sz w:val="18"/>
                <w:szCs w:val="18"/>
                <w:lang w:eastAsia="en-GB"/>
              </w:rPr>
              <w:t>f</w:t>
            </w:r>
            <w:r w:rsidRPr="0011289E">
              <w:rPr>
                <w:rFonts w:cs="Times New Roman"/>
                <w:spacing w:val="1"/>
                <w:sz w:val="18"/>
                <w:szCs w:val="18"/>
                <w:lang w:eastAsia="en-GB"/>
              </w:rPr>
              <w:t xml:space="preserve"> </w:t>
            </w:r>
            <w:r w:rsidRPr="0011289E">
              <w:rPr>
                <w:rFonts w:cs="Times New Roman"/>
                <w:spacing w:val="-5"/>
                <w:sz w:val="18"/>
                <w:szCs w:val="18"/>
                <w:lang w:eastAsia="en-GB"/>
              </w:rPr>
              <w:t xml:space="preserve">operational </w:t>
            </w:r>
            <w:r w:rsidRPr="0011289E">
              <w:rPr>
                <w:rFonts w:cs="Times New Roman"/>
                <w:spacing w:val="1"/>
                <w:sz w:val="18"/>
                <w:szCs w:val="18"/>
                <w:lang w:eastAsia="en-GB"/>
              </w:rPr>
              <w:t>ICS p</w:t>
            </w:r>
            <w:r w:rsidRPr="0011289E">
              <w:rPr>
                <w:rFonts w:cs="Times New Roman"/>
                <w:spacing w:val="-2"/>
                <w:sz w:val="18"/>
                <w:szCs w:val="18"/>
                <w:lang w:eastAsia="en-GB"/>
              </w:rPr>
              <w:t>r</w:t>
            </w:r>
            <w:r w:rsidRPr="0011289E">
              <w:rPr>
                <w:rFonts w:cs="Times New Roman"/>
                <w:spacing w:val="-1"/>
                <w:sz w:val="18"/>
                <w:szCs w:val="18"/>
                <w:lang w:eastAsia="en-GB"/>
              </w:rPr>
              <w:t>o</w:t>
            </w:r>
            <w:r w:rsidRPr="0011289E">
              <w:rPr>
                <w:rFonts w:cs="Times New Roman"/>
                <w:spacing w:val="1"/>
                <w:sz w:val="18"/>
                <w:szCs w:val="18"/>
                <w:lang w:eastAsia="en-GB"/>
              </w:rPr>
              <w:t>d</w:t>
            </w:r>
            <w:r w:rsidRPr="0011289E">
              <w:rPr>
                <w:rFonts w:cs="Times New Roman"/>
                <w:spacing w:val="-1"/>
                <w:sz w:val="18"/>
                <w:szCs w:val="18"/>
                <w:lang w:eastAsia="en-GB"/>
              </w:rPr>
              <w:t>u</w:t>
            </w:r>
            <w:r w:rsidRPr="0011289E">
              <w:rPr>
                <w:rFonts w:cs="Times New Roman"/>
                <w:spacing w:val="3"/>
                <w:sz w:val="18"/>
                <w:szCs w:val="18"/>
                <w:lang w:eastAsia="en-GB"/>
              </w:rPr>
              <w:t>c</w:t>
            </w:r>
            <w:r w:rsidRPr="0011289E">
              <w:rPr>
                <w:rFonts w:cs="Times New Roman"/>
                <w:spacing w:val="-1"/>
                <w:sz w:val="18"/>
                <w:szCs w:val="18"/>
                <w:lang w:eastAsia="en-GB"/>
              </w:rPr>
              <w:t>tio</w:t>
            </w:r>
            <w:r w:rsidRPr="0011289E">
              <w:rPr>
                <w:rFonts w:cs="Times New Roman"/>
                <w:sz w:val="18"/>
                <w:szCs w:val="18"/>
                <w:lang w:eastAsia="en-GB"/>
              </w:rPr>
              <w:t xml:space="preserve">n </w:t>
            </w:r>
            <w:r w:rsidRPr="0011289E">
              <w:rPr>
                <w:rFonts w:cs="Times New Roman"/>
                <w:spacing w:val="3"/>
                <w:sz w:val="18"/>
                <w:szCs w:val="18"/>
                <w:lang w:eastAsia="en-GB"/>
              </w:rPr>
              <w:t>clusters</w:t>
            </w:r>
          </w:p>
        </w:tc>
        <w:tc>
          <w:tcPr>
            <w:tcW w:w="2390" w:type="dxa"/>
            <w:tcBorders>
              <w:top w:val="single" w:sz="4" w:space="0" w:color="000000"/>
              <w:left w:val="single" w:sz="4" w:space="0" w:color="000000"/>
              <w:bottom w:val="single" w:sz="4" w:space="0" w:color="000000"/>
              <w:right w:val="single" w:sz="4" w:space="0" w:color="000000"/>
            </w:tcBorders>
          </w:tcPr>
          <w:p w14:paraId="33DED242" w14:textId="77777777" w:rsidR="00EA2318" w:rsidRPr="0011289E" w:rsidRDefault="00EA2318" w:rsidP="00EA2318">
            <w:pPr>
              <w:autoSpaceDE w:val="0"/>
              <w:autoSpaceDN w:val="0"/>
              <w:adjustRightInd w:val="0"/>
              <w:ind w:right="90"/>
              <w:rPr>
                <w:rFonts w:cs="Times New Roman"/>
                <w:spacing w:val="-3"/>
                <w:sz w:val="18"/>
                <w:szCs w:val="18"/>
                <w:lang w:eastAsia="en-GB"/>
              </w:rPr>
            </w:pPr>
            <w:r w:rsidRPr="0011289E">
              <w:rPr>
                <w:rFonts w:cs="Times New Roman"/>
                <w:sz w:val="18"/>
                <w:szCs w:val="18"/>
                <w:lang w:eastAsia="en-GB"/>
              </w:rPr>
              <w:t>25 clusters</w:t>
            </w:r>
          </w:p>
        </w:tc>
        <w:tc>
          <w:tcPr>
            <w:tcW w:w="2390" w:type="dxa"/>
            <w:tcBorders>
              <w:top w:val="single" w:sz="4" w:space="0" w:color="000000"/>
              <w:left w:val="single" w:sz="4" w:space="0" w:color="000000"/>
              <w:bottom w:val="single" w:sz="4" w:space="0" w:color="000000"/>
              <w:right w:val="single" w:sz="4" w:space="0" w:color="000000"/>
            </w:tcBorders>
          </w:tcPr>
          <w:p w14:paraId="0634EAF9" w14:textId="77777777" w:rsidR="00EA2318" w:rsidRPr="0011289E" w:rsidRDefault="00EA2318" w:rsidP="00EA2318">
            <w:pPr>
              <w:autoSpaceDE w:val="0"/>
              <w:autoSpaceDN w:val="0"/>
              <w:adjustRightInd w:val="0"/>
              <w:ind w:right="72"/>
              <w:rPr>
                <w:rFonts w:cs="Times New Roman"/>
                <w:spacing w:val="-1"/>
                <w:sz w:val="18"/>
                <w:szCs w:val="18"/>
                <w:lang w:eastAsia="en-GB"/>
              </w:rPr>
            </w:pPr>
            <w:r w:rsidRPr="0011289E">
              <w:rPr>
                <w:rFonts w:cs="Times New Roman"/>
                <w:sz w:val="18"/>
                <w:szCs w:val="18"/>
                <w:lang w:eastAsia="en-GB"/>
              </w:rPr>
              <w:t>8 additional in year 2, 6</w:t>
            </w:r>
            <w:r w:rsidRPr="0011289E">
              <w:rPr>
                <w:rFonts w:cs="Times New Roman"/>
                <w:spacing w:val="2"/>
                <w:sz w:val="18"/>
                <w:szCs w:val="18"/>
                <w:lang w:eastAsia="en-GB"/>
              </w:rPr>
              <w:t xml:space="preserve"> </w:t>
            </w:r>
            <w:r w:rsidRPr="0011289E">
              <w:rPr>
                <w:rFonts w:cs="Times New Roman"/>
                <w:sz w:val="18"/>
                <w:szCs w:val="18"/>
                <w:lang w:eastAsia="en-GB"/>
              </w:rPr>
              <w:t>a</w:t>
            </w:r>
            <w:r w:rsidRPr="0011289E">
              <w:rPr>
                <w:rFonts w:cs="Times New Roman"/>
                <w:spacing w:val="-1"/>
                <w:sz w:val="18"/>
                <w:szCs w:val="18"/>
                <w:lang w:eastAsia="en-GB"/>
              </w:rPr>
              <w:t>d</w:t>
            </w:r>
            <w:r w:rsidRPr="0011289E">
              <w:rPr>
                <w:rFonts w:cs="Times New Roman"/>
                <w:spacing w:val="1"/>
                <w:sz w:val="18"/>
                <w:szCs w:val="18"/>
                <w:lang w:eastAsia="en-GB"/>
              </w:rPr>
              <w:t>d</w:t>
            </w:r>
            <w:r w:rsidRPr="0011289E">
              <w:rPr>
                <w:rFonts w:cs="Times New Roman"/>
                <w:spacing w:val="-1"/>
                <w:sz w:val="18"/>
                <w:szCs w:val="18"/>
                <w:lang w:eastAsia="en-GB"/>
              </w:rPr>
              <w:t>it</w:t>
            </w:r>
            <w:r w:rsidRPr="0011289E">
              <w:rPr>
                <w:rFonts w:cs="Times New Roman"/>
                <w:spacing w:val="1"/>
                <w:sz w:val="18"/>
                <w:szCs w:val="18"/>
                <w:lang w:eastAsia="en-GB"/>
              </w:rPr>
              <w:t>i</w:t>
            </w:r>
            <w:r w:rsidRPr="0011289E">
              <w:rPr>
                <w:rFonts w:cs="Times New Roman"/>
                <w:spacing w:val="-1"/>
                <w:sz w:val="18"/>
                <w:szCs w:val="18"/>
                <w:lang w:eastAsia="en-GB"/>
              </w:rPr>
              <w:t>on</w:t>
            </w:r>
            <w:r w:rsidRPr="0011289E">
              <w:rPr>
                <w:rFonts w:cs="Times New Roman"/>
                <w:spacing w:val="3"/>
                <w:sz w:val="18"/>
                <w:szCs w:val="18"/>
                <w:lang w:eastAsia="en-GB"/>
              </w:rPr>
              <w:t>a</w:t>
            </w:r>
            <w:r w:rsidRPr="0011289E">
              <w:rPr>
                <w:rFonts w:cs="Times New Roman"/>
                <w:sz w:val="18"/>
                <w:szCs w:val="18"/>
                <w:lang w:eastAsia="en-GB"/>
              </w:rPr>
              <w:t>l in year 3</w:t>
            </w:r>
          </w:p>
        </w:tc>
        <w:tc>
          <w:tcPr>
            <w:tcW w:w="2390" w:type="dxa"/>
            <w:tcBorders>
              <w:top w:val="single" w:sz="4" w:space="0" w:color="000000"/>
              <w:left w:val="single" w:sz="4" w:space="0" w:color="000000"/>
              <w:bottom w:val="single" w:sz="4" w:space="0" w:color="000000"/>
              <w:right w:val="single" w:sz="4" w:space="0" w:color="000000"/>
            </w:tcBorders>
          </w:tcPr>
          <w:p w14:paraId="37270064" w14:textId="77777777" w:rsidR="00EA2318" w:rsidRPr="0011289E" w:rsidRDefault="00EA2318" w:rsidP="00EA2318">
            <w:pPr>
              <w:pStyle w:val="ListParagraph"/>
              <w:numPr>
                <w:ilvl w:val="0"/>
                <w:numId w:val="49"/>
              </w:numPr>
              <w:autoSpaceDE w:val="0"/>
              <w:autoSpaceDN w:val="0"/>
              <w:adjustRightInd w:val="0"/>
              <w:ind w:left="170" w:right="45" w:hanging="170"/>
              <w:rPr>
                <w:sz w:val="18"/>
                <w:szCs w:val="18"/>
                <w:lang w:val="en-GB" w:eastAsia="en-GB"/>
              </w:rPr>
            </w:pPr>
            <w:r w:rsidRPr="0011289E">
              <w:rPr>
                <w:spacing w:val="-2"/>
                <w:sz w:val="18"/>
                <w:szCs w:val="18"/>
                <w:lang w:val="en-GB" w:eastAsia="en-GB"/>
              </w:rPr>
              <w:t>Reports of Project Management team f</w:t>
            </w:r>
            <w:r w:rsidRPr="0011289E">
              <w:rPr>
                <w:spacing w:val="1"/>
                <w:sz w:val="18"/>
                <w:szCs w:val="18"/>
                <w:lang w:val="en-GB" w:eastAsia="en-GB"/>
              </w:rPr>
              <w:t>i</w:t>
            </w:r>
            <w:r w:rsidRPr="0011289E">
              <w:rPr>
                <w:sz w:val="18"/>
                <w:szCs w:val="18"/>
                <w:lang w:val="en-GB" w:eastAsia="en-GB"/>
              </w:rPr>
              <w:t>e</w:t>
            </w:r>
            <w:r w:rsidRPr="0011289E">
              <w:rPr>
                <w:spacing w:val="-1"/>
                <w:sz w:val="18"/>
                <w:szCs w:val="18"/>
                <w:lang w:val="en-GB" w:eastAsia="en-GB"/>
              </w:rPr>
              <w:t>l</w:t>
            </w:r>
            <w:r w:rsidRPr="0011289E">
              <w:rPr>
                <w:sz w:val="18"/>
                <w:szCs w:val="18"/>
                <w:lang w:val="en-GB" w:eastAsia="en-GB"/>
              </w:rPr>
              <w:t>d</w:t>
            </w:r>
            <w:r w:rsidRPr="0011289E">
              <w:rPr>
                <w:spacing w:val="2"/>
                <w:sz w:val="18"/>
                <w:szCs w:val="18"/>
                <w:lang w:val="en-GB" w:eastAsia="en-GB"/>
              </w:rPr>
              <w:t xml:space="preserve"> </w:t>
            </w:r>
            <w:r w:rsidRPr="0011289E">
              <w:rPr>
                <w:spacing w:val="1"/>
                <w:sz w:val="18"/>
                <w:szCs w:val="18"/>
                <w:lang w:val="en-GB" w:eastAsia="en-GB"/>
              </w:rPr>
              <w:t>i</w:t>
            </w:r>
            <w:r w:rsidRPr="0011289E">
              <w:rPr>
                <w:spacing w:val="-1"/>
                <w:sz w:val="18"/>
                <w:szCs w:val="18"/>
                <w:lang w:val="en-GB" w:eastAsia="en-GB"/>
              </w:rPr>
              <w:t>nsp</w:t>
            </w:r>
            <w:r w:rsidRPr="0011289E">
              <w:rPr>
                <w:sz w:val="18"/>
                <w:szCs w:val="18"/>
                <w:lang w:val="en-GB" w:eastAsia="en-GB"/>
              </w:rPr>
              <w:t>ec</w:t>
            </w:r>
            <w:r w:rsidRPr="0011289E">
              <w:rPr>
                <w:spacing w:val="-1"/>
                <w:sz w:val="18"/>
                <w:szCs w:val="18"/>
                <w:lang w:val="en-GB" w:eastAsia="en-GB"/>
              </w:rPr>
              <w:t>t</w:t>
            </w:r>
            <w:r w:rsidRPr="0011289E">
              <w:rPr>
                <w:spacing w:val="1"/>
                <w:sz w:val="18"/>
                <w:szCs w:val="18"/>
                <w:lang w:val="en-GB" w:eastAsia="en-GB"/>
              </w:rPr>
              <w:t>i</w:t>
            </w:r>
            <w:r w:rsidRPr="0011289E">
              <w:rPr>
                <w:spacing w:val="-1"/>
                <w:sz w:val="18"/>
                <w:szCs w:val="18"/>
                <w:lang w:val="en-GB" w:eastAsia="en-GB"/>
              </w:rPr>
              <w:t>on</w:t>
            </w:r>
            <w:r w:rsidRPr="0011289E">
              <w:rPr>
                <w:sz w:val="18"/>
                <w:szCs w:val="18"/>
                <w:lang w:val="en-GB" w:eastAsia="en-GB"/>
              </w:rPr>
              <w:t>s</w:t>
            </w:r>
          </w:p>
          <w:p w14:paraId="6E46BD10" w14:textId="77777777" w:rsidR="00EA2318" w:rsidRPr="0011289E" w:rsidRDefault="00EA2318" w:rsidP="00EA2318">
            <w:pPr>
              <w:pStyle w:val="ListParagraph"/>
              <w:numPr>
                <w:ilvl w:val="0"/>
                <w:numId w:val="49"/>
              </w:numPr>
              <w:autoSpaceDE w:val="0"/>
              <w:autoSpaceDN w:val="0"/>
              <w:adjustRightInd w:val="0"/>
              <w:ind w:left="170" w:right="45" w:hanging="170"/>
              <w:rPr>
                <w:sz w:val="18"/>
                <w:szCs w:val="18"/>
                <w:lang w:val="en-GB" w:eastAsia="en-GB"/>
              </w:rPr>
            </w:pPr>
            <w:r w:rsidRPr="0011289E">
              <w:rPr>
                <w:sz w:val="18"/>
                <w:szCs w:val="18"/>
                <w:lang w:val="en-GB" w:eastAsia="en-GB"/>
              </w:rPr>
              <w:t>Project database.</w:t>
            </w:r>
          </w:p>
        </w:tc>
        <w:tc>
          <w:tcPr>
            <w:tcW w:w="2391" w:type="dxa"/>
            <w:tcBorders>
              <w:top w:val="single" w:sz="4" w:space="0" w:color="000000"/>
              <w:left w:val="single" w:sz="4" w:space="0" w:color="000000"/>
              <w:bottom w:val="single" w:sz="4" w:space="0" w:color="000000"/>
              <w:right w:val="single" w:sz="18" w:space="0" w:color="000000"/>
            </w:tcBorders>
          </w:tcPr>
          <w:p w14:paraId="2AD00C9E"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5B6C4913" w14:textId="77777777" w:rsidTr="00EA2318">
        <w:trPr>
          <w:trHeight w:val="274"/>
          <w:jc w:val="center"/>
        </w:trPr>
        <w:tc>
          <w:tcPr>
            <w:tcW w:w="2390" w:type="dxa"/>
            <w:tcBorders>
              <w:top w:val="single" w:sz="4" w:space="0" w:color="000000"/>
              <w:left w:val="single" w:sz="18" w:space="0" w:color="000000"/>
              <w:bottom w:val="single" w:sz="4" w:space="0" w:color="000000"/>
              <w:right w:val="single" w:sz="4" w:space="0" w:color="000000"/>
            </w:tcBorders>
          </w:tcPr>
          <w:p w14:paraId="0D77EE63" w14:textId="77777777" w:rsidR="00EA2318" w:rsidRPr="00231027" w:rsidRDefault="00EA2318" w:rsidP="00EA2318">
            <w:pPr>
              <w:autoSpaceDE w:val="0"/>
              <w:autoSpaceDN w:val="0"/>
              <w:adjustRightInd w:val="0"/>
              <w:ind w:right="101"/>
              <w:rPr>
                <w:rFonts w:cs="Times New Roman"/>
                <w:b/>
                <w:spacing w:val="-2"/>
                <w:sz w:val="18"/>
                <w:szCs w:val="18"/>
                <w:lang w:eastAsia="en-GB"/>
              </w:rPr>
            </w:pPr>
            <w:r>
              <w:rPr>
                <w:rFonts w:cs="Times New Roman"/>
                <w:b/>
                <w:spacing w:val="-2"/>
                <w:sz w:val="18"/>
                <w:szCs w:val="18"/>
                <w:lang w:eastAsia="en-GB"/>
              </w:rPr>
              <w:t>3.6</w:t>
            </w:r>
            <w:r w:rsidRPr="0011289E">
              <w:rPr>
                <w:rFonts w:cs="Times New Roman"/>
                <w:b/>
                <w:spacing w:val="-2"/>
                <w:sz w:val="18"/>
                <w:szCs w:val="18"/>
                <w:lang w:eastAsia="en-GB"/>
              </w:rPr>
              <w:t xml:space="preserve">: </w:t>
            </w:r>
            <w:r>
              <w:rPr>
                <w:rFonts w:cs="Times New Roman"/>
                <w:b/>
                <w:spacing w:val="-2"/>
                <w:sz w:val="18"/>
                <w:szCs w:val="18"/>
                <w:lang w:eastAsia="en-GB"/>
              </w:rPr>
              <w:t xml:space="preserve"> </w:t>
            </w:r>
            <w:r w:rsidRPr="0011289E">
              <w:rPr>
                <w:rFonts w:cs="Times New Roman"/>
                <w:spacing w:val="-2"/>
                <w:sz w:val="18"/>
                <w:szCs w:val="18"/>
                <w:lang w:eastAsia="en-GB"/>
              </w:rPr>
              <w:t>Income of stove producers increases</w:t>
            </w:r>
          </w:p>
        </w:tc>
        <w:tc>
          <w:tcPr>
            <w:tcW w:w="2389" w:type="dxa"/>
            <w:tcBorders>
              <w:top w:val="single" w:sz="4" w:space="0" w:color="000000"/>
              <w:left w:val="single" w:sz="4" w:space="0" w:color="000000"/>
              <w:bottom w:val="single" w:sz="4" w:space="0" w:color="000000"/>
              <w:right w:val="single" w:sz="4" w:space="0" w:color="000000"/>
            </w:tcBorders>
          </w:tcPr>
          <w:p w14:paraId="4D010A14" w14:textId="77777777" w:rsidR="00EA2318" w:rsidRPr="0011289E" w:rsidRDefault="00EA2318" w:rsidP="00EA2318">
            <w:pPr>
              <w:autoSpaceDE w:val="0"/>
              <w:autoSpaceDN w:val="0"/>
              <w:adjustRightInd w:val="0"/>
              <w:ind w:right="91"/>
              <w:rPr>
                <w:rFonts w:cs="Times New Roman"/>
                <w:spacing w:val="1"/>
                <w:position w:val="2"/>
                <w:sz w:val="18"/>
                <w:szCs w:val="18"/>
                <w:lang w:eastAsia="en-GB"/>
              </w:rPr>
            </w:pPr>
            <w:r w:rsidRPr="0011289E">
              <w:rPr>
                <w:rFonts w:cs="Times New Roman"/>
                <w:sz w:val="18"/>
                <w:szCs w:val="18"/>
                <w:lang w:eastAsia="en-GB"/>
              </w:rPr>
              <w:t>Average income of stove producers</w:t>
            </w:r>
          </w:p>
        </w:tc>
        <w:tc>
          <w:tcPr>
            <w:tcW w:w="2390" w:type="dxa"/>
            <w:tcBorders>
              <w:top w:val="single" w:sz="4" w:space="0" w:color="000000"/>
              <w:left w:val="single" w:sz="4" w:space="0" w:color="000000"/>
              <w:bottom w:val="single" w:sz="4" w:space="0" w:color="000000"/>
              <w:right w:val="single" w:sz="4" w:space="0" w:color="000000"/>
            </w:tcBorders>
          </w:tcPr>
          <w:p w14:paraId="3BEC915C" w14:textId="77777777" w:rsidR="00EA2318" w:rsidRPr="0011289E" w:rsidRDefault="00EA2318" w:rsidP="00EA2318">
            <w:pPr>
              <w:autoSpaceDE w:val="0"/>
              <w:autoSpaceDN w:val="0"/>
              <w:adjustRightInd w:val="0"/>
              <w:ind w:right="90"/>
              <w:rPr>
                <w:rFonts w:cs="Times New Roman"/>
                <w:spacing w:val="-3"/>
                <w:sz w:val="18"/>
                <w:szCs w:val="18"/>
                <w:lang w:eastAsia="en-GB"/>
              </w:rPr>
            </w:pPr>
            <w:r w:rsidRPr="0011289E">
              <w:rPr>
                <w:rFonts w:cs="Times New Roman"/>
                <w:sz w:val="18"/>
                <w:szCs w:val="18"/>
                <w:lang w:eastAsia="en-GB"/>
              </w:rPr>
              <w:t>US$40/month</w:t>
            </w:r>
          </w:p>
        </w:tc>
        <w:tc>
          <w:tcPr>
            <w:tcW w:w="2390" w:type="dxa"/>
            <w:tcBorders>
              <w:top w:val="single" w:sz="4" w:space="0" w:color="000000"/>
              <w:left w:val="single" w:sz="4" w:space="0" w:color="000000"/>
              <w:bottom w:val="single" w:sz="4" w:space="0" w:color="000000"/>
              <w:right w:val="single" w:sz="4" w:space="0" w:color="000000"/>
            </w:tcBorders>
          </w:tcPr>
          <w:p w14:paraId="7D914611" w14:textId="77777777" w:rsidR="00EA2318" w:rsidRPr="0011289E" w:rsidRDefault="00EA2318" w:rsidP="00EA2318">
            <w:pPr>
              <w:autoSpaceDE w:val="0"/>
              <w:autoSpaceDN w:val="0"/>
              <w:adjustRightInd w:val="0"/>
              <w:ind w:right="72"/>
              <w:rPr>
                <w:rFonts w:cs="Times New Roman"/>
                <w:spacing w:val="-1"/>
                <w:sz w:val="18"/>
                <w:szCs w:val="18"/>
                <w:lang w:eastAsia="en-GB"/>
              </w:rPr>
            </w:pPr>
            <w:r w:rsidRPr="0011289E">
              <w:rPr>
                <w:rFonts w:cs="Times New Roman"/>
                <w:sz w:val="18"/>
                <w:szCs w:val="18"/>
                <w:lang w:eastAsia="en-GB"/>
              </w:rPr>
              <w:t xml:space="preserve">US$60/month by </w:t>
            </w:r>
            <w:proofErr w:type="spellStart"/>
            <w:r w:rsidRPr="0011289E">
              <w:rPr>
                <w:rFonts w:cs="Times New Roman"/>
                <w:sz w:val="18"/>
                <w:szCs w:val="18"/>
                <w:lang w:eastAsia="en-GB"/>
              </w:rPr>
              <w:t>EoP</w:t>
            </w:r>
            <w:proofErr w:type="spellEnd"/>
          </w:p>
        </w:tc>
        <w:tc>
          <w:tcPr>
            <w:tcW w:w="2390" w:type="dxa"/>
            <w:tcBorders>
              <w:top w:val="single" w:sz="4" w:space="0" w:color="000000"/>
              <w:left w:val="single" w:sz="4" w:space="0" w:color="000000"/>
              <w:bottom w:val="single" w:sz="4" w:space="0" w:color="000000"/>
              <w:right w:val="single" w:sz="4" w:space="0" w:color="000000"/>
            </w:tcBorders>
          </w:tcPr>
          <w:p w14:paraId="4939FD9A" w14:textId="77777777" w:rsidR="00EA2318" w:rsidRPr="0011289E" w:rsidRDefault="00EA2318" w:rsidP="00EA2318">
            <w:pPr>
              <w:autoSpaceDE w:val="0"/>
              <w:autoSpaceDN w:val="0"/>
              <w:adjustRightInd w:val="0"/>
              <w:ind w:right="138"/>
              <w:rPr>
                <w:rFonts w:cs="Times New Roman"/>
                <w:spacing w:val="-1"/>
                <w:sz w:val="18"/>
                <w:szCs w:val="18"/>
                <w:lang w:eastAsia="en-GB"/>
              </w:rPr>
            </w:pPr>
            <w:r w:rsidRPr="0011289E">
              <w:rPr>
                <w:rFonts w:cs="Times New Roman"/>
                <w:sz w:val="18"/>
                <w:szCs w:val="18"/>
                <w:lang w:eastAsia="en-GB"/>
              </w:rPr>
              <w:t xml:space="preserve">Project report on stove producers’ profitability assessment. </w:t>
            </w:r>
          </w:p>
        </w:tc>
        <w:tc>
          <w:tcPr>
            <w:tcW w:w="2391" w:type="dxa"/>
            <w:tcBorders>
              <w:top w:val="single" w:sz="4" w:space="0" w:color="000000"/>
              <w:left w:val="single" w:sz="4" w:space="0" w:color="000000"/>
              <w:bottom w:val="single" w:sz="4" w:space="0" w:color="000000"/>
              <w:right w:val="single" w:sz="18" w:space="0" w:color="000000"/>
            </w:tcBorders>
          </w:tcPr>
          <w:p w14:paraId="50C2C780" w14:textId="77777777" w:rsidR="00EA2318" w:rsidRPr="0011289E" w:rsidRDefault="00EA2318" w:rsidP="00EA2318">
            <w:pPr>
              <w:autoSpaceDE w:val="0"/>
              <w:autoSpaceDN w:val="0"/>
              <w:adjustRightInd w:val="0"/>
              <w:ind w:right="119"/>
              <w:rPr>
                <w:rFonts w:cs="Times New Roman"/>
                <w:sz w:val="18"/>
                <w:szCs w:val="18"/>
                <w:lang w:eastAsia="en-GB"/>
              </w:rPr>
            </w:pPr>
          </w:p>
        </w:tc>
      </w:tr>
      <w:tr w:rsidR="00EA2318" w:rsidRPr="0011289E" w14:paraId="1C089FC0" w14:textId="77777777" w:rsidTr="00EA2318">
        <w:trPr>
          <w:trHeight w:val="274"/>
          <w:jc w:val="center"/>
        </w:trPr>
        <w:tc>
          <w:tcPr>
            <w:tcW w:w="2390" w:type="dxa"/>
            <w:tcBorders>
              <w:top w:val="single" w:sz="4" w:space="0" w:color="000000"/>
              <w:left w:val="single" w:sz="18" w:space="0" w:color="000000"/>
              <w:bottom w:val="single" w:sz="18" w:space="0" w:color="000000"/>
              <w:right w:val="single" w:sz="4" w:space="0" w:color="000000"/>
            </w:tcBorders>
          </w:tcPr>
          <w:p w14:paraId="643C33FE" w14:textId="77777777" w:rsidR="00EA2318" w:rsidRPr="00231027" w:rsidRDefault="00EA2318" w:rsidP="00EA2318">
            <w:pPr>
              <w:autoSpaceDE w:val="0"/>
              <w:autoSpaceDN w:val="0"/>
              <w:adjustRightInd w:val="0"/>
              <w:ind w:right="101"/>
              <w:rPr>
                <w:rFonts w:cs="Times New Roman"/>
                <w:b/>
                <w:spacing w:val="-2"/>
                <w:sz w:val="18"/>
                <w:szCs w:val="18"/>
                <w:lang w:eastAsia="en-GB"/>
              </w:rPr>
            </w:pPr>
            <w:r>
              <w:rPr>
                <w:rFonts w:cs="Times New Roman"/>
                <w:b/>
                <w:spacing w:val="-2"/>
                <w:sz w:val="18"/>
                <w:szCs w:val="18"/>
                <w:lang w:eastAsia="en-GB"/>
              </w:rPr>
              <w:t>3.7</w:t>
            </w:r>
            <w:r w:rsidRPr="0011289E">
              <w:rPr>
                <w:rFonts w:cs="Times New Roman"/>
                <w:b/>
                <w:spacing w:val="-2"/>
                <w:sz w:val="18"/>
                <w:szCs w:val="18"/>
                <w:lang w:eastAsia="en-GB"/>
              </w:rPr>
              <w:t>:</w:t>
            </w:r>
            <w:r>
              <w:rPr>
                <w:rFonts w:cs="Times New Roman"/>
                <w:b/>
                <w:spacing w:val="-2"/>
                <w:sz w:val="18"/>
                <w:szCs w:val="18"/>
                <w:lang w:eastAsia="en-GB"/>
              </w:rPr>
              <w:t xml:space="preserve"> </w:t>
            </w:r>
            <w:r w:rsidRPr="0011289E">
              <w:rPr>
                <w:rFonts w:cs="Times New Roman"/>
                <w:sz w:val="18"/>
                <w:szCs w:val="18"/>
                <w:lang w:eastAsia="en-GB"/>
              </w:rPr>
              <w:t xml:space="preserve">Number of woodlots based on CFMPs and area of woodlots managed for efficient energy by local communities/ farmers increases. </w:t>
            </w:r>
          </w:p>
        </w:tc>
        <w:tc>
          <w:tcPr>
            <w:tcW w:w="2389" w:type="dxa"/>
            <w:tcBorders>
              <w:top w:val="single" w:sz="4" w:space="0" w:color="000000"/>
              <w:left w:val="single" w:sz="4" w:space="0" w:color="000000"/>
              <w:bottom w:val="single" w:sz="18" w:space="0" w:color="000000"/>
              <w:right w:val="single" w:sz="4" w:space="0" w:color="000000"/>
            </w:tcBorders>
          </w:tcPr>
          <w:p w14:paraId="74A38C29" w14:textId="77777777" w:rsidR="00EA2318" w:rsidRPr="0011289E" w:rsidRDefault="00EA2318" w:rsidP="00EA2318">
            <w:pPr>
              <w:pStyle w:val="NoSpacing"/>
              <w:numPr>
                <w:ilvl w:val="0"/>
                <w:numId w:val="56"/>
              </w:numPr>
              <w:spacing w:before="0"/>
              <w:ind w:left="170" w:right="74" w:hanging="170"/>
              <w:rPr>
                <w:rFonts w:ascii="Book Antiqua" w:hAnsi="Book Antiqua"/>
                <w:sz w:val="18"/>
                <w:szCs w:val="18"/>
                <w:lang w:eastAsia="en-GB"/>
              </w:rPr>
            </w:pPr>
            <w:r w:rsidRPr="0011289E">
              <w:rPr>
                <w:rFonts w:ascii="Book Antiqua" w:hAnsi="Book Antiqua"/>
                <w:sz w:val="18"/>
                <w:szCs w:val="18"/>
                <w:lang w:eastAsia="en-GB"/>
              </w:rPr>
              <w:t>Total number of woodlots integrated with CF management/ business plans and Charcoal Kiln business plans for fuel wood supply and green charcoal.</w:t>
            </w:r>
          </w:p>
          <w:p w14:paraId="4144E885" w14:textId="77777777" w:rsidR="00EA2318" w:rsidRPr="0011289E" w:rsidRDefault="00EA2318" w:rsidP="00EA2318">
            <w:pPr>
              <w:pStyle w:val="NoSpacing"/>
              <w:numPr>
                <w:ilvl w:val="0"/>
                <w:numId w:val="56"/>
              </w:numPr>
              <w:spacing w:before="0"/>
              <w:ind w:left="170" w:right="74" w:hanging="170"/>
              <w:rPr>
                <w:rFonts w:ascii="Book Antiqua" w:hAnsi="Book Antiqua"/>
                <w:sz w:val="18"/>
                <w:szCs w:val="18"/>
                <w:lang w:eastAsia="en-GB"/>
              </w:rPr>
            </w:pPr>
            <w:r w:rsidRPr="0011289E">
              <w:rPr>
                <w:rFonts w:ascii="Book Antiqua" w:hAnsi="Book Antiqua"/>
                <w:sz w:val="18"/>
                <w:szCs w:val="18"/>
                <w:lang w:eastAsia="en-GB"/>
              </w:rPr>
              <w:t xml:space="preserve">Area of woodlots managed for wood energy. </w:t>
            </w:r>
          </w:p>
        </w:tc>
        <w:tc>
          <w:tcPr>
            <w:tcW w:w="2390" w:type="dxa"/>
            <w:tcBorders>
              <w:top w:val="single" w:sz="4" w:space="0" w:color="000000"/>
              <w:left w:val="single" w:sz="4" w:space="0" w:color="000000"/>
              <w:bottom w:val="single" w:sz="18" w:space="0" w:color="000000"/>
              <w:right w:val="single" w:sz="4" w:space="0" w:color="000000"/>
            </w:tcBorders>
          </w:tcPr>
          <w:p w14:paraId="0B991840" w14:textId="77777777" w:rsidR="00EA2318" w:rsidRPr="0011289E" w:rsidRDefault="00EA2318" w:rsidP="00EA2318">
            <w:pPr>
              <w:pStyle w:val="ListParagraph"/>
              <w:numPr>
                <w:ilvl w:val="0"/>
                <w:numId w:val="57"/>
              </w:numPr>
              <w:autoSpaceDE w:val="0"/>
              <w:autoSpaceDN w:val="0"/>
              <w:adjustRightInd w:val="0"/>
              <w:ind w:left="170" w:right="91" w:hanging="170"/>
              <w:jc w:val="both"/>
              <w:rPr>
                <w:sz w:val="18"/>
                <w:szCs w:val="18"/>
                <w:lang w:val="en-GB" w:eastAsia="en-GB"/>
              </w:rPr>
            </w:pPr>
            <w:r w:rsidRPr="0011289E">
              <w:rPr>
                <w:sz w:val="18"/>
                <w:szCs w:val="18"/>
                <w:lang w:val="en-GB" w:eastAsia="en-GB"/>
              </w:rPr>
              <w:t xml:space="preserve">1 (Tram </w:t>
            </w:r>
            <w:proofErr w:type="spellStart"/>
            <w:r w:rsidRPr="0011289E">
              <w:rPr>
                <w:sz w:val="18"/>
                <w:szCs w:val="18"/>
                <w:lang w:val="en-GB" w:eastAsia="en-GB"/>
              </w:rPr>
              <w:t>Kak</w:t>
            </w:r>
            <w:proofErr w:type="spellEnd"/>
            <w:r w:rsidRPr="0011289E">
              <w:rPr>
                <w:sz w:val="18"/>
                <w:szCs w:val="18"/>
                <w:lang w:val="en-GB" w:eastAsia="en-GB"/>
              </w:rPr>
              <w:t xml:space="preserve"> CF)</w:t>
            </w:r>
          </w:p>
          <w:p w14:paraId="0B44123D" w14:textId="77777777" w:rsidR="00EA2318" w:rsidRPr="0011289E" w:rsidRDefault="00EA2318" w:rsidP="00EA2318">
            <w:pPr>
              <w:pStyle w:val="ListParagraph"/>
              <w:numPr>
                <w:ilvl w:val="0"/>
                <w:numId w:val="57"/>
              </w:numPr>
              <w:autoSpaceDE w:val="0"/>
              <w:autoSpaceDN w:val="0"/>
              <w:adjustRightInd w:val="0"/>
              <w:ind w:left="170" w:right="91" w:hanging="170"/>
              <w:jc w:val="both"/>
              <w:rPr>
                <w:sz w:val="18"/>
                <w:szCs w:val="18"/>
                <w:lang w:val="en-GB" w:eastAsia="en-GB"/>
              </w:rPr>
            </w:pPr>
            <w:r w:rsidRPr="0011289E">
              <w:rPr>
                <w:sz w:val="18"/>
                <w:szCs w:val="18"/>
                <w:lang w:val="en-GB" w:eastAsia="en-GB"/>
              </w:rPr>
              <w:t>0</w:t>
            </w:r>
          </w:p>
        </w:tc>
        <w:tc>
          <w:tcPr>
            <w:tcW w:w="2390" w:type="dxa"/>
            <w:tcBorders>
              <w:top w:val="single" w:sz="4" w:space="0" w:color="000000"/>
              <w:left w:val="single" w:sz="4" w:space="0" w:color="000000"/>
              <w:bottom w:val="single" w:sz="18" w:space="0" w:color="000000"/>
              <w:right w:val="single" w:sz="4" w:space="0" w:color="000000"/>
            </w:tcBorders>
          </w:tcPr>
          <w:p w14:paraId="4D7C7079" w14:textId="77777777" w:rsidR="00EA2318" w:rsidRPr="0011289E" w:rsidRDefault="00EA2318" w:rsidP="00EA2318">
            <w:pPr>
              <w:pStyle w:val="ListParagraph"/>
              <w:numPr>
                <w:ilvl w:val="0"/>
                <w:numId w:val="58"/>
              </w:numPr>
              <w:autoSpaceDE w:val="0"/>
              <w:autoSpaceDN w:val="0"/>
              <w:adjustRightInd w:val="0"/>
              <w:ind w:left="170" w:right="74" w:hanging="170"/>
              <w:rPr>
                <w:sz w:val="18"/>
                <w:szCs w:val="18"/>
                <w:lang w:val="en-GB" w:eastAsia="en-GB"/>
              </w:rPr>
            </w:pPr>
            <w:r w:rsidRPr="0011289E">
              <w:rPr>
                <w:sz w:val="18"/>
                <w:szCs w:val="18"/>
                <w:lang w:val="en-GB" w:eastAsia="en-GB"/>
              </w:rPr>
              <w:t>5 woodlots</w:t>
            </w:r>
          </w:p>
          <w:p w14:paraId="39F3A248" w14:textId="77777777" w:rsidR="00EA2318" w:rsidRPr="0011289E" w:rsidRDefault="00EA2318" w:rsidP="00EA2318">
            <w:pPr>
              <w:pStyle w:val="ListParagraph"/>
              <w:numPr>
                <w:ilvl w:val="0"/>
                <w:numId w:val="58"/>
              </w:numPr>
              <w:autoSpaceDE w:val="0"/>
              <w:autoSpaceDN w:val="0"/>
              <w:adjustRightInd w:val="0"/>
              <w:ind w:left="170" w:right="74" w:hanging="170"/>
              <w:rPr>
                <w:sz w:val="18"/>
                <w:szCs w:val="18"/>
                <w:lang w:val="en-GB" w:eastAsia="en-GB"/>
              </w:rPr>
            </w:pPr>
            <w:r w:rsidRPr="0011289E">
              <w:rPr>
                <w:sz w:val="18"/>
                <w:szCs w:val="18"/>
                <w:lang w:val="en-GB" w:eastAsia="en-GB"/>
              </w:rPr>
              <w:t>617ha</w:t>
            </w:r>
          </w:p>
        </w:tc>
        <w:tc>
          <w:tcPr>
            <w:tcW w:w="2390" w:type="dxa"/>
            <w:tcBorders>
              <w:top w:val="single" w:sz="4" w:space="0" w:color="000000"/>
              <w:left w:val="single" w:sz="4" w:space="0" w:color="000000"/>
              <w:bottom w:val="single" w:sz="18" w:space="0" w:color="000000"/>
              <w:right w:val="single" w:sz="4" w:space="0" w:color="000000"/>
            </w:tcBorders>
          </w:tcPr>
          <w:p w14:paraId="52A57334" w14:textId="77777777" w:rsidR="00EA2318" w:rsidRPr="0011289E" w:rsidRDefault="00EA2318" w:rsidP="00EA2318">
            <w:pPr>
              <w:autoSpaceDE w:val="0"/>
              <w:autoSpaceDN w:val="0"/>
              <w:adjustRightInd w:val="0"/>
              <w:ind w:left="170" w:right="51" w:hanging="170"/>
              <w:rPr>
                <w:spacing w:val="-2"/>
                <w:sz w:val="18"/>
                <w:szCs w:val="18"/>
                <w:lang w:eastAsia="en-GB"/>
              </w:rPr>
            </w:pPr>
            <w:proofErr w:type="spellStart"/>
            <w:proofErr w:type="gramStart"/>
            <w:r w:rsidRPr="0011289E">
              <w:rPr>
                <w:sz w:val="18"/>
                <w:szCs w:val="18"/>
              </w:rPr>
              <w:t>a,</w:t>
            </w:r>
            <w:proofErr w:type="gramEnd"/>
            <w:r w:rsidRPr="0011289E">
              <w:rPr>
                <w:sz w:val="18"/>
                <w:szCs w:val="18"/>
              </w:rPr>
              <w:t>b</w:t>
            </w:r>
            <w:proofErr w:type="spellEnd"/>
            <w:r w:rsidRPr="0011289E">
              <w:rPr>
                <w:sz w:val="18"/>
                <w:szCs w:val="18"/>
              </w:rPr>
              <w:t xml:space="preserve">. </w:t>
            </w:r>
            <w:r w:rsidRPr="0011289E">
              <w:rPr>
                <w:sz w:val="18"/>
                <w:szCs w:val="18"/>
                <w:lang w:eastAsia="en-GB"/>
              </w:rPr>
              <w:t>CF Management plan(s) containing information on woodlots management.</w:t>
            </w:r>
          </w:p>
          <w:p w14:paraId="304183EF" w14:textId="77777777" w:rsidR="00EA2318" w:rsidRPr="0011289E" w:rsidRDefault="00EA2318" w:rsidP="00EA2318">
            <w:pPr>
              <w:autoSpaceDE w:val="0"/>
              <w:autoSpaceDN w:val="0"/>
              <w:adjustRightInd w:val="0"/>
              <w:ind w:left="170" w:right="51" w:hanging="170"/>
              <w:rPr>
                <w:spacing w:val="-2"/>
                <w:sz w:val="18"/>
                <w:szCs w:val="18"/>
                <w:lang w:eastAsia="en-GB"/>
              </w:rPr>
            </w:pPr>
            <w:proofErr w:type="spellStart"/>
            <w:proofErr w:type="gramStart"/>
            <w:r w:rsidRPr="0011289E">
              <w:rPr>
                <w:sz w:val="18"/>
                <w:szCs w:val="18"/>
              </w:rPr>
              <w:t>a,</w:t>
            </w:r>
            <w:proofErr w:type="gramEnd"/>
            <w:r w:rsidRPr="0011289E">
              <w:rPr>
                <w:sz w:val="18"/>
                <w:szCs w:val="18"/>
              </w:rPr>
              <w:t>b</w:t>
            </w:r>
            <w:proofErr w:type="spellEnd"/>
            <w:r w:rsidRPr="0011289E">
              <w:rPr>
                <w:sz w:val="18"/>
                <w:szCs w:val="18"/>
              </w:rPr>
              <w:t xml:space="preserve">. </w:t>
            </w:r>
            <w:r w:rsidRPr="0011289E">
              <w:rPr>
                <w:spacing w:val="-2"/>
                <w:sz w:val="18"/>
                <w:szCs w:val="18"/>
                <w:lang w:eastAsia="en-GB"/>
              </w:rPr>
              <w:t>Reports of field inspection by project management.</w:t>
            </w:r>
          </w:p>
          <w:p w14:paraId="5C6F2CD5" w14:textId="77777777" w:rsidR="00EA2318" w:rsidRPr="0011289E" w:rsidRDefault="00EA2318" w:rsidP="00EA2318">
            <w:pPr>
              <w:autoSpaceDE w:val="0"/>
              <w:autoSpaceDN w:val="0"/>
              <w:adjustRightInd w:val="0"/>
              <w:ind w:left="170" w:right="51" w:hanging="170"/>
              <w:rPr>
                <w:spacing w:val="-2"/>
                <w:sz w:val="18"/>
                <w:szCs w:val="18"/>
                <w:lang w:eastAsia="en-GB"/>
              </w:rPr>
            </w:pPr>
            <w:proofErr w:type="spellStart"/>
            <w:proofErr w:type="gramStart"/>
            <w:r w:rsidRPr="0011289E">
              <w:rPr>
                <w:sz w:val="18"/>
                <w:szCs w:val="18"/>
              </w:rPr>
              <w:t>a,</w:t>
            </w:r>
            <w:proofErr w:type="gramEnd"/>
            <w:r w:rsidRPr="0011289E">
              <w:rPr>
                <w:sz w:val="18"/>
                <w:szCs w:val="18"/>
              </w:rPr>
              <w:t>b</w:t>
            </w:r>
            <w:proofErr w:type="spellEnd"/>
            <w:r w:rsidRPr="0011289E">
              <w:rPr>
                <w:sz w:val="18"/>
                <w:szCs w:val="18"/>
              </w:rPr>
              <w:t xml:space="preserve">. </w:t>
            </w:r>
            <w:r w:rsidRPr="0011289E">
              <w:rPr>
                <w:spacing w:val="-2"/>
                <w:sz w:val="18"/>
                <w:szCs w:val="18"/>
                <w:lang w:eastAsia="en-GB"/>
              </w:rPr>
              <w:t>Project reports on woodlot management.</w:t>
            </w:r>
          </w:p>
        </w:tc>
        <w:tc>
          <w:tcPr>
            <w:tcW w:w="2391" w:type="dxa"/>
            <w:tcBorders>
              <w:top w:val="single" w:sz="4" w:space="0" w:color="000000"/>
              <w:left w:val="single" w:sz="4" w:space="0" w:color="000000"/>
              <w:bottom w:val="single" w:sz="18" w:space="0" w:color="000000"/>
              <w:right w:val="single" w:sz="18" w:space="0" w:color="000000"/>
            </w:tcBorders>
          </w:tcPr>
          <w:p w14:paraId="3017CC62" w14:textId="77777777" w:rsidR="00EA2318" w:rsidRPr="0011289E" w:rsidRDefault="00EA2318" w:rsidP="00EA2318">
            <w:pPr>
              <w:autoSpaceDE w:val="0"/>
              <w:autoSpaceDN w:val="0"/>
              <w:adjustRightInd w:val="0"/>
              <w:ind w:right="119"/>
              <w:rPr>
                <w:rFonts w:cs="Times New Roman"/>
                <w:sz w:val="18"/>
                <w:szCs w:val="18"/>
                <w:lang w:eastAsia="en-GB"/>
              </w:rPr>
            </w:pPr>
          </w:p>
        </w:tc>
      </w:tr>
    </w:tbl>
    <w:p w14:paraId="3F87FE08" w14:textId="77777777" w:rsidR="002F671F" w:rsidRDefault="002F671F">
      <w:pPr>
        <w:rPr>
          <w:sz w:val="18"/>
          <w:szCs w:val="18"/>
        </w:rPr>
      </w:pPr>
      <w:r>
        <w:rPr>
          <w:sz w:val="18"/>
          <w:szCs w:val="18"/>
        </w:rPr>
        <w:br w:type="page"/>
      </w:r>
    </w:p>
    <w:p w14:paraId="46FA0BB5" w14:textId="03A48652" w:rsidR="007863F3" w:rsidRPr="002F671F" w:rsidRDefault="002F671F" w:rsidP="003E5B0A">
      <w:pPr>
        <w:jc w:val="center"/>
        <w:rPr>
          <w:b/>
        </w:rPr>
      </w:pPr>
      <w:r>
        <w:rPr>
          <w:b/>
        </w:rPr>
        <w:lastRenderedPageBreak/>
        <w:t xml:space="preserve">Table A6-3. </w:t>
      </w:r>
      <w:r w:rsidR="003E5B0A" w:rsidRPr="002F671F">
        <w:rPr>
          <w:b/>
        </w:rPr>
        <w:t>Summary of changes proposed for the Strategic Results Framework, with justifications</w:t>
      </w:r>
    </w:p>
    <w:p w14:paraId="366F645F" w14:textId="77777777" w:rsidR="003E5B0A" w:rsidRDefault="003E5B0A" w:rsidP="00B1561A">
      <w:pPr>
        <w:rPr>
          <w:b/>
        </w:rPr>
      </w:pPr>
    </w:p>
    <w:tbl>
      <w:tblPr>
        <w:tblStyle w:val="TableGrid"/>
        <w:tblW w:w="0" w:type="auto"/>
        <w:tblLook w:val="04A0" w:firstRow="1" w:lastRow="0" w:firstColumn="1" w:lastColumn="0" w:noHBand="0" w:noVBand="1"/>
      </w:tblPr>
      <w:tblGrid>
        <w:gridCol w:w="2088"/>
        <w:gridCol w:w="5790"/>
        <w:gridCol w:w="6070"/>
      </w:tblGrid>
      <w:tr w:rsidR="003E5B0A" w:rsidRPr="00657000" w14:paraId="135BE2EB" w14:textId="77777777" w:rsidTr="0038047C">
        <w:trPr>
          <w:cantSplit/>
          <w:tblHeader/>
        </w:trPr>
        <w:tc>
          <w:tcPr>
            <w:tcW w:w="2093" w:type="dxa"/>
            <w:tcBorders>
              <w:bottom w:val="single" w:sz="4" w:space="0" w:color="auto"/>
            </w:tcBorders>
            <w:shd w:val="clear" w:color="auto" w:fill="D9D9D9"/>
          </w:tcPr>
          <w:p w14:paraId="10BB0225" w14:textId="4E92540A" w:rsidR="003E5B0A" w:rsidRPr="00657000" w:rsidRDefault="003E5B0A" w:rsidP="002F671F">
            <w:pPr>
              <w:rPr>
                <w:b/>
                <w:sz w:val="20"/>
                <w:szCs w:val="20"/>
                <w:lang w:val="en-US"/>
              </w:rPr>
            </w:pPr>
            <w:r w:rsidRPr="00657000">
              <w:rPr>
                <w:b/>
                <w:sz w:val="20"/>
                <w:szCs w:val="20"/>
                <w:lang w:val="en-US"/>
              </w:rPr>
              <w:t xml:space="preserve">Element of </w:t>
            </w:r>
            <w:r w:rsidR="002F671F">
              <w:rPr>
                <w:b/>
                <w:sz w:val="20"/>
                <w:szCs w:val="20"/>
                <w:lang w:val="en-US"/>
              </w:rPr>
              <w:t xml:space="preserve">Original </w:t>
            </w:r>
            <w:r w:rsidRPr="00657000">
              <w:rPr>
                <w:b/>
                <w:sz w:val="20"/>
                <w:szCs w:val="20"/>
                <w:lang w:val="en-US"/>
              </w:rPr>
              <w:t>SRF</w:t>
            </w:r>
            <w:r w:rsidR="002F671F">
              <w:rPr>
                <w:b/>
                <w:sz w:val="20"/>
                <w:szCs w:val="20"/>
                <w:lang w:val="en-US"/>
              </w:rPr>
              <w:t xml:space="preserve"> (</w:t>
            </w:r>
            <w:r w:rsidR="002F671F" w:rsidRPr="00657000">
              <w:rPr>
                <w:b/>
                <w:sz w:val="20"/>
                <w:szCs w:val="20"/>
                <w:lang w:val="en-US"/>
              </w:rPr>
              <w:t>Inception</w:t>
            </w:r>
            <w:r w:rsidR="002F671F">
              <w:rPr>
                <w:b/>
                <w:sz w:val="20"/>
                <w:szCs w:val="20"/>
                <w:lang w:val="en-US"/>
              </w:rPr>
              <w:t>)</w:t>
            </w:r>
          </w:p>
        </w:tc>
        <w:tc>
          <w:tcPr>
            <w:tcW w:w="5812" w:type="dxa"/>
            <w:tcBorders>
              <w:bottom w:val="single" w:sz="4" w:space="0" w:color="auto"/>
            </w:tcBorders>
            <w:shd w:val="clear" w:color="auto" w:fill="D9D9D9"/>
          </w:tcPr>
          <w:p w14:paraId="714DFF82" w14:textId="14E8ACFB" w:rsidR="003E5B0A" w:rsidRPr="00657000" w:rsidRDefault="003E5B0A" w:rsidP="0038047C">
            <w:pPr>
              <w:rPr>
                <w:b/>
                <w:sz w:val="20"/>
                <w:szCs w:val="20"/>
                <w:lang w:val="en-US"/>
              </w:rPr>
            </w:pPr>
            <w:r w:rsidRPr="00657000">
              <w:rPr>
                <w:b/>
                <w:sz w:val="20"/>
                <w:szCs w:val="20"/>
                <w:lang w:val="en-US"/>
              </w:rPr>
              <w:t>Change made</w:t>
            </w:r>
            <w:r w:rsidR="002F671F">
              <w:rPr>
                <w:b/>
                <w:sz w:val="20"/>
                <w:szCs w:val="20"/>
                <w:lang w:val="en-US"/>
              </w:rPr>
              <w:t xml:space="preserve"> in Revised SRF</w:t>
            </w:r>
          </w:p>
        </w:tc>
        <w:tc>
          <w:tcPr>
            <w:tcW w:w="6095" w:type="dxa"/>
            <w:tcBorders>
              <w:bottom w:val="single" w:sz="4" w:space="0" w:color="auto"/>
            </w:tcBorders>
            <w:shd w:val="clear" w:color="auto" w:fill="D9D9D9"/>
          </w:tcPr>
          <w:p w14:paraId="585015A9" w14:textId="77777777" w:rsidR="003E5B0A" w:rsidRPr="00657000" w:rsidRDefault="003E5B0A" w:rsidP="0038047C">
            <w:pPr>
              <w:rPr>
                <w:b/>
                <w:sz w:val="20"/>
                <w:szCs w:val="20"/>
                <w:lang w:val="en-US"/>
              </w:rPr>
            </w:pPr>
            <w:r w:rsidRPr="00657000">
              <w:rPr>
                <w:b/>
                <w:sz w:val="20"/>
                <w:szCs w:val="20"/>
                <w:lang w:val="en-US"/>
              </w:rPr>
              <w:t>Justification</w:t>
            </w:r>
          </w:p>
        </w:tc>
      </w:tr>
      <w:tr w:rsidR="003E5B0A" w:rsidRPr="00657000" w14:paraId="3ED9EFCE" w14:textId="77777777" w:rsidTr="0038047C">
        <w:tc>
          <w:tcPr>
            <w:tcW w:w="14000" w:type="dxa"/>
            <w:gridSpan w:val="3"/>
            <w:shd w:val="clear" w:color="auto" w:fill="E6E6E6"/>
          </w:tcPr>
          <w:p w14:paraId="471D01C6" w14:textId="77777777" w:rsidR="003E5B0A" w:rsidRPr="00657000" w:rsidRDefault="003E5B0A" w:rsidP="0038047C">
            <w:pPr>
              <w:rPr>
                <w:sz w:val="20"/>
                <w:szCs w:val="20"/>
                <w:lang w:val="en-US"/>
              </w:rPr>
            </w:pPr>
            <w:r w:rsidRPr="00657000">
              <w:rPr>
                <w:b/>
                <w:sz w:val="20"/>
                <w:szCs w:val="20"/>
                <w:lang w:val="en-US"/>
              </w:rPr>
              <w:t>Project Objective</w:t>
            </w:r>
          </w:p>
        </w:tc>
      </w:tr>
      <w:tr w:rsidR="003E5B0A" w:rsidRPr="00657000" w14:paraId="3A096B7B" w14:textId="77777777" w:rsidTr="0038047C">
        <w:tc>
          <w:tcPr>
            <w:tcW w:w="2093" w:type="dxa"/>
          </w:tcPr>
          <w:p w14:paraId="49D19ABC" w14:textId="77777777" w:rsidR="003E5B0A" w:rsidRPr="00657000" w:rsidRDefault="003E5B0A" w:rsidP="0038047C">
            <w:pPr>
              <w:rPr>
                <w:sz w:val="20"/>
                <w:szCs w:val="20"/>
                <w:lang w:val="en-US"/>
              </w:rPr>
            </w:pPr>
            <w:r w:rsidRPr="00657000">
              <w:rPr>
                <w:sz w:val="20"/>
                <w:szCs w:val="20"/>
                <w:lang w:val="en-US"/>
              </w:rPr>
              <w:t>1</w:t>
            </w:r>
            <w:r w:rsidRPr="00657000">
              <w:rPr>
                <w:sz w:val="20"/>
                <w:szCs w:val="20"/>
                <w:vertAlign w:val="superscript"/>
                <w:lang w:val="en-US"/>
              </w:rPr>
              <w:t>st</w:t>
            </w:r>
            <w:r w:rsidRPr="00657000">
              <w:rPr>
                <w:sz w:val="20"/>
                <w:szCs w:val="20"/>
                <w:lang w:val="en-US"/>
              </w:rPr>
              <w:t xml:space="preserve"> Indicator</w:t>
            </w:r>
          </w:p>
        </w:tc>
        <w:tc>
          <w:tcPr>
            <w:tcW w:w="5812" w:type="dxa"/>
          </w:tcPr>
          <w:p w14:paraId="092A0387" w14:textId="526D2AFD" w:rsidR="003E5B0A" w:rsidRPr="00657000" w:rsidRDefault="003E5B0A" w:rsidP="00A41B7B">
            <w:pPr>
              <w:numPr>
                <w:ilvl w:val="0"/>
                <w:numId w:val="14"/>
              </w:numPr>
              <w:ind w:left="170" w:hanging="170"/>
              <w:rPr>
                <w:sz w:val="20"/>
                <w:szCs w:val="20"/>
                <w:lang w:val="en-US"/>
              </w:rPr>
            </w:pPr>
            <w:r w:rsidRPr="00657000">
              <w:rPr>
                <w:sz w:val="20"/>
                <w:szCs w:val="20"/>
                <w:lang w:val="en-US"/>
              </w:rPr>
              <w:t xml:space="preserve">Move to </w:t>
            </w:r>
            <w:r w:rsidR="00684754">
              <w:rPr>
                <w:sz w:val="20"/>
                <w:szCs w:val="20"/>
                <w:lang w:val="en-US"/>
              </w:rPr>
              <w:t>4</w:t>
            </w:r>
            <w:r w:rsidR="00684754" w:rsidRPr="00684754">
              <w:rPr>
                <w:sz w:val="20"/>
                <w:szCs w:val="20"/>
                <w:vertAlign w:val="superscript"/>
                <w:lang w:val="en-US"/>
              </w:rPr>
              <w:t>th</w:t>
            </w:r>
            <w:r w:rsidR="00684754">
              <w:rPr>
                <w:sz w:val="20"/>
                <w:szCs w:val="20"/>
                <w:lang w:val="en-US"/>
              </w:rPr>
              <w:t xml:space="preserve"> indicator</w:t>
            </w:r>
          </w:p>
          <w:p w14:paraId="2BD614BB" w14:textId="77777777" w:rsidR="003E5B0A" w:rsidRPr="00657000" w:rsidRDefault="003E5B0A" w:rsidP="00A41B7B">
            <w:pPr>
              <w:numPr>
                <w:ilvl w:val="0"/>
                <w:numId w:val="14"/>
              </w:numPr>
              <w:ind w:left="170" w:hanging="170"/>
              <w:rPr>
                <w:sz w:val="20"/>
                <w:szCs w:val="20"/>
                <w:lang w:val="en-US"/>
              </w:rPr>
            </w:pPr>
            <w:r w:rsidRPr="00657000">
              <w:rPr>
                <w:sz w:val="20"/>
                <w:szCs w:val="20"/>
                <w:lang w:val="en-US"/>
              </w:rPr>
              <w:t>Reword: “Indices of forest resources and condition in target community-managed forests.”</w:t>
            </w:r>
          </w:p>
          <w:p w14:paraId="4EE616BC" w14:textId="4A6DFB75" w:rsidR="003E5B0A" w:rsidRPr="00657000" w:rsidRDefault="003E5B0A" w:rsidP="00A41B7B">
            <w:pPr>
              <w:numPr>
                <w:ilvl w:val="0"/>
                <w:numId w:val="14"/>
              </w:numPr>
              <w:ind w:left="170" w:hanging="170"/>
              <w:rPr>
                <w:sz w:val="20"/>
                <w:szCs w:val="20"/>
                <w:lang w:val="en-US"/>
              </w:rPr>
            </w:pPr>
            <w:r w:rsidRPr="00657000">
              <w:rPr>
                <w:sz w:val="20"/>
                <w:szCs w:val="20"/>
                <w:lang w:val="en-US"/>
              </w:rPr>
              <w:t>Baseline: “Inventory of forest resources in CFs and CPAs.”</w:t>
            </w:r>
          </w:p>
          <w:p w14:paraId="6C030B1A" w14:textId="78549922" w:rsidR="003E5B0A" w:rsidRPr="00657000" w:rsidRDefault="003E5B0A" w:rsidP="00191889">
            <w:pPr>
              <w:numPr>
                <w:ilvl w:val="0"/>
                <w:numId w:val="14"/>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Reword “Replication of Forest Inventory for each CF/CPA, and establishment of sample plots for monitoring”</w:t>
            </w:r>
          </w:p>
        </w:tc>
        <w:tc>
          <w:tcPr>
            <w:tcW w:w="6095" w:type="dxa"/>
          </w:tcPr>
          <w:p w14:paraId="4BCDD85C" w14:textId="2A161DC4" w:rsidR="003E5B0A" w:rsidRPr="00657000" w:rsidRDefault="004C6B3C" w:rsidP="00A41B7B">
            <w:pPr>
              <w:numPr>
                <w:ilvl w:val="0"/>
                <w:numId w:val="16"/>
              </w:numPr>
              <w:ind w:left="170" w:hanging="170"/>
              <w:rPr>
                <w:sz w:val="20"/>
                <w:szCs w:val="20"/>
                <w:lang w:val="en-US"/>
              </w:rPr>
            </w:pPr>
            <w:r>
              <w:rPr>
                <w:sz w:val="20"/>
                <w:szCs w:val="20"/>
                <w:lang w:val="en-US"/>
              </w:rPr>
              <w:t>"Ecosystem health" is so vague as to be meaningless. Better t</w:t>
            </w:r>
            <w:r w:rsidR="003E5B0A" w:rsidRPr="00657000">
              <w:rPr>
                <w:sz w:val="20"/>
                <w:szCs w:val="20"/>
                <w:lang w:val="en-US"/>
              </w:rPr>
              <w:t>o have more specific, ground-based measures as indicator</w:t>
            </w:r>
            <w:r>
              <w:rPr>
                <w:sz w:val="20"/>
                <w:szCs w:val="20"/>
                <w:lang w:val="en-US"/>
              </w:rPr>
              <w:t xml:space="preserve"> of forest ecosystem condition</w:t>
            </w:r>
            <w:r w:rsidR="003E5B0A" w:rsidRPr="00657000">
              <w:rPr>
                <w:sz w:val="20"/>
                <w:szCs w:val="20"/>
                <w:lang w:val="en-US"/>
              </w:rPr>
              <w:t>, after forest cover and deforestation.</w:t>
            </w:r>
          </w:p>
          <w:p w14:paraId="0ADBCD34" w14:textId="77777777" w:rsidR="004C6B3C" w:rsidRDefault="004C6B3C" w:rsidP="00A41B7B">
            <w:pPr>
              <w:numPr>
                <w:ilvl w:val="0"/>
                <w:numId w:val="16"/>
              </w:numPr>
              <w:ind w:left="170" w:hanging="170"/>
              <w:rPr>
                <w:sz w:val="20"/>
                <w:szCs w:val="20"/>
                <w:lang w:val="en-US"/>
              </w:rPr>
            </w:pPr>
            <w:r>
              <w:rPr>
                <w:sz w:val="20"/>
                <w:szCs w:val="20"/>
                <w:lang w:val="en-US"/>
              </w:rPr>
              <w:t xml:space="preserve">The method should be </w:t>
            </w:r>
            <w:r w:rsidR="003E5B0A" w:rsidRPr="00657000">
              <w:rPr>
                <w:sz w:val="20"/>
                <w:szCs w:val="20"/>
                <w:lang w:val="en-US"/>
              </w:rPr>
              <w:t xml:space="preserve">the inventory of forest resources </w:t>
            </w:r>
            <w:r>
              <w:rPr>
                <w:sz w:val="20"/>
                <w:szCs w:val="20"/>
                <w:lang w:val="en-US"/>
              </w:rPr>
              <w:t xml:space="preserve">that was </w:t>
            </w:r>
            <w:r w:rsidR="003E5B0A" w:rsidRPr="00657000">
              <w:rPr>
                <w:sz w:val="20"/>
                <w:szCs w:val="20"/>
                <w:lang w:val="en-US"/>
              </w:rPr>
              <w:t xml:space="preserve">done </w:t>
            </w:r>
            <w:r>
              <w:rPr>
                <w:sz w:val="20"/>
                <w:szCs w:val="20"/>
                <w:lang w:val="en-US"/>
              </w:rPr>
              <w:t xml:space="preserve">for the </w:t>
            </w:r>
            <w:r w:rsidR="003E5B0A" w:rsidRPr="00657000">
              <w:rPr>
                <w:sz w:val="20"/>
                <w:szCs w:val="20"/>
                <w:lang w:val="en-US"/>
              </w:rPr>
              <w:t>bas</w:t>
            </w:r>
            <w:r>
              <w:rPr>
                <w:sz w:val="20"/>
                <w:szCs w:val="20"/>
                <w:lang w:val="en-US"/>
              </w:rPr>
              <w:t>elines in the</w:t>
            </w:r>
            <w:r w:rsidR="00191889">
              <w:rPr>
                <w:sz w:val="20"/>
                <w:szCs w:val="20"/>
                <w:lang w:val="en-US"/>
              </w:rPr>
              <w:t xml:space="preserve"> </w:t>
            </w:r>
            <w:r>
              <w:rPr>
                <w:sz w:val="20"/>
                <w:szCs w:val="20"/>
                <w:lang w:val="en-US"/>
              </w:rPr>
              <w:t xml:space="preserve">process of </w:t>
            </w:r>
            <w:r w:rsidR="00191889">
              <w:rPr>
                <w:sz w:val="20"/>
                <w:szCs w:val="20"/>
                <w:lang w:val="en-US"/>
              </w:rPr>
              <w:t>establishment</w:t>
            </w:r>
            <w:r>
              <w:rPr>
                <w:sz w:val="20"/>
                <w:szCs w:val="20"/>
                <w:lang w:val="en-US"/>
              </w:rPr>
              <w:t xml:space="preserve"> of </w:t>
            </w:r>
            <w:r w:rsidRPr="00657000">
              <w:rPr>
                <w:sz w:val="20"/>
                <w:szCs w:val="20"/>
                <w:lang w:val="en-US"/>
              </w:rPr>
              <w:t>CFs/ CPAs</w:t>
            </w:r>
            <w:r w:rsidR="003E5B0A" w:rsidRPr="00657000">
              <w:rPr>
                <w:sz w:val="20"/>
                <w:szCs w:val="20"/>
                <w:lang w:val="en-US"/>
              </w:rPr>
              <w:t xml:space="preserve">. </w:t>
            </w:r>
          </w:p>
          <w:p w14:paraId="0D0CAB04" w14:textId="377EACFB" w:rsidR="003E5B0A" w:rsidRPr="004C6B3C" w:rsidRDefault="004C6B3C" w:rsidP="004C6B3C">
            <w:pPr>
              <w:numPr>
                <w:ilvl w:val="0"/>
                <w:numId w:val="16"/>
              </w:numPr>
              <w:ind w:left="170" w:hanging="170"/>
              <w:rPr>
                <w:sz w:val="20"/>
                <w:szCs w:val="20"/>
                <w:lang w:val="en-US"/>
              </w:rPr>
            </w:pPr>
            <w:r>
              <w:rPr>
                <w:sz w:val="20"/>
                <w:szCs w:val="20"/>
                <w:lang w:val="en-US"/>
              </w:rPr>
              <w:t xml:space="preserve">The same inventory should be repeated at </w:t>
            </w:r>
            <w:proofErr w:type="spellStart"/>
            <w:r>
              <w:rPr>
                <w:sz w:val="20"/>
                <w:szCs w:val="20"/>
                <w:lang w:val="en-US"/>
              </w:rPr>
              <w:t>EoP</w:t>
            </w:r>
            <w:proofErr w:type="spellEnd"/>
            <w:r>
              <w:rPr>
                <w:sz w:val="20"/>
                <w:szCs w:val="20"/>
                <w:lang w:val="en-US"/>
              </w:rPr>
              <w:t xml:space="preserve">. </w:t>
            </w:r>
            <w:r w:rsidR="003E5B0A" w:rsidRPr="00657000">
              <w:rPr>
                <w:sz w:val="20"/>
                <w:szCs w:val="20"/>
                <w:lang w:val="en-US"/>
              </w:rPr>
              <w:t xml:space="preserve"> </w:t>
            </w:r>
          </w:p>
        </w:tc>
      </w:tr>
      <w:tr w:rsidR="003E5B0A" w:rsidRPr="00657000" w14:paraId="5A76EB23" w14:textId="77777777" w:rsidTr="0038047C">
        <w:tc>
          <w:tcPr>
            <w:tcW w:w="2093" w:type="dxa"/>
          </w:tcPr>
          <w:p w14:paraId="166D1BE9" w14:textId="77777777" w:rsidR="003E5B0A" w:rsidRPr="00657000" w:rsidRDefault="003E5B0A" w:rsidP="0038047C">
            <w:pPr>
              <w:rPr>
                <w:sz w:val="20"/>
                <w:szCs w:val="20"/>
                <w:lang w:val="en-US"/>
              </w:rPr>
            </w:pPr>
            <w:r w:rsidRPr="00657000">
              <w:rPr>
                <w:sz w:val="20"/>
                <w:szCs w:val="20"/>
                <w:lang w:val="en-US"/>
              </w:rPr>
              <w:t>2</w:t>
            </w:r>
            <w:r w:rsidRPr="00657000">
              <w:rPr>
                <w:sz w:val="20"/>
                <w:szCs w:val="20"/>
                <w:vertAlign w:val="superscript"/>
                <w:lang w:val="en-US"/>
              </w:rPr>
              <w:t>nd</w:t>
            </w:r>
            <w:r w:rsidRPr="00657000">
              <w:rPr>
                <w:sz w:val="20"/>
                <w:szCs w:val="20"/>
                <w:lang w:val="en-US"/>
              </w:rPr>
              <w:t xml:space="preserve"> Indicator</w:t>
            </w:r>
          </w:p>
        </w:tc>
        <w:tc>
          <w:tcPr>
            <w:tcW w:w="5812" w:type="dxa"/>
          </w:tcPr>
          <w:p w14:paraId="72D48565" w14:textId="6EDE5B22" w:rsidR="003E5B0A" w:rsidRPr="00657000" w:rsidRDefault="00BE6424" w:rsidP="00A41B7B">
            <w:pPr>
              <w:numPr>
                <w:ilvl w:val="0"/>
                <w:numId w:val="22"/>
              </w:numPr>
              <w:ind w:left="170" w:hanging="170"/>
              <w:rPr>
                <w:sz w:val="20"/>
                <w:szCs w:val="20"/>
                <w:lang w:val="en-US"/>
              </w:rPr>
            </w:pPr>
            <w:r>
              <w:rPr>
                <w:sz w:val="20"/>
                <w:szCs w:val="20"/>
                <w:lang w:val="en-US"/>
              </w:rPr>
              <w:t xml:space="preserve">Keep </w:t>
            </w:r>
            <w:r w:rsidR="00684754">
              <w:rPr>
                <w:sz w:val="20"/>
                <w:szCs w:val="20"/>
                <w:lang w:val="en-US"/>
              </w:rPr>
              <w:t>as 2</w:t>
            </w:r>
            <w:r w:rsidR="00684754" w:rsidRPr="00684754">
              <w:rPr>
                <w:sz w:val="20"/>
                <w:szCs w:val="20"/>
                <w:vertAlign w:val="superscript"/>
                <w:lang w:val="en-US"/>
              </w:rPr>
              <w:t>nd</w:t>
            </w:r>
            <w:r w:rsidR="00684754">
              <w:rPr>
                <w:sz w:val="20"/>
                <w:szCs w:val="20"/>
                <w:lang w:val="en-US"/>
              </w:rPr>
              <w:t xml:space="preserve"> indicator</w:t>
            </w:r>
          </w:p>
          <w:p w14:paraId="5E0E6608" w14:textId="7AF55A45" w:rsidR="003E5B0A" w:rsidRPr="00657000" w:rsidRDefault="003E5B0A" w:rsidP="00A41B7B">
            <w:pPr>
              <w:numPr>
                <w:ilvl w:val="0"/>
                <w:numId w:val="22"/>
              </w:numPr>
              <w:ind w:left="170" w:hanging="170"/>
              <w:rPr>
                <w:sz w:val="20"/>
                <w:szCs w:val="20"/>
                <w:lang w:val="en-US"/>
              </w:rPr>
            </w:pPr>
            <w:r w:rsidRPr="00657000">
              <w:rPr>
                <w:sz w:val="20"/>
                <w:szCs w:val="20"/>
                <w:lang w:val="en-US"/>
              </w:rPr>
              <w:t>Reword to remove the target provinces</w:t>
            </w:r>
            <w:r w:rsidR="00BE6424">
              <w:rPr>
                <w:sz w:val="20"/>
                <w:szCs w:val="20"/>
                <w:lang w:val="en-US"/>
              </w:rPr>
              <w:t xml:space="preserve"> as a whole</w:t>
            </w:r>
            <w:r w:rsidRPr="00657000">
              <w:rPr>
                <w:sz w:val="20"/>
                <w:szCs w:val="20"/>
                <w:lang w:val="en-US"/>
              </w:rPr>
              <w:t>; specify instead forests</w:t>
            </w:r>
            <w:r w:rsidR="00BE6424">
              <w:rPr>
                <w:sz w:val="20"/>
                <w:szCs w:val="20"/>
                <w:lang w:val="en-US"/>
              </w:rPr>
              <w:t xml:space="preserve"> under management by RGC agencies, FA and </w:t>
            </w:r>
            <w:proofErr w:type="spellStart"/>
            <w:r w:rsidR="00BE6424">
              <w:rPr>
                <w:sz w:val="20"/>
                <w:szCs w:val="20"/>
                <w:lang w:val="en-US"/>
              </w:rPr>
              <w:t>MoE</w:t>
            </w:r>
            <w:proofErr w:type="spellEnd"/>
            <w:r w:rsidRPr="00657000">
              <w:rPr>
                <w:sz w:val="20"/>
                <w:szCs w:val="20"/>
                <w:lang w:val="en-US"/>
              </w:rPr>
              <w:t>.</w:t>
            </w:r>
          </w:p>
          <w:p w14:paraId="696D21F0" w14:textId="49CBEC9C" w:rsidR="003E5B0A" w:rsidRPr="00657000" w:rsidRDefault="003E5B0A" w:rsidP="00A41B7B">
            <w:pPr>
              <w:numPr>
                <w:ilvl w:val="0"/>
                <w:numId w:val="22"/>
              </w:numPr>
              <w:ind w:left="170" w:hanging="170"/>
              <w:rPr>
                <w:sz w:val="20"/>
                <w:szCs w:val="20"/>
                <w:lang w:val="en-US"/>
              </w:rPr>
            </w:pPr>
            <w:r w:rsidRPr="00657000">
              <w:rPr>
                <w:sz w:val="20"/>
                <w:szCs w:val="20"/>
                <w:lang w:val="en-US"/>
              </w:rPr>
              <w:t xml:space="preserve">Delete reference to changes </w:t>
            </w:r>
            <w:r w:rsidR="00BE6424">
              <w:rPr>
                <w:sz w:val="20"/>
                <w:szCs w:val="20"/>
                <w:lang w:val="en-US"/>
              </w:rPr>
              <w:t>"</w:t>
            </w:r>
            <w:r w:rsidRPr="00657000">
              <w:rPr>
                <w:sz w:val="20"/>
                <w:szCs w:val="20"/>
                <w:lang w:val="en-US"/>
              </w:rPr>
              <w:t>due to</w:t>
            </w:r>
            <w:r w:rsidR="00BE6424">
              <w:rPr>
                <w:sz w:val="20"/>
                <w:szCs w:val="20"/>
                <w:lang w:val="en-US"/>
              </w:rPr>
              <w:t>"</w:t>
            </w:r>
            <w:r w:rsidRPr="00657000">
              <w:rPr>
                <w:sz w:val="20"/>
                <w:szCs w:val="20"/>
                <w:lang w:val="en-US"/>
              </w:rPr>
              <w:t xml:space="preserve"> project activities. </w:t>
            </w:r>
          </w:p>
          <w:p w14:paraId="1ABBD6A5" w14:textId="77777777" w:rsidR="003E5B0A" w:rsidRPr="00657000" w:rsidRDefault="003E5B0A" w:rsidP="00A41B7B">
            <w:pPr>
              <w:numPr>
                <w:ilvl w:val="0"/>
                <w:numId w:val="22"/>
              </w:numPr>
              <w:ind w:left="170" w:hanging="170"/>
              <w:rPr>
                <w:sz w:val="20"/>
                <w:szCs w:val="20"/>
                <w:lang w:val="en-US"/>
              </w:rPr>
            </w:pPr>
            <w:r w:rsidRPr="00657000">
              <w:rPr>
                <w:sz w:val="20"/>
                <w:szCs w:val="20"/>
                <w:lang w:val="en-US"/>
              </w:rPr>
              <w:t xml:space="preserve">The Indicator is deforestation rates, the Baseline and Target are changes in those rates.   </w:t>
            </w:r>
          </w:p>
          <w:p w14:paraId="33264558" w14:textId="77777777" w:rsidR="003E5B0A" w:rsidRPr="00657000" w:rsidRDefault="003E5B0A" w:rsidP="00A41B7B">
            <w:pPr>
              <w:numPr>
                <w:ilvl w:val="0"/>
                <w:numId w:val="22"/>
              </w:numPr>
              <w:ind w:left="170" w:hanging="170"/>
              <w:rPr>
                <w:sz w:val="20"/>
                <w:szCs w:val="20"/>
                <w:lang w:val="en-US"/>
              </w:rPr>
            </w:pPr>
            <w:r w:rsidRPr="00657000">
              <w:rPr>
                <w:sz w:val="20"/>
                <w:szCs w:val="20"/>
                <w:lang w:val="en-US"/>
              </w:rPr>
              <w:t>Specify comparison with control sites</w:t>
            </w:r>
          </w:p>
          <w:p w14:paraId="5E3F0CCB" w14:textId="77777777" w:rsidR="003E5B0A" w:rsidRPr="00657000" w:rsidRDefault="003E5B0A" w:rsidP="00A41B7B">
            <w:pPr>
              <w:numPr>
                <w:ilvl w:val="0"/>
                <w:numId w:val="22"/>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xml:space="preserve"> should be analysis of satellite images, without needing other data sources. </w:t>
            </w:r>
          </w:p>
        </w:tc>
        <w:tc>
          <w:tcPr>
            <w:tcW w:w="6095" w:type="dxa"/>
          </w:tcPr>
          <w:p w14:paraId="33DAC10E" w14:textId="31F23147" w:rsidR="003E5B0A" w:rsidRPr="00657000" w:rsidRDefault="00BE6424" w:rsidP="00A41B7B">
            <w:pPr>
              <w:numPr>
                <w:ilvl w:val="0"/>
                <w:numId w:val="15"/>
              </w:numPr>
              <w:ind w:left="170" w:hanging="170"/>
              <w:rPr>
                <w:sz w:val="20"/>
                <w:szCs w:val="20"/>
                <w:lang w:val="en-US"/>
              </w:rPr>
            </w:pPr>
            <w:r>
              <w:rPr>
                <w:sz w:val="20"/>
                <w:szCs w:val="20"/>
                <w:lang w:val="en-US"/>
              </w:rPr>
              <w:t xml:space="preserve">The </w:t>
            </w:r>
            <w:r w:rsidRPr="00657000">
              <w:rPr>
                <w:sz w:val="20"/>
                <w:szCs w:val="20"/>
                <w:lang w:val="en-US"/>
              </w:rPr>
              <w:t xml:space="preserve">project </w:t>
            </w:r>
            <w:r>
              <w:rPr>
                <w:sz w:val="20"/>
                <w:szCs w:val="20"/>
                <w:lang w:val="en-US"/>
              </w:rPr>
              <w:t xml:space="preserve">can have impact only in forests where CF/ CPA management </w:t>
            </w:r>
            <w:r w:rsidR="00D62087">
              <w:rPr>
                <w:sz w:val="20"/>
                <w:szCs w:val="20"/>
                <w:lang w:val="en-US"/>
              </w:rPr>
              <w:t>under</w:t>
            </w:r>
            <w:r>
              <w:rPr>
                <w:sz w:val="20"/>
                <w:szCs w:val="20"/>
                <w:lang w:val="en-US"/>
              </w:rPr>
              <w:t xml:space="preserve"> SFM has the possibility of implementation</w:t>
            </w:r>
            <w:r w:rsidR="003E5B0A" w:rsidRPr="00657000">
              <w:rPr>
                <w:sz w:val="20"/>
                <w:szCs w:val="20"/>
                <w:lang w:val="en-US"/>
              </w:rPr>
              <w:t xml:space="preserve">.  </w:t>
            </w:r>
          </w:p>
          <w:p w14:paraId="6A2D12D8" w14:textId="210FB029" w:rsidR="003E5B0A" w:rsidRPr="00657000" w:rsidRDefault="003E5B0A" w:rsidP="00A41B7B">
            <w:pPr>
              <w:numPr>
                <w:ilvl w:val="0"/>
                <w:numId w:val="15"/>
              </w:numPr>
              <w:ind w:left="170" w:hanging="170"/>
              <w:rPr>
                <w:sz w:val="20"/>
                <w:szCs w:val="20"/>
                <w:lang w:val="en-US"/>
              </w:rPr>
            </w:pPr>
            <w:r w:rsidRPr="00657000">
              <w:rPr>
                <w:sz w:val="20"/>
                <w:szCs w:val="20"/>
                <w:lang w:val="en-US"/>
              </w:rPr>
              <w:t>It should be obvious that the Indicators are about changes in deforest</w:t>
            </w:r>
            <w:r w:rsidR="00BE6424">
              <w:rPr>
                <w:sz w:val="20"/>
                <w:szCs w:val="20"/>
                <w:lang w:val="en-US"/>
              </w:rPr>
              <w:t>ation due to project activities, so it is not necessary to state that fact</w:t>
            </w:r>
            <w:r w:rsidRPr="00657000">
              <w:rPr>
                <w:sz w:val="20"/>
                <w:szCs w:val="20"/>
                <w:lang w:val="en-US"/>
              </w:rPr>
              <w:t xml:space="preserve">. </w:t>
            </w:r>
          </w:p>
          <w:p w14:paraId="5E38E3B9" w14:textId="650EB142" w:rsidR="003E5B0A" w:rsidRPr="00657000" w:rsidRDefault="003E5B0A" w:rsidP="00A41B7B">
            <w:pPr>
              <w:numPr>
                <w:ilvl w:val="0"/>
                <w:numId w:val="15"/>
              </w:numPr>
              <w:ind w:left="170" w:hanging="170"/>
              <w:rPr>
                <w:sz w:val="20"/>
                <w:szCs w:val="20"/>
                <w:lang w:val="en-US"/>
              </w:rPr>
            </w:pPr>
            <w:r w:rsidRPr="00657000">
              <w:rPr>
                <w:sz w:val="20"/>
                <w:szCs w:val="20"/>
                <w:lang w:val="en-US"/>
              </w:rPr>
              <w:t xml:space="preserve"> Analysis of archived and </w:t>
            </w:r>
            <w:proofErr w:type="spellStart"/>
            <w:r w:rsidRPr="00657000">
              <w:rPr>
                <w:sz w:val="20"/>
                <w:szCs w:val="20"/>
                <w:lang w:val="en-US"/>
              </w:rPr>
              <w:t>EoP</w:t>
            </w:r>
            <w:proofErr w:type="spellEnd"/>
            <w:r w:rsidRPr="00657000">
              <w:rPr>
                <w:sz w:val="20"/>
                <w:szCs w:val="20"/>
                <w:lang w:val="en-US"/>
              </w:rPr>
              <w:t xml:space="preserve"> satellite imagery – probably NDVI from Landsat – will allow determination of baseline and </w:t>
            </w:r>
            <w:proofErr w:type="spellStart"/>
            <w:r w:rsidRPr="00657000">
              <w:rPr>
                <w:sz w:val="20"/>
                <w:szCs w:val="20"/>
                <w:lang w:val="en-US"/>
              </w:rPr>
              <w:t>EoP</w:t>
            </w:r>
            <w:proofErr w:type="spellEnd"/>
            <w:r w:rsidRPr="00657000">
              <w:rPr>
                <w:sz w:val="20"/>
                <w:szCs w:val="20"/>
                <w:lang w:val="en-US"/>
              </w:rPr>
              <w:t xml:space="preserve"> values of deforestation rates in the project sites</w:t>
            </w:r>
            <w:r w:rsidR="00BE6424">
              <w:rPr>
                <w:sz w:val="20"/>
                <w:szCs w:val="20"/>
                <w:lang w:val="en-US"/>
              </w:rPr>
              <w:t xml:space="preserve"> and other forests under FA/ </w:t>
            </w:r>
            <w:proofErr w:type="spellStart"/>
            <w:r w:rsidR="00BE6424">
              <w:rPr>
                <w:sz w:val="20"/>
                <w:szCs w:val="20"/>
                <w:lang w:val="en-US"/>
              </w:rPr>
              <w:t>MoE</w:t>
            </w:r>
            <w:proofErr w:type="spellEnd"/>
            <w:r w:rsidR="00BE6424">
              <w:rPr>
                <w:sz w:val="20"/>
                <w:szCs w:val="20"/>
                <w:lang w:val="en-US"/>
              </w:rPr>
              <w:t xml:space="preserve"> mandate</w:t>
            </w:r>
            <w:r w:rsidRPr="00657000">
              <w:rPr>
                <w:sz w:val="20"/>
                <w:szCs w:val="20"/>
                <w:lang w:val="en-US"/>
              </w:rPr>
              <w:t xml:space="preserve">. </w:t>
            </w:r>
          </w:p>
          <w:p w14:paraId="478528B1" w14:textId="366631AB" w:rsidR="003E5B0A" w:rsidRPr="00657000" w:rsidRDefault="00BE6424" w:rsidP="00BE6424">
            <w:pPr>
              <w:numPr>
                <w:ilvl w:val="0"/>
                <w:numId w:val="15"/>
              </w:numPr>
              <w:ind w:left="170" w:hanging="170"/>
              <w:rPr>
                <w:sz w:val="20"/>
                <w:szCs w:val="20"/>
                <w:lang w:val="en-US"/>
              </w:rPr>
            </w:pPr>
            <w:r>
              <w:rPr>
                <w:sz w:val="20"/>
                <w:szCs w:val="20"/>
                <w:lang w:val="en-US"/>
              </w:rPr>
              <w:t xml:space="preserve">In </w:t>
            </w:r>
            <w:proofErr w:type="spellStart"/>
            <w:r>
              <w:rPr>
                <w:sz w:val="20"/>
                <w:szCs w:val="20"/>
                <w:lang w:val="en-US"/>
              </w:rPr>
              <w:t>MoV</w:t>
            </w:r>
            <w:proofErr w:type="spellEnd"/>
            <w:r>
              <w:rPr>
                <w:sz w:val="20"/>
                <w:szCs w:val="20"/>
                <w:lang w:val="en-US"/>
              </w:rPr>
              <w:t xml:space="preserve">, </w:t>
            </w:r>
            <w:r w:rsidRPr="00657000">
              <w:rPr>
                <w:sz w:val="20"/>
                <w:szCs w:val="20"/>
                <w:lang w:val="en-US"/>
              </w:rPr>
              <w:t xml:space="preserve">not </w:t>
            </w:r>
            <w:r w:rsidR="003E5B0A" w:rsidRPr="00657000">
              <w:rPr>
                <w:sz w:val="20"/>
                <w:szCs w:val="20"/>
                <w:lang w:val="en-US"/>
              </w:rPr>
              <w:t>clear what “</w:t>
            </w:r>
            <w:proofErr w:type="spellStart"/>
            <w:r w:rsidR="003E5B0A" w:rsidRPr="00657000">
              <w:rPr>
                <w:sz w:val="20"/>
                <w:szCs w:val="20"/>
                <w:lang w:val="en-US"/>
              </w:rPr>
              <w:t>woodflow</w:t>
            </w:r>
            <w:proofErr w:type="spellEnd"/>
            <w:r w:rsidR="003E5B0A" w:rsidRPr="00657000">
              <w:rPr>
                <w:sz w:val="20"/>
                <w:szCs w:val="20"/>
                <w:lang w:val="en-US"/>
              </w:rPr>
              <w:t xml:space="preserve"> analyses” means, not clear what interviews with stakeholders could contribute to quantifiable measures of deforestation; neither are available for baseline. </w:t>
            </w:r>
          </w:p>
        </w:tc>
      </w:tr>
      <w:tr w:rsidR="003E5B0A" w:rsidRPr="00657000" w14:paraId="76B01870" w14:textId="77777777" w:rsidTr="0038047C">
        <w:tc>
          <w:tcPr>
            <w:tcW w:w="2093" w:type="dxa"/>
          </w:tcPr>
          <w:p w14:paraId="1F277994" w14:textId="77777777" w:rsidR="003E5B0A" w:rsidRPr="00657000" w:rsidRDefault="003E5B0A" w:rsidP="0038047C">
            <w:pPr>
              <w:rPr>
                <w:sz w:val="20"/>
                <w:szCs w:val="20"/>
                <w:lang w:val="en-US"/>
              </w:rPr>
            </w:pPr>
            <w:r w:rsidRPr="00657000">
              <w:rPr>
                <w:sz w:val="20"/>
                <w:szCs w:val="20"/>
                <w:lang w:val="en-US"/>
              </w:rPr>
              <w:t>3</w:t>
            </w:r>
            <w:r w:rsidRPr="00657000">
              <w:rPr>
                <w:sz w:val="20"/>
                <w:szCs w:val="20"/>
                <w:vertAlign w:val="superscript"/>
                <w:lang w:val="en-US"/>
              </w:rPr>
              <w:t>rd</w:t>
            </w:r>
            <w:r w:rsidRPr="00657000">
              <w:rPr>
                <w:sz w:val="20"/>
                <w:szCs w:val="20"/>
                <w:lang w:val="en-US"/>
              </w:rPr>
              <w:t xml:space="preserve"> Indicator</w:t>
            </w:r>
          </w:p>
        </w:tc>
        <w:tc>
          <w:tcPr>
            <w:tcW w:w="5812" w:type="dxa"/>
          </w:tcPr>
          <w:p w14:paraId="486FF0C4" w14:textId="28A7370C" w:rsidR="003E5B0A" w:rsidRPr="00657000" w:rsidRDefault="00D62087" w:rsidP="00A41B7B">
            <w:pPr>
              <w:numPr>
                <w:ilvl w:val="0"/>
                <w:numId w:val="13"/>
              </w:numPr>
              <w:ind w:left="170" w:hanging="170"/>
              <w:rPr>
                <w:sz w:val="20"/>
                <w:szCs w:val="20"/>
                <w:lang w:val="en-US"/>
              </w:rPr>
            </w:pPr>
            <w:r>
              <w:rPr>
                <w:sz w:val="20"/>
                <w:szCs w:val="20"/>
                <w:lang w:val="en-US"/>
              </w:rPr>
              <w:t xml:space="preserve">Keep </w:t>
            </w:r>
            <w:r w:rsidR="00684754">
              <w:rPr>
                <w:sz w:val="20"/>
                <w:szCs w:val="20"/>
                <w:lang w:val="en-US"/>
              </w:rPr>
              <w:t>as 3</w:t>
            </w:r>
            <w:r w:rsidR="00684754" w:rsidRPr="00684754">
              <w:rPr>
                <w:sz w:val="20"/>
                <w:szCs w:val="20"/>
                <w:vertAlign w:val="superscript"/>
                <w:lang w:val="en-US"/>
              </w:rPr>
              <w:t>rd</w:t>
            </w:r>
            <w:r w:rsidR="00684754">
              <w:rPr>
                <w:sz w:val="20"/>
                <w:szCs w:val="20"/>
                <w:lang w:val="en-US"/>
              </w:rPr>
              <w:t xml:space="preserve"> indicator</w:t>
            </w:r>
          </w:p>
          <w:p w14:paraId="09746C6B" w14:textId="6A755CA9" w:rsidR="003E5B0A" w:rsidRPr="00657000" w:rsidRDefault="003E5B0A" w:rsidP="00A41B7B">
            <w:pPr>
              <w:numPr>
                <w:ilvl w:val="0"/>
                <w:numId w:val="13"/>
              </w:numPr>
              <w:ind w:left="170" w:hanging="170"/>
              <w:rPr>
                <w:sz w:val="20"/>
                <w:szCs w:val="20"/>
                <w:lang w:val="en-US"/>
              </w:rPr>
            </w:pPr>
            <w:r w:rsidRPr="00657000">
              <w:rPr>
                <w:sz w:val="20"/>
                <w:szCs w:val="20"/>
                <w:lang w:val="en-US"/>
              </w:rPr>
              <w:t>Reword Indicator: “</w:t>
            </w:r>
            <w:r w:rsidR="00D62087" w:rsidRPr="00D62087">
              <w:rPr>
                <w:sz w:val="20"/>
                <w:szCs w:val="20"/>
                <w:lang w:val="en-US"/>
              </w:rPr>
              <w:t xml:space="preserve">Land area covered by degraded forest as % of total forest cover in </w:t>
            </w:r>
            <w:r w:rsidR="005E142E">
              <w:rPr>
                <w:sz w:val="20"/>
                <w:szCs w:val="20"/>
                <w:lang w:val="en-US"/>
              </w:rPr>
              <w:t>…</w:t>
            </w:r>
            <w:r w:rsidRPr="00657000">
              <w:rPr>
                <w:sz w:val="20"/>
                <w:szCs w:val="20"/>
                <w:lang w:val="en-US"/>
              </w:rPr>
              <w:t>provinces”</w:t>
            </w:r>
          </w:p>
          <w:p w14:paraId="526FF6D9" w14:textId="79E58071" w:rsidR="003E5B0A" w:rsidRPr="00D62087" w:rsidRDefault="00D62087" w:rsidP="00D62087">
            <w:pPr>
              <w:numPr>
                <w:ilvl w:val="0"/>
                <w:numId w:val="13"/>
              </w:numPr>
              <w:ind w:left="170" w:hanging="170"/>
              <w:rPr>
                <w:sz w:val="20"/>
                <w:szCs w:val="20"/>
                <w:lang w:val="en-US"/>
              </w:rPr>
            </w:pPr>
            <w:r>
              <w:rPr>
                <w:sz w:val="20"/>
                <w:szCs w:val="20"/>
                <w:lang w:val="en-US"/>
              </w:rPr>
              <w:t>Create Baseline</w:t>
            </w:r>
            <w:r w:rsidR="003E5B0A" w:rsidRPr="00657000">
              <w:rPr>
                <w:sz w:val="20"/>
                <w:szCs w:val="20"/>
                <w:lang w:val="en-US"/>
              </w:rPr>
              <w:t xml:space="preserve">: </w:t>
            </w:r>
            <w:r>
              <w:rPr>
                <w:sz w:val="20"/>
                <w:szCs w:val="20"/>
                <w:lang w:val="en-US"/>
              </w:rPr>
              <w:t>"</w:t>
            </w:r>
            <w:r w:rsidRPr="00D62087">
              <w:rPr>
                <w:sz w:val="20"/>
                <w:szCs w:val="20"/>
                <w:lang w:val="en-US"/>
              </w:rPr>
              <w:t>Area covered by degraded forest as % total forest cover at start date of project in target provinces</w:t>
            </w:r>
            <w:r>
              <w:rPr>
                <w:sz w:val="20"/>
                <w:szCs w:val="20"/>
                <w:lang w:val="en-US"/>
              </w:rPr>
              <w:t>"</w:t>
            </w:r>
            <w:r w:rsidRPr="00D62087">
              <w:rPr>
                <w:sz w:val="20"/>
                <w:szCs w:val="20"/>
                <w:lang w:val="en-US"/>
              </w:rPr>
              <w:t xml:space="preserve"> </w:t>
            </w:r>
          </w:p>
          <w:p w14:paraId="2C5DC298" w14:textId="77FC2B8A" w:rsidR="003E5B0A" w:rsidRPr="00657000" w:rsidRDefault="00D276DE" w:rsidP="00A41B7B">
            <w:pPr>
              <w:numPr>
                <w:ilvl w:val="0"/>
                <w:numId w:val="13"/>
              </w:numPr>
              <w:ind w:left="170" w:hanging="170"/>
              <w:rPr>
                <w:sz w:val="20"/>
                <w:szCs w:val="20"/>
                <w:lang w:val="en-US"/>
              </w:rPr>
            </w:pPr>
            <w:r>
              <w:rPr>
                <w:sz w:val="20"/>
                <w:szCs w:val="20"/>
                <w:lang w:val="en-US"/>
              </w:rPr>
              <w:t>Add target value</w:t>
            </w:r>
            <w:r w:rsidR="00D62087">
              <w:rPr>
                <w:sz w:val="20"/>
                <w:szCs w:val="20"/>
                <w:lang w:val="en-US"/>
              </w:rPr>
              <w:t xml:space="preserve"> of 10</w:t>
            </w:r>
            <w:r w:rsidR="003E5B0A" w:rsidRPr="00657000">
              <w:rPr>
                <w:sz w:val="20"/>
                <w:szCs w:val="20"/>
                <w:lang w:val="en-US"/>
              </w:rPr>
              <w:t xml:space="preserve">% </w:t>
            </w:r>
            <w:r w:rsidR="00D62087">
              <w:rPr>
                <w:sz w:val="20"/>
                <w:szCs w:val="20"/>
                <w:lang w:val="en-US"/>
              </w:rPr>
              <w:t xml:space="preserve">reduction </w:t>
            </w:r>
            <w:r w:rsidR="003E5B0A" w:rsidRPr="00657000">
              <w:rPr>
                <w:sz w:val="20"/>
                <w:szCs w:val="20"/>
                <w:lang w:val="en-US"/>
              </w:rPr>
              <w:t xml:space="preserve">of </w:t>
            </w:r>
            <w:r w:rsidR="00D62087">
              <w:rPr>
                <w:sz w:val="20"/>
                <w:szCs w:val="20"/>
                <w:lang w:val="en-US"/>
              </w:rPr>
              <w:t>degraded forest</w:t>
            </w:r>
            <w:r w:rsidR="003E5B0A" w:rsidRPr="00657000">
              <w:rPr>
                <w:sz w:val="20"/>
                <w:szCs w:val="20"/>
                <w:lang w:val="en-US"/>
              </w:rPr>
              <w:t xml:space="preserve">. </w:t>
            </w:r>
          </w:p>
          <w:p w14:paraId="23FEF9F1" w14:textId="77777777" w:rsidR="003E5B0A" w:rsidRPr="00657000" w:rsidRDefault="003E5B0A" w:rsidP="00A41B7B">
            <w:pPr>
              <w:numPr>
                <w:ilvl w:val="0"/>
                <w:numId w:val="13"/>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Add “FA Forest Cover Assessments 2009/10, 2014/15”</w:t>
            </w:r>
          </w:p>
        </w:tc>
        <w:tc>
          <w:tcPr>
            <w:tcW w:w="6095" w:type="dxa"/>
          </w:tcPr>
          <w:p w14:paraId="05B90AFB" w14:textId="55CA86C1" w:rsidR="003E5B0A" w:rsidRPr="00657000" w:rsidRDefault="003E5B0A" w:rsidP="00A41B7B">
            <w:pPr>
              <w:numPr>
                <w:ilvl w:val="0"/>
                <w:numId w:val="13"/>
              </w:numPr>
              <w:ind w:left="170" w:hanging="170"/>
              <w:rPr>
                <w:sz w:val="20"/>
                <w:szCs w:val="20"/>
                <w:lang w:val="en-US"/>
              </w:rPr>
            </w:pPr>
            <w:r w:rsidRPr="00657000">
              <w:rPr>
                <w:sz w:val="20"/>
                <w:szCs w:val="20"/>
                <w:lang w:val="en-US"/>
              </w:rPr>
              <w:t xml:space="preserve">Changed wording </w:t>
            </w:r>
            <w:r w:rsidR="00D62087">
              <w:rPr>
                <w:sz w:val="20"/>
                <w:szCs w:val="20"/>
                <w:lang w:val="en-US"/>
              </w:rPr>
              <w:t>of Indicator is more specific, and relates directly to Baseline and Target</w:t>
            </w:r>
          </w:p>
          <w:p w14:paraId="072895DA" w14:textId="3D059208" w:rsidR="003E5B0A" w:rsidRPr="00657000" w:rsidRDefault="003E5B0A" w:rsidP="00A41B7B">
            <w:pPr>
              <w:numPr>
                <w:ilvl w:val="0"/>
                <w:numId w:val="13"/>
              </w:numPr>
              <w:ind w:left="170" w:hanging="170"/>
              <w:rPr>
                <w:sz w:val="20"/>
                <w:szCs w:val="20"/>
                <w:lang w:val="en-US"/>
              </w:rPr>
            </w:pPr>
            <w:r w:rsidRPr="00657000">
              <w:rPr>
                <w:sz w:val="20"/>
                <w:szCs w:val="20"/>
                <w:lang w:val="en-US"/>
              </w:rPr>
              <w:t xml:space="preserve">Target </w:t>
            </w:r>
            <w:r w:rsidR="00D276DE">
              <w:rPr>
                <w:sz w:val="20"/>
                <w:szCs w:val="20"/>
                <w:lang w:val="en-US"/>
              </w:rPr>
              <w:t xml:space="preserve">was </w:t>
            </w:r>
            <w:r w:rsidR="00D62087">
              <w:rPr>
                <w:sz w:val="20"/>
                <w:szCs w:val="20"/>
                <w:lang w:val="en-US"/>
              </w:rPr>
              <w:t>not defined</w:t>
            </w:r>
            <w:r w:rsidR="00D276DE">
              <w:rPr>
                <w:sz w:val="20"/>
                <w:szCs w:val="20"/>
                <w:lang w:val="en-US"/>
              </w:rPr>
              <w:t xml:space="preserve"> at Inception</w:t>
            </w:r>
            <w:r w:rsidR="00D62087">
              <w:rPr>
                <w:sz w:val="20"/>
                <w:szCs w:val="20"/>
                <w:lang w:val="en-US"/>
              </w:rPr>
              <w:t>, so suggest 10% reduction in % of degraded forest</w:t>
            </w:r>
            <w:r w:rsidRPr="00657000">
              <w:rPr>
                <w:sz w:val="20"/>
                <w:szCs w:val="20"/>
                <w:lang w:val="en-US"/>
              </w:rPr>
              <w:t>.</w:t>
            </w:r>
          </w:p>
          <w:p w14:paraId="3B09813F" w14:textId="6C7C90C2" w:rsidR="003E5B0A" w:rsidRPr="00657000" w:rsidRDefault="003E5B0A" w:rsidP="00D62087">
            <w:pPr>
              <w:numPr>
                <w:ilvl w:val="0"/>
                <w:numId w:val="13"/>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xml:space="preserve"> include</w:t>
            </w:r>
            <w:r w:rsidR="00D62087">
              <w:rPr>
                <w:sz w:val="20"/>
                <w:szCs w:val="20"/>
                <w:lang w:val="en-US"/>
              </w:rPr>
              <w:t xml:space="preserve"> </w:t>
            </w:r>
            <w:r w:rsidRPr="00657000">
              <w:rPr>
                <w:sz w:val="20"/>
                <w:szCs w:val="20"/>
                <w:lang w:val="en-US"/>
              </w:rPr>
              <w:t>FA Forest Cover Assessments, made near the start and end of the project</w:t>
            </w:r>
            <w:r w:rsidR="00D62087">
              <w:rPr>
                <w:sz w:val="20"/>
                <w:szCs w:val="20"/>
                <w:lang w:val="en-US"/>
              </w:rPr>
              <w:t xml:space="preserve">; </w:t>
            </w:r>
            <w:r w:rsidR="00D62087" w:rsidRPr="00657000">
              <w:rPr>
                <w:sz w:val="20"/>
                <w:szCs w:val="20"/>
                <w:lang w:val="en-US"/>
              </w:rPr>
              <w:t xml:space="preserve">archived and </w:t>
            </w:r>
            <w:proofErr w:type="spellStart"/>
            <w:r w:rsidR="00D62087" w:rsidRPr="00657000">
              <w:rPr>
                <w:sz w:val="20"/>
                <w:szCs w:val="20"/>
                <w:lang w:val="en-US"/>
              </w:rPr>
              <w:t>EoP</w:t>
            </w:r>
            <w:proofErr w:type="spellEnd"/>
            <w:r w:rsidR="00D62087" w:rsidRPr="00657000">
              <w:rPr>
                <w:sz w:val="20"/>
                <w:szCs w:val="20"/>
                <w:lang w:val="en-US"/>
              </w:rPr>
              <w:t xml:space="preserve"> satellite imagery, where data for baseline and </w:t>
            </w:r>
            <w:proofErr w:type="spellStart"/>
            <w:r w:rsidR="00D62087" w:rsidRPr="00657000">
              <w:rPr>
                <w:sz w:val="20"/>
                <w:szCs w:val="20"/>
                <w:lang w:val="en-US"/>
              </w:rPr>
              <w:t>EoP</w:t>
            </w:r>
            <w:proofErr w:type="spellEnd"/>
            <w:r w:rsidR="00D62087" w:rsidRPr="00657000">
              <w:rPr>
                <w:sz w:val="20"/>
                <w:szCs w:val="20"/>
                <w:lang w:val="en-US"/>
              </w:rPr>
              <w:t xml:space="preserve"> can be obtained</w:t>
            </w:r>
            <w:r w:rsidRPr="00657000">
              <w:rPr>
                <w:sz w:val="20"/>
                <w:szCs w:val="20"/>
                <w:lang w:val="en-US"/>
              </w:rPr>
              <w:t xml:space="preserve">. </w:t>
            </w:r>
          </w:p>
        </w:tc>
      </w:tr>
      <w:tr w:rsidR="003E5B0A" w:rsidRPr="00657000" w14:paraId="37FB192C" w14:textId="77777777" w:rsidTr="0038047C">
        <w:tc>
          <w:tcPr>
            <w:tcW w:w="2093" w:type="dxa"/>
          </w:tcPr>
          <w:p w14:paraId="5CA676A0" w14:textId="77777777" w:rsidR="003E5B0A" w:rsidRPr="00657000" w:rsidRDefault="003E5B0A" w:rsidP="0038047C">
            <w:pPr>
              <w:rPr>
                <w:sz w:val="20"/>
                <w:szCs w:val="20"/>
                <w:lang w:val="en-US"/>
              </w:rPr>
            </w:pPr>
            <w:r w:rsidRPr="00657000">
              <w:rPr>
                <w:sz w:val="20"/>
                <w:szCs w:val="20"/>
                <w:lang w:val="en-US"/>
              </w:rPr>
              <w:t>4</w:t>
            </w:r>
            <w:r w:rsidRPr="00657000">
              <w:rPr>
                <w:sz w:val="20"/>
                <w:szCs w:val="20"/>
                <w:vertAlign w:val="superscript"/>
                <w:lang w:val="en-US"/>
              </w:rPr>
              <w:t>th</w:t>
            </w:r>
            <w:r w:rsidRPr="00657000">
              <w:rPr>
                <w:sz w:val="20"/>
                <w:szCs w:val="20"/>
                <w:lang w:val="en-US"/>
              </w:rPr>
              <w:t xml:space="preserve"> Indicator</w:t>
            </w:r>
          </w:p>
        </w:tc>
        <w:tc>
          <w:tcPr>
            <w:tcW w:w="5812" w:type="dxa"/>
          </w:tcPr>
          <w:p w14:paraId="7921AE5D" w14:textId="6DC2441D" w:rsidR="003E5B0A" w:rsidRPr="00657000" w:rsidRDefault="00684754" w:rsidP="00A41B7B">
            <w:pPr>
              <w:numPr>
                <w:ilvl w:val="0"/>
                <w:numId w:val="17"/>
              </w:numPr>
              <w:ind w:left="170" w:hanging="170"/>
              <w:rPr>
                <w:sz w:val="20"/>
                <w:szCs w:val="20"/>
                <w:lang w:val="en-US"/>
              </w:rPr>
            </w:pPr>
            <w:r>
              <w:rPr>
                <w:sz w:val="20"/>
                <w:szCs w:val="20"/>
                <w:lang w:val="en-US"/>
              </w:rPr>
              <w:t>Move to 5</w:t>
            </w:r>
            <w:r w:rsidRPr="00684754">
              <w:rPr>
                <w:sz w:val="20"/>
                <w:szCs w:val="20"/>
                <w:vertAlign w:val="superscript"/>
                <w:lang w:val="en-US"/>
              </w:rPr>
              <w:t>th</w:t>
            </w:r>
            <w:r>
              <w:rPr>
                <w:sz w:val="20"/>
                <w:szCs w:val="20"/>
                <w:lang w:val="en-US"/>
              </w:rPr>
              <w:t xml:space="preserve"> indicator</w:t>
            </w:r>
            <w:r w:rsidR="003E5B0A" w:rsidRPr="00657000">
              <w:rPr>
                <w:sz w:val="20"/>
                <w:szCs w:val="20"/>
                <w:lang w:val="en-US"/>
              </w:rPr>
              <w:t xml:space="preserve"> </w:t>
            </w:r>
          </w:p>
          <w:p w14:paraId="1C2B289D"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lastRenderedPageBreak/>
              <w:t>Reword: “</w:t>
            </w:r>
            <w:r w:rsidRPr="00657000">
              <w:rPr>
                <w:sz w:val="20"/>
                <w:szCs w:val="20"/>
              </w:rPr>
              <w:t>Annual greenhouse gas (GHG) emissions reduction (ER) due to adoption of improved cook stoves at the national level.</w:t>
            </w:r>
            <w:r w:rsidRPr="00657000">
              <w:rPr>
                <w:sz w:val="20"/>
                <w:szCs w:val="20"/>
                <w:lang w:val="en-US"/>
              </w:rPr>
              <w:t>”</w:t>
            </w:r>
          </w:p>
          <w:p w14:paraId="3EC1C835"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Baseline ER=0; Target ER=</w:t>
            </w:r>
            <w:r w:rsidRPr="00657000">
              <w:rPr>
                <w:sz w:val="20"/>
                <w:szCs w:val="20"/>
              </w:rPr>
              <w:t>61,000t CO</w:t>
            </w:r>
            <w:r w:rsidRPr="00657000">
              <w:rPr>
                <w:sz w:val="20"/>
                <w:szCs w:val="20"/>
                <w:vertAlign w:val="subscript"/>
              </w:rPr>
              <w:t>2</w:t>
            </w:r>
            <w:r w:rsidRPr="00657000">
              <w:rPr>
                <w:sz w:val="20"/>
                <w:szCs w:val="20"/>
              </w:rPr>
              <w:t>e/year</w:t>
            </w:r>
            <w:r w:rsidRPr="00657000">
              <w:rPr>
                <w:sz w:val="20"/>
                <w:szCs w:val="20"/>
                <w:lang w:val="en-US"/>
              </w:rPr>
              <w:t xml:space="preserve"> </w:t>
            </w:r>
          </w:p>
          <w:p w14:paraId="2B2A636F"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w:t>
            </w:r>
            <w:r w:rsidRPr="00657000">
              <w:rPr>
                <w:sz w:val="20"/>
                <w:szCs w:val="20"/>
              </w:rPr>
              <w:t>ER accounting based on approved UNFCCC CDM methodologies and IPCC emission factors”</w:t>
            </w:r>
          </w:p>
        </w:tc>
        <w:tc>
          <w:tcPr>
            <w:tcW w:w="6095" w:type="dxa"/>
          </w:tcPr>
          <w:p w14:paraId="14356C6C"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lastRenderedPageBreak/>
              <w:t xml:space="preserve">The changed text of the Indicator is more </w:t>
            </w:r>
            <w:proofErr w:type="gramStart"/>
            <w:r w:rsidRPr="00657000">
              <w:rPr>
                <w:sz w:val="20"/>
                <w:szCs w:val="20"/>
                <w:lang w:val="en-US"/>
              </w:rPr>
              <w:t>Specific</w:t>
            </w:r>
            <w:proofErr w:type="gramEnd"/>
            <w:r w:rsidRPr="00657000">
              <w:rPr>
                <w:sz w:val="20"/>
                <w:szCs w:val="20"/>
                <w:lang w:val="en-US"/>
              </w:rPr>
              <w:t>.</w:t>
            </w:r>
          </w:p>
          <w:p w14:paraId="608D2F91" w14:textId="22819E5B" w:rsidR="003E5B0A" w:rsidRPr="00657000" w:rsidRDefault="003E5B0A" w:rsidP="00A41B7B">
            <w:pPr>
              <w:numPr>
                <w:ilvl w:val="0"/>
                <w:numId w:val="17"/>
              </w:numPr>
              <w:ind w:left="170" w:hanging="170"/>
              <w:rPr>
                <w:sz w:val="20"/>
                <w:szCs w:val="20"/>
                <w:lang w:val="en-US"/>
              </w:rPr>
            </w:pPr>
            <w:r w:rsidRPr="00657000">
              <w:rPr>
                <w:sz w:val="20"/>
                <w:szCs w:val="20"/>
                <w:lang w:val="en-US"/>
              </w:rPr>
              <w:lastRenderedPageBreak/>
              <w:t>Baseline and Target more specifically E</w:t>
            </w:r>
            <w:r w:rsidR="00D276DE">
              <w:rPr>
                <w:sz w:val="20"/>
                <w:szCs w:val="20"/>
                <w:lang w:val="en-US"/>
              </w:rPr>
              <w:t xml:space="preserve">mission </w:t>
            </w:r>
            <w:r w:rsidRPr="00657000">
              <w:rPr>
                <w:sz w:val="20"/>
                <w:szCs w:val="20"/>
                <w:lang w:val="en-US"/>
              </w:rPr>
              <w:t>R</w:t>
            </w:r>
            <w:r w:rsidR="00D276DE">
              <w:rPr>
                <w:sz w:val="20"/>
                <w:szCs w:val="20"/>
                <w:lang w:val="en-US"/>
              </w:rPr>
              <w:t>eduction</w:t>
            </w:r>
            <w:r w:rsidRPr="00657000">
              <w:rPr>
                <w:sz w:val="20"/>
                <w:szCs w:val="20"/>
                <w:lang w:val="en-US"/>
              </w:rPr>
              <w:t>, not emission level.</w:t>
            </w:r>
            <w:r w:rsidR="00D276DE">
              <w:rPr>
                <w:sz w:val="20"/>
                <w:szCs w:val="20"/>
                <w:lang w:val="en-US"/>
              </w:rPr>
              <w:t xml:space="preserve"> Confusion in the original SRF </w:t>
            </w:r>
            <w:r w:rsidR="00724DA9">
              <w:rPr>
                <w:sz w:val="20"/>
                <w:szCs w:val="20"/>
                <w:lang w:val="en-US"/>
              </w:rPr>
              <w:t xml:space="preserve">suggested target reduction of both 61,000 and 100,000 </w:t>
            </w:r>
            <w:r w:rsidR="00724DA9" w:rsidRPr="00657000">
              <w:rPr>
                <w:sz w:val="20"/>
                <w:szCs w:val="20"/>
              </w:rPr>
              <w:t>t CO</w:t>
            </w:r>
            <w:r w:rsidR="00724DA9" w:rsidRPr="00657000">
              <w:rPr>
                <w:sz w:val="20"/>
                <w:szCs w:val="20"/>
                <w:vertAlign w:val="subscript"/>
              </w:rPr>
              <w:t>2</w:t>
            </w:r>
            <w:r w:rsidR="00724DA9" w:rsidRPr="00657000">
              <w:rPr>
                <w:sz w:val="20"/>
                <w:szCs w:val="20"/>
              </w:rPr>
              <w:t>e/year</w:t>
            </w:r>
            <w:r w:rsidR="00724DA9">
              <w:rPr>
                <w:sz w:val="20"/>
                <w:szCs w:val="20"/>
              </w:rPr>
              <w:t xml:space="preserve">. Discussions with stakeholders confirm that 61,000 is more realistic and the original intention. </w:t>
            </w:r>
          </w:p>
          <w:p w14:paraId="2366C0B1"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xml:space="preserve"> more specific and accurate</w:t>
            </w:r>
          </w:p>
        </w:tc>
      </w:tr>
      <w:tr w:rsidR="003E5B0A" w:rsidRPr="00657000" w14:paraId="01C5FA63" w14:textId="77777777" w:rsidTr="0038047C">
        <w:tc>
          <w:tcPr>
            <w:tcW w:w="2093" w:type="dxa"/>
            <w:tcBorders>
              <w:bottom w:val="single" w:sz="4" w:space="0" w:color="auto"/>
            </w:tcBorders>
          </w:tcPr>
          <w:p w14:paraId="370182C7" w14:textId="77777777" w:rsidR="003E5B0A" w:rsidRPr="00657000" w:rsidRDefault="003E5B0A" w:rsidP="0038047C">
            <w:pPr>
              <w:rPr>
                <w:sz w:val="20"/>
                <w:szCs w:val="20"/>
                <w:lang w:val="en-US"/>
              </w:rPr>
            </w:pPr>
            <w:r w:rsidRPr="00657000">
              <w:rPr>
                <w:sz w:val="20"/>
                <w:szCs w:val="20"/>
                <w:lang w:val="en-US"/>
              </w:rPr>
              <w:lastRenderedPageBreak/>
              <w:t>5</w:t>
            </w:r>
            <w:r w:rsidRPr="00657000">
              <w:rPr>
                <w:sz w:val="20"/>
                <w:szCs w:val="20"/>
                <w:vertAlign w:val="superscript"/>
                <w:lang w:val="en-US"/>
              </w:rPr>
              <w:t>th</w:t>
            </w:r>
            <w:r w:rsidRPr="00657000">
              <w:rPr>
                <w:sz w:val="20"/>
                <w:szCs w:val="20"/>
                <w:lang w:val="en-US"/>
              </w:rPr>
              <w:t xml:space="preserve"> &amp; 6</w:t>
            </w:r>
            <w:r w:rsidRPr="00657000">
              <w:rPr>
                <w:sz w:val="20"/>
                <w:szCs w:val="20"/>
                <w:vertAlign w:val="superscript"/>
                <w:lang w:val="en-US"/>
              </w:rPr>
              <w:t>th</w:t>
            </w:r>
            <w:r w:rsidRPr="00657000">
              <w:rPr>
                <w:sz w:val="20"/>
                <w:szCs w:val="20"/>
                <w:lang w:val="en-US"/>
              </w:rPr>
              <w:t xml:space="preserve"> Indicators</w:t>
            </w:r>
          </w:p>
        </w:tc>
        <w:tc>
          <w:tcPr>
            <w:tcW w:w="5812" w:type="dxa"/>
            <w:tcBorders>
              <w:bottom w:val="single" w:sz="4" w:space="0" w:color="auto"/>
            </w:tcBorders>
          </w:tcPr>
          <w:p w14:paraId="5002E54F" w14:textId="46F719C8" w:rsidR="003E5B0A" w:rsidRPr="00657000" w:rsidRDefault="00684754" w:rsidP="00A41B7B">
            <w:pPr>
              <w:numPr>
                <w:ilvl w:val="0"/>
                <w:numId w:val="17"/>
              </w:numPr>
              <w:ind w:left="170" w:hanging="170"/>
              <w:rPr>
                <w:sz w:val="20"/>
                <w:szCs w:val="20"/>
                <w:lang w:val="en-US"/>
              </w:rPr>
            </w:pPr>
            <w:r>
              <w:rPr>
                <w:sz w:val="20"/>
                <w:szCs w:val="20"/>
                <w:lang w:val="en-US"/>
              </w:rPr>
              <w:t>Move to 1</w:t>
            </w:r>
            <w:r w:rsidRPr="00684754">
              <w:rPr>
                <w:sz w:val="20"/>
                <w:szCs w:val="20"/>
                <w:vertAlign w:val="superscript"/>
                <w:lang w:val="en-US"/>
              </w:rPr>
              <w:t>st</w:t>
            </w:r>
            <w:r>
              <w:rPr>
                <w:sz w:val="20"/>
                <w:szCs w:val="20"/>
                <w:lang w:val="en-US"/>
              </w:rPr>
              <w:t xml:space="preserve"> indicator</w:t>
            </w:r>
          </w:p>
          <w:p w14:paraId="1A23D973"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Combine Baseline and Targets, with a. CF and b. CPA figures</w:t>
            </w:r>
          </w:p>
          <w:p w14:paraId="6C59CAC5"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Project reports, CFO/ FA statistics and GDANCP database</w:t>
            </w:r>
          </w:p>
        </w:tc>
        <w:tc>
          <w:tcPr>
            <w:tcW w:w="6095" w:type="dxa"/>
            <w:tcBorders>
              <w:bottom w:val="single" w:sz="4" w:space="0" w:color="auto"/>
            </w:tcBorders>
          </w:tcPr>
          <w:p w14:paraId="4BC4D809" w14:textId="77777777" w:rsidR="003E5B0A" w:rsidRDefault="003E5B0A" w:rsidP="00A41B7B">
            <w:pPr>
              <w:numPr>
                <w:ilvl w:val="0"/>
                <w:numId w:val="17"/>
              </w:numPr>
              <w:ind w:left="170" w:hanging="170"/>
              <w:rPr>
                <w:sz w:val="20"/>
                <w:szCs w:val="20"/>
                <w:lang w:val="en-US"/>
              </w:rPr>
            </w:pPr>
            <w:r w:rsidRPr="00657000">
              <w:rPr>
                <w:sz w:val="20"/>
                <w:szCs w:val="20"/>
                <w:lang w:val="en-US"/>
              </w:rPr>
              <w:t xml:space="preserve">They are two forms of the same thing, community-managed forests, simply under different Ministries. </w:t>
            </w:r>
          </w:p>
          <w:p w14:paraId="7290E5DC" w14:textId="73EB5B4E" w:rsidR="005E142E" w:rsidRPr="00657000" w:rsidRDefault="005E142E" w:rsidP="00A41B7B">
            <w:pPr>
              <w:numPr>
                <w:ilvl w:val="0"/>
                <w:numId w:val="17"/>
              </w:numPr>
              <w:ind w:left="170" w:hanging="170"/>
              <w:rPr>
                <w:sz w:val="20"/>
                <w:szCs w:val="20"/>
                <w:lang w:val="en-US"/>
              </w:rPr>
            </w:pPr>
            <w:r>
              <w:rPr>
                <w:sz w:val="20"/>
                <w:szCs w:val="20"/>
                <w:lang w:val="en-US"/>
              </w:rPr>
              <w:t xml:space="preserve">The Objective text is all about strengthened policy and management, and this indicator reports to that, so should lead.  </w:t>
            </w:r>
          </w:p>
          <w:p w14:paraId="59A09D78"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Changed text of </w:t>
            </w:r>
            <w:proofErr w:type="spellStart"/>
            <w:r w:rsidRPr="00657000">
              <w:rPr>
                <w:sz w:val="20"/>
                <w:szCs w:val="20"/>
                <w:lang w:val="en-US"/>
              </w:rPr>
              <w:t>MoVs</w:t>
            </w:r>
            <w:proofErr w:type="spellEnd"/>
            <w:r w:rsidRPr="00657000">
              <w:rPr>
                <w:sz w:val="20"/>
                <w:szCs w:val="20"/>
                <w:lang w:val="en-US"/>
              </w:rPr>
              <w:t xml:space="preserve"> are more accurate. </w:t>
            </w:r>
          </w:p>
        </w:tc>
      </w:tr>
      <w:tr w:rsidR="003E5B0A" w:rsidRPr="00657000" w14:paraId="1BD16E40" w14:textId="77777777" w:rsidTr="0038047C">
        <w:tc>
          <w:tcPr>
            <w:tcW w:w="14000" w:type="dxa"/>
            <w:gridSpan w:val="3"/>
            <w:shd w:val="clear" w:color="auto" w:fill="E6E6E6"/>
          </w:tcPr>
          <w:p w14:paraId="232349C2" w14:textId="77777777" w:rsidR="003E5B0A" w:rsidRPr="00657000" w:rsidRDefault="003E5B0A" w:rsidP="0038047C">
            <w:pPr>
              <w:rPr>
                <w:b/>
                <w:sz w:val="20"/>
                <w:szCs w:val="20"/>
                <w:lang w:val="en-US"/>
              </w:rPr>
            </w:pPr>
            <w:r w:rsidRPr="00657000">
              <w:rPr>
                <w:b/>
                <w:sz w:val="20"/>
                <w:szCs w:val="20"/>
                <w:lang w:val="en-US"/>
              </w:rPr>
              <w:t>Outcome 1</w:t>
            </w:r>
          </w:p>
        </w:tc>
      </w:tr>
      <w:tr w:rsidR="003E5B0A" w:rsidRPr="00657000" w14:paraId="683C9F83" w14:textId="77777777" w:rsidTr="0038047C">
        <w:tc>
          <w:tcPr>
            <w:tcW w:w="2093" w:type="dxa"/>
          </w:tcPr>
          <w:p w14:paraId="4C7F3E67" w14:textId="77777777" w:rsidR="003E5B0A" w:rsidRPr="00657000" w:rsidRDefault="003E5B0A" w:rsidP="0038047C">
            <w:pPr>
              <w:rPr>
                <w:sz w:val="20"/>
                <w:szCs w:val="20"/>
                <w:lang w:val="en-US"/>
              </w:rPr>
            </w:pPr>
            <w:r w:rsidRPr="00657000">
              <w:rPr>
                <w:sz w:val="20"/>
                <w:szCs w:val="20"/>
                <w:lang w:val="en-US"/>
              </w:rPr>
              <w:t>1</w:t>
            </w:r>
            <w:r w:rsidRPr="00657000">
              <w:rPr>
                <w:sz w:val="20"/>
                <w:szCs w:val="20"/>
                <w:vertAlign w:val="superscript"/>
                <w:lang w:val="en-US"/>
              </w:rPr>
              <w:t>st</w:t>
            </w:r>
            <w:r w:rsidRPr="00657000">
              <w:rPr>
                <w:sz w:val="20"/>
                <w:szCs w:val="20"/>
                <w:lang w:val="en-US"/>
              </w:rPr>
              <w:t xml:space="preserve"> Indicator</w:t>
            </w:r>
          </w:p>
        </w:tc>
        <w:tc>
          <w:tcPr>
            <w:tcW w:w="5812" w:type="dxa"/>
          </w:tcPr>
          <w:p w14:paraId="74B53924" w14:textId="7E89F14C" w:rsidR="00654927" w:rsidRDefault="000B53BA" w:rsidP="00A41B7B">
            <w:pPr>
              <w:numPr>
                <w:ilvl w:val="0"/>
                <w:numId w:val="17"/>
              </w:numPr>
              <w:ind w:left="170" w:hanging="170"/>
              <w:rPr>
                <w:sz w:val="20"/>
                <w:szCs w:val="20"/>
                <w:lang w:val="en-US"/>
              </w:rPr>
            </w:pPr>
            <w:r>
              <w:rPr>
                <w:sz w:val="20"/>
                <w:szCs w:val="20"/>
                <w:lang w:val="en-US"/>
              </w:rPr>
              <w:t xml:space="preserve">Number </w:t>
            </w:r>
            <w:r w:rsidR="00654927">
              <w:rPr>
                <w:sz w:val="20"/>
                <w:szCs w:val="20"/>
                <w:lang w:val="en-US"/>
              </w:rPr>
              <w:t xml:space="preserve">this </w:t>
            </w:r>
            <w:r>
              <w:rPr>
                <w:sz w:val="20"/>
                <w:szCs w:val="20"/>
                <w:lang w:val="en-US"/>
              </w:rPr>
              <w:t>Outcome indicator 1.1 and provide narrative</w:t>
            </w:r>
          </w:p>
          <w:p w14:paraId="6AC6DE4D" w14:textId="675E0AEB" w:rsidR="003E5B0A" w:rsidRPr="00657000" w:rsidRDefault="003E5B0A" w:rsidP="00A41B7B">
            <w:pPr>
              <w:numPr>
                <w:ilvl w:val="0"/>
                <w:numId w:val="17"/>
              </w:numPr>
              <w:ind w:left="170" w:hanging="170"/>
              <w:rPr>
                <w:sz w:val="20"/>
                <w:szCs w:val="20"/>
                <w:lang w:val="en-US"/>
              </w:rPr>
            </w:pPr>
            <w:r w:rsidRPr="00657000">
              <w:rPr>
                <w:sz w:val="20"/>
                <w:szCs w:val="20"/>
                <w:lang w:val="en-US"/>
              </w:rPr>
              <w:t>Baseline: “12.5/42”</w:t>
            </w:r>
          </w:p>
          <w:p w14:paraId="6A4B18F2"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Change </w:t>
            </w:r>
            <w:proofErr w:type="spellStart"/>
            <w:r w:rsidRPr="00657000">
              <w:rPr>
                <w:sz w:val="20"/>
                <w:szCs w:val="20"/>
                <w:lang w:val="en-US"/>
              </w:rPr>
              <w:t>MoV</w:t>
            </w:r>
            <w:proofErr w:type="spellEnd"/>
            <w:r w:rsidRPr="00657000">
              <w:rPr>
                <w:sz w:val="20"/>
                <w:szCs w:val="20"/>
                <w:lang w:val="en-US"/>
              </w:rPr>
              <w:t xml:space="preserve"> to “Capacity assessment report and scorecard at start, mid-term and </w:t>
            </w:r>
            <w:proofErr w:type="spellStart"/>
            <w:r w:rsidRPr="00657000">
              <w:rPr>
                <w:sz w:val="20"/>
                <w:szCs w:val="20"/>
                <w:lang w:val="en-US"/>
              </w:rPr>
              <w:t>EoP</w:t>
            </w:r>
            <w:proofErr w:type="spellEnd"/>
            <w:r w:rsidRPr="00657000">
              <w:rPr>
                <w:sz w:val="20"/>
                <w:szCs w:val="20"/>
                <w:lang w:val="en-US"/>
              </w:rPr>
              <w:t>”</w:t>
            </w:r>
          </w:p>
        </w:tc>
        <w:tc>
          <w:tcPr>
            <w:tcW w:w="6095" w:type="dxa"/>
          </w:tcPr>
          <w:p w14:paraId="2D794B90" w14:textId="4586E53E" w:rsidR="00654927" w:rsidRDefault="00654927" w:rsidP="00A41B7B">
            <w:pPr>
              <w:numPr>
                <w:ilvl w:val="0"/>
                <w:numId w:val="17"/>
              </w:numPr>
              <w:ind w:left="170" w:hanging="170"/>
              <w:rPr>
                <w:sz w:val="20"/>
                <w:szCs w:val="20"/>
                <w:lang w:val="en-US"/>
              </w:rPr>
            </w:pPr>
            <w:r>
              <w:rPr>
                <w:sz w:val="20"/>
                <w:szCs w:val="20"/>
                <w:lang w:val="en-US"/>
              </w:rPr>
              <w:t xml:space="preserve">Introduce numbering to allow clearer identification in reporting </w:t>
            </w:r>
          </w:p>
          <w:p w14:paraId="5E08E82F"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Baseline value corrected, with reference to </w:t>
            </w:r>
            <w:proofErr w:type="spellStart"/>
            <w:r w:rsidRPr="00657000">
              <w:rPr>
                <w:sz w:val="20"/>
                <w:szCs w:val="20"/>
                <w:lang w:val="en-US"/>
              </w:rPr>
              <w:t>ProDoc</w:t>
            </w:r>
            <w:proofErr w:type="spellEnd"/>
            <w:r w:rsidRPr="00657000">
              <w:rPr>
                <w:sz w:val="20"/>
                <w:szCs w:val="20"/>
                <w:lang w:val="en-US"/>
              </w:rPr>
              <w:t>. Now consistent with Target.</w:t>
            </w:r>
          </w:p>
          <w:p w14:paraId="16C03EF9"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xml:space="preserve"> wording should be consistent with Indicator</w:t>
            </w:r>
          </w:p>
        </w:tc>
      </w:tr>
      <w:tr w:rsidR="003E5B0A" w:rsidRPr="00657000" w14:paraId="0AC3C5D6" w14:textId="77777777" w:rsidTr="0038047C">
        <w:tc>
          <w:tcPr>
            <w:tcW w:w="2093" w:type="dxa"/>
          </w:tcPr>
          <w:p w14:paraId="78C0423F" w14:textId="21549939" w:rsidR="003E5B0A" w:rsidRPr="00657000" w:rsidRDefault="003E5B0A" w:rsidP="0038047C">
            <w:pPr>
              <w:rPr>
                <w:sz w:val="20"/>
                <w:szCs w:val="20"/>
                <w:lang w:val="en-US"/>
              </w:rPr>
            </w:pPr>
            <w:r w:rsidRPr="00657000">
              <w:rPr>
                <w:sz w:val="20"/>
                <w:szCs w:val="20"/>
                <w:lang w:val="en-US"/>
              </w:rPr>
              <w:t>2</w:t>
            </w:r>
            <w:r w:rsidRPr="00657000">
              <w:rPr>
                <w:sz w:val="20"/>
                <w:szCs w:val="20"/>
                <w:vertAlign w:val="superscript"/>
                <w:lang w:val="en-US"/>
              </w:rPr>
              <w:t>nd</w:t>
            </w:r>
            <w:r w:rsidRPr="00657000">
              <w:rPr>
                <w:sz w:val="20"/>
                <w:szCs w:val="20"/>
                <w:lang w:val="en-US"/>
              </w:rPr>
              <w:t xml:space="preserve"> Indicator</w:t>
            </w:r>
          </w:p>
        </w:tc>
        <w:tc>
          <w:tcPr>
            <w:tcW w:w="5812" w:type="dxa"/>
          </w:tcPr>
          <w:p w14:paraId="7DD272D4" w14:textId="669BEA3B" w:rsidR="000B53BA" w:rsidRDefault="00684754" w:rsidP="00A41B7B">
            <w:pPr>
              <w:numPr>
                <w:ilvl w:val="0"/>
                <w:numId w:val="17"/>
              </w:numPr>
              <w:ind w:left="170" w:hanging="170"/>
              <w:rPr>
                <w:sz w:val="20"/>
                <w:szCs w:val="20"/>
                <w:lang w:val="en-US"/>
              </w:rPr>
            </w:pPr>
            <w:r>
              <w:rPr>
                <w:sz w:val="20"/>
                <w:szCs w:val="20"/>
                <w:lang w:val="en-US"/>
              </w:rPr>
              <w:t xml:space="preserve">1.2, </w:t>
            </w:r>
            <w:r w:rsidR="000B53BA">
              <w:rPr>
                <w:sz w:val="20"/>
                <w:szCs w:val="20"/>
                <w:lang w:val="en-US"/>
              </w:rPr>
              <w:t>with narrative</w:t>
            </w:r>
          </w:p>
          <w:p w14:paraId="27953DF7" w14:textId="71AEFBB4"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Create two Indicators and Baselines: a. Legal framework for CFs… b. </w:t>
            </w:r>
            <w:r w:rsidR="0072263D">
              <w:rPr>
                <w:sz w:val="20"/>
                <w:szCs w:val="20"/>
                <w:lang w:val="en-US"/>
              </w:rPr>
              <w:t xml:space="preserve">CPA </w:t>
            </w:r>
            <w:r w:rsidRPr="00657000">
              <w:rPr>
                <w:sz w:val="20"/>
                <w:szCs w:val="20"/>
                <w:lang w:val="en-US"/>
              </w:rPr>
              <w:t>guidelines…</w:t>
            </w:r>
          </w:p>
          <w:p w14:paraId="2376F138" w14:textId="77777777" w:rsidR="003E5B0A" w:rsidRDefault="003E5B0A" w:rsidP="00A41B7B">
            <w:pPr>
              <w:numPr>
                <w:ilvl w:val="0"/>
                <w:numId w:val="17"/>
              </w:numPr>
              <w:ind w:left="170" w:hanging="170"/>
              <w:rPr>
                <w:sz w:val="20"/>
                <w:szCs w:val="20"/>
                <w:lang w:val="en-US"/>
              </w:rPr>
            </w:pPr>
            <w:r w:rsidRPr="00657000">
              <w:rPr>
                <w:sz w:val="20"/>
                <w:szCs w:val="20"/>
                <w:lang w:val="en-US"/>
              </w:rPr>
              <w:t>Create two Targets: a. CF Framework amended… b. CPA guidelines revised…</w:t>
            </w:r>
          </w:p>
          <w:p w14:paraId="5D87D933" w14:textId="77E30D66" w:rsidR="001441F4" w:rsidRPr="00657000" w:rsidRDefault="001441F4" w:rsidP="00A41B7B">
            <w:pPr>
              <w:numPr>
                <w:ilvl w:val="0"/>
                <w:numId w:val="17"/>
              </w:numPr>
              <w:ind w:left="170" w:hanging="170"/>
              <w:rPr>
                <w:sz w:val="20"/>
                <w:szCs w:val="20"/>
                <w:lang w:val="en-US"/>
              </w:rPr>
            </w:pPr>
            <w:r>
              <w:rPr>
                <w:sz w:val="20"/>
                <w:szCs w:val="20"/>
                <w:lang w:val="en-US"/>
              </w:rPr>
              <w:t>Remove "</w:t>
            </w:r>
            <w:r w:rsidRPr="001441F4">
              <w:rPr>
                <w:sz w:val="20"/>
                <w:szCs w:val="20"/>
                <w:lang w:val="en-US"/>
              </w:rPr>
              <w:t>6 CF sites developed</w:t>
            </w:r>
            <w:r>
              <w:rPr>
                <w:sz w:val="20"/>
                <w:szCs w:val="20"/>
                <w:lang w:val="en-US"/>
              </w:rPr>
              <w:t>…</w:t>
            </w:r>
            <w:r w:rsidRPr="001441F4">
              <w:rPr>
                <w:sz w:val="20"/>
                <w:szCs w:val="20"/>
                <w:lang w:val="en-US"/>
              </w:rPr>
              <w:t xml:space="preserve"> </w:t>
            </w:r>
            <w:r>
              <w:rPr>
                <w:sz w:val="20"/>
                <w:szCs w:val="20"/>
                <w:lang w:val="en-US"/>
              </w:rPr>
              <w:t>" from Target</w:t>
            </w:r>
          </w:p>
          <w:p w14:paraId="2510A592"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xml:space="preserve">: ACFM guidelines, CPA guidelines </w:t>
            </w:r>
          </w:p>
        </w:tc>
        <w:tc>
          <w:tcPr>
            <w:tcW w:w="6095" w:type="dxa"/>
          </w:tcPr>
          <w:p w14:paraId="1B0322AA" w14:textId="5F7AF7F8"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Broaden the scope to CPAs as well as </w:t>
            </w:r>
            <w:r w:rsidR="001441F4">
              <w:rPr>
                <w:sz w:val="20"/>
                <w:szCs w:val="20"/>
                <w:lang w:val="en-US"/>
              </w:rPr>
              <w:t xml:space="preserve">ACFMs </w:t>
            </w:r>
            <w:r w:rsidRPr="00657000">
              <w:rPr>
                <w:sz w:val="20"/>
                <w:szCs w:val="20"/>
                <w:lang w:val="en-US"/>
              </w:rPr>
              <w:t xml:space="preserve"> </w:t>
            </w:r>
          </w:p>
          <w:p w14:paraId="0B87BD10" w14:textId="77777777" w:rsidR="003E5B0A" w:rsidRDefault="003E5B0A" w:rsidP="00A41B7B">
            <w:pPr>
              <w:numPr>
                <w:ilvl w:val="0"/>
                <w:numId w:val="17"/>
              </w:numPr>
              <w:ind w:left="170" w:hanging="170"/>
              <w:rPr>
                <w:sz w:val="20"/>
                <w:szCs w:val="20"/>
                <w:lang w:val="en-US"/>
              </w:rPr>
            </w:pPr>
            <w:r w:rsidRPr="00657000">
              <w:rPr>
                <w:sz w:val="20"/>
                <w:szCs w:val="20"/>
                <w:lang w:val="en-US"/>
              </w:rPr>
              <w:t xml:space="preserve">Baselines, Targets and </w:t>
            </w:r>
            <w:proofErr w:type="spellStart"/>
            <w:r w:rsidRPr="00657000">
              <w:rPr>
                <w:sz w:val="20"/>
                <w:szCs w:val="20"/>
                <w:lang w:val="en-US"/>
              </w:rPr>
              <w:t>MoVs</w:t>
            </w:r>
            <w:proofErr w:type="spellEnd"/>
            <w:r w:rsidRPr="00657000">
              <w:rPr>
                <w:sz w:val="20"/>
                <w:szCs w:val="20"/>
                <w:lang w:val="en-US"/>
              </w:rPr>
              <w:t xml:space="preserve"> for both ACFMs and CPAs</w:t>
            </w:r>
          </w:p>
          <w:p w14:paraId="6255A5BA" w14:textId="590A5E8C" w:rsidR="001441F4" w:rsidRPr="00657000" w:rsidRDefault="001441F4" w:rsidP="001441F4">
            <w:pPr>
              <w:numPr>
                <w:ilvl w:val="0"/>
                <w:numId w:val="17"/>
              </w:numPr>
              <w:ind w:left="170" w:hanging="170"/>
              <w:rPr>
                <w:sz w:val="20"/>
                <w:szCs w:val="20"/>
                <w:lang w:val="en-US"/>
              </w:rPr>
            </w:pPr>
            <w:r>
              <w:rPr>
                <w:sz w:val="20"/>
                <w:szCs w:val="20"/>
                <w:lang w:val="en-US"/>
              </w:rPr>
              <w:t>"</w:t>
            </w:r>
            <w:r w:rsidRPr="001441F4">
              <w:rPr>
                <w:sz w:val="20"/>
                <w:szCs w:val="20"/>
                <w:lang w:val="en-US"/>
              </w:rPr>
              <w:t>6 CF sites developed</w:t>
            </w:r>
            <w:r>
              <w:rPr>
                <w:sz w:val="20"/>
                <w:szCs w:val="20"/>
                <w:lang w:val="en-US"/>
              </w:rPr>
              <w:t xml:space="preserve">…" is not about the legal framework but establishment of ACFMs – it is covered under Outcome 2. </w:t>
            </w:r>
          </w:p>
        </w:tc>
      </w:tr>
      <w:tr w:rsidR="003E5B0A" w:rsidRPr="00657000" w14:paraId="6C56FAFF" w14:textId="77777777" w:rsidTr="0038047C">
        <w:tc>
          <w:tcPr>
            <w:tcW w:w="2093" w:type="dxa"/>
          </w:tcPr>
          <w:p w14:paraId="1389607C" w14:textId="0D8C354A" w:rsidR="003E5B0A" w:rsidRPr="00657000" w:rsidRDefault="003E5B0A" w:rsidP="0038047C">
            <w:pPr>
              <w:rPr>
                <w:sz w:val="20"/>
                <w:szCs w:val="20"/>
                <w:lang w:val="en-US"/>
              </w:rPr>
            </w:pPr>
            <w:r w:rsidRPr="00657000">
              <w:rPr>
                <w:sz w:val="20"/>
                <w:szCs w:val="20"/>
                <w:lang w:val="en-US"/>
              </w:rPr>
              <w:t>3</w:t>
            </w:r>
            <w:r w:rsidRPr="00657000">
              <w:rPr>
                <w:sz w:val="20"/>
                <w:szCs w:val="20"/>
                <w:vertAlign w:val="superscript"/>
                <w:lang w:val="en-US"/>
              </w:rPr>
              <w:t>rd</w:t>
            </w:r>
            <w:r w:rsidRPr="00657000">
              <w:rPr>
                <w:sz w:val="20"/>
                <w:szCs w:val="20"/>
                <w:lang w:val="en-US"/>
              </w:rPr>
              <w:t xml:space="preserve"> Indicator</w:t>
            </w:r>
          </w:p>
        </w:tc>
        <w:tc>
          <w:tcPr>
            <w:tcW w:w="5812" w:type="dxa"/>
          </w:tcPr>
          <w:p w14:paraId="56E51E8A" w14:textId="2EB78AED" w:rsidR="000B53BA" w:rsidRDefault="000B53BA" w:rsidP="00A41B7B">
            <w:pPr>
              <w:numPr>
                <w:ilvl w:val="0"/>
                <w:numId w:val="17"/>
              </w:numPr>
              <w:ind w:left="170" w:hanging="170"/>
              <w:rPr>
                <w:sz w:val="20"/>
                <w:szCs w:val="20"/>
                <w:lang w:val="en-US"/>
              </w:rPr>
            </w:pPr>
            <w:r>
              <w:rPr>
                <w:sz w:val="20"/>
                <w:szCs w:val="20"/>
                <w:lang w:val="en-US"/>
              </w:rPr>
              <w:t>1.3, with narrative</w:t>
            </w:r>
          </w:p>
          <w:p w14:paraId="00C741DE"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Reword narrative: “Commune land use planning (CLUP) in communes where the project supports CFs and CPAs incorporates improvements in SFM and efficient energy approaches to PLUPs and DLUPs.”</w:t>
            </w:r>
          </w:p>
          <w:p w14:paraId="77369678"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Indicator: “CLUP training curriculum….”</w:t>
            </w:r>
          </w:p>
          <w:p w14:paraId="04377BF9"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Change Baseline to note that CLUP does acknowledge SFM but needs more focus</w:t>
            </w:r>
          </w:p>
          <w:p w14:paraId="5F9BC091"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Reword Target to align with Indicator wording </w:t>
            </w:r>
          </w:p>
          <w:p w14:paraId="753774F5"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xml:space="preserve"> aligned with Indicator </w:t>
            </w:r>
            <w:proofErr w:type="spellStart"/>
            <w:r w:rsidRPr="00657000">
              <w:rPr>
                <w:sz w:val="20"/>
                <w:szCs w:val="20"/>
                <w:lang w:val="en-US"/>
              </w:rPr>
              <w:t>etc</w:t>
            </w:r>
            <w:proofErr w:type="spellEnd"/>
          </w:p>
        </w:tc>
        <w:tc>
          <w:tcPr>
            <w:tcW w:w="6095" w:type="dxa"/>
          </w:tcPr>
          <w:p w14:paraId="5F40773F"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Better reflection of change in policy and capacity at province and district levels towards SFM and green energy in implementation of CLUP</w:t>
            </w:r>
          </w:p>
          <w:p w14:paraId="472B89EC"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Improved wording of Indicator, Baseline, Target and </w:t>
            </w:r>
            <w:proofErr w:type="spellStart"/>
            <w:r w:rsidRPr="00657000">
              <w:rPr>
                <w:sz w:val="20"/>
                <w:szCs w:val="20"/>
                <w:lang w:val="en-US"/>
              </w:rPr>
              <w:t>MoVs</w:t>
            </w:r>
            <w:proofErr w:type="spellEnd"/>
            <w:r w:rsidRPr="00657000">
              <w:rPr>
                <w:sz w:val="20"/>
                <w:szCs w:val="20"/>
                <w:lang w:val="en-US"/>
              </w:rPr>
              <w:t xml:space="preserve"> more accurate and better aligned with revised Indicator </w:t>
            </w:r>
          </w:p>
        </w:tc>
      </w:tr>
      <w:tr w:rsidR="003E5B0A" w:rsidRPr="00657000" w14:paraId="19EC66DB" w14:textId="77777777" w:rsidTr="0038047C">
        <w:tc>
          <w:tcPr>
            <w:tcW w:w="2093" w:type="dxa"/>
          </w:tcPr>
          <w:p w14:paraId="5FE807CA" w14:textId="2ED178FD" w:rsidR="003E5B0A" w:rsidRPr="00657000" w:rsidRDefault="003E5B0A" w:rsidP="0038047C">
            <w:pPr>
              <w:rPr>
                <w:sz w:val="20"/>
                <w:szCs w:val="20"/>
                <w:lang w:val="en-US"/>
              </w:rPr>
            </w:pPr>
            <w:r w:rsidRPr="00657000">
              <w:rPr>
                <w:sz w:val="20"/>
                <w:szCs w:val="20"/>
                <w:lang w:val="en-US"/>
              </w:rPr>
              <w:lastRenderedPageBreak/>
              <w:t>4</w:t>
            </w:r>
            <w:r w:rsidRPr="00657000">
              <w:rPr>
                <w:sz w:val="20"/>
                <w:szCs w:val="20"/>
                <w:vertAlign w:val="superscript"/>
                <w:lang w:val="en-US"/>
              </w:rPr>
              <w:t>th</w:t>
            </w:r>
            <w:r w:rsidRPr="00657000">
              <w:rPr>
                <w:sz w:val="20"/>
                <w:szCs w:val="20"/>
                <w:lang w:val="en-US"/>
              </w:rPr>
              <w:t xml:space="preserve"> Indicator</w:t>
            </w:r>
          </w:p>
        </w:tc>
        <w:tc>
          <w:tcPr>
            <w:tcW w:w="5812" w:type="dxa"/>
          </w:tcPr>
          <w:p w14:paraId="637FB3A9"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Delete</w:t>
            </w:r>
          </w:p>
        </w:tc>
        <w:tc>
          <w:tcPr>
            <w:tcW w:w="6095" w:type="dxa"/>
          </w:tcPr>
          <w:p w14:paraId="351C4E16"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Duplication of Indicator in Outcome 2, where it belongs. It is not a national level, policy/ capacity indicator. </w:t>
            </w:r>
          </w:p>
        </w:tc>
      </w:tr>
      <w:tr w:rsidR="003E5B0A" w:rsidRPr="00657000" w14:paraId="0D6C8B47" w14:textId="77777777" w:rsidTr="0038047C">
        <w:tc>
          <w:tcPr>
            <w:tcW w:w="2093" w:type="dxa"/>
          </w:tcPr>
          <w:p w14:paraId="1D329044" w14:textId="77777777" w:rsidR="003E5B0A" w:rsidRPr="00657000" w:rsidRDefault="003E5B0A" w:rsidP="0038047C">
            <w:pPr>
              <w:rPr>
                <w:sz w:val="20"/>
                <w:szCs w:val="20"/>
                <w:lang w:val="en-US"/>
              </w:rPr>
            </w:pPr>
            <w:r w:rsidRPr="00657000">
              <w:rPr>
                <w:sz w:val="20"/>
                <w:szCs w:val="20"/>
                <w:lang w:val="en-US"/>
              </w:rPr>
              <w:t>5</w:t>
            </w:r>
            <w:r w:rsidRPr="00657000">
              <w:rPr>
                <w:sz w:val="20"/>
                <w:szCs w:val="20"/>
                <w:vertAlign w:val="superscript"/>
                <w:lang w:val="en-US"/>
              </w:rPr>
              <w:t>th</w:t>
            </w:r>
            <w:r w:rsidRPr="00657000">
              <w:rPr>
                <w:sz w:val="20"/>
                <w:szCs w:val="20"/>
                <w:lang w:val="en-US"/>
              </w:rPr>
              <w:t xml:space="preserve"> Indicator</w:t>
            </w:r>
          </w:p>
        </w:tc>
        <w:tc>
          <w:tcPr>
            <w:tcW w:w="5812" w:type="dxa"/>
          </w:tcPr>
          <w:p w14:paraId="37D536BA"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Delete</w:t>
            </w:r>
          </w:p>
        </w:tc>
        <w:tc>
          <w:tcPr>
            <w:tcW w:w="6095" w:type="dxa"/>
          </w:tcPr>
          <w:p w14:paraId="09A155FD"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Duplication of Indicator in Outcome 2, where it belongs.</w:t>
            </w:r>
          </w:p>
        </w:tc>
      </w:tr>
      <w:tr w:rsidR="003E5B0A" w:rsidRPr="00657000" w14:paraId="08E9D532" w14:textId="77777777" w:rsidTr="0038047C">
        <w:tc>
          <w:tcPr>
            <w:tcW w:w="2093" w:type="dxa"/>
          </w:tcPr>
          <w:p w14:paraId="1827D765" w14:textId="77777777" w:rsidR="003E5B0A" w:rsidRPr="00657000" w:rsidRDefault="003E5B0A" w:rsidP="0038047C">
            <w:pPr>
              <w:rPr>
                <w:sz w:val="20"/>
                <w:szCs w:val="20"/>
                <w:lang w:val="en-US"/>
              </w:rPr>
            </w:pPr>
            <w:r w:rsidRPr="00657000">
              <w:rPr>
                <w:sz w:val="20"/>
                <w:szCs w:val="20"/>
                <w:lang w:val="en-US"/>
              </w:rPr>
              <w:t>6</w:t>
            </w:r>
            <w:r w:rsidRPr="00657000">
              <w:rPr>
                <w:sz w:val="20"/>
                <w:szCs w:val="20"/>
                <w:vertAlign w:val="superscript"/>
                <w:lang w:val="en-US"/>
              </w:rPr>
              <w:t>th</w:t>
            </w:r>
            <w:r w:rsidRPr="00657000">
              <w:rPr>
                <w:sz w:val="20"/>
                <w:szCs w:val="20"/>
                <w:lang w:val="en-US"/>
              </w:rPr>
              <w:t xml:space="preserve"> Indicator</w:t>
            </w:r>
          </w:p>
        </w:tc>
        <w:tc>
          <w:tcPr>
            <w:tcW w:w="5812" w:type="dxa"/>
          </w:tcPr>
          <w:p w14:paraId="4B7F04CC" w14:textId="3F097369" w:rsidR="003E5B0A" w:rsidRPr="00657000" w:rsidRDefault="000B53BA" w:rsidP="00A41B7B">
            <w:pPr>
              <w:numPr>
                <w:ilvl w:val="0"/>
                <w:numId w:val="17"/>
              </w:numPr>
              <w:ind w:left="170" w:hanging="170"/>
              <w:rPr>
                <w:sz w:val="20"/>
                <w:szCs w:val="20"/>
                <w:lang w:val="en-US"/>
              </w:rPr>
            </w:pPr>
            <w:r>
              <w:rPr>
                <w:sz w:val="20"/>
                <w:szCs w:val="20"/>
                <w:lang w:val="en-US"/>
              </w:rPr>
              <w:t>1.4, with narrative</w:t>
            </w:r>
            <w:r w:rsidR="003E5B0A" w:rsidRPr="00657000">
              <w:rPr>
                <w:sz w:val="20"/>
                <w:szCs w:val="20"/>
                <w:lang w:val="en-US"/>
              </w:rPr>
              <w:t xml:space="preserve"> </w:t>
            </w:r>
          </w:p>
          <w:p w14:paraId="62E7EE68"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Change Indicator: “Wood &amp; Biomass Energy Strategy drafted.”</w:t>
            </w:r>
          </w:p>
          <w:p w14:paraId="76B205FC"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Baseline: “Wood &amp; Biomass Energy Strategy updated database in formulation…”</w:t>
            </w:r>
          </w:p>
          <w:p w14:paraId="269C9E91"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Target: “…Strategy developed to the point of approval.”</w:t>
            </w:r>
          </w:p>
          <w:p w14:paraId="617BEAA1"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w:t>
            </w:r>
            <w:proofErr w:type="gramStart"/>
            <w:r w:rsidRPr="00657000">
              <w:rPr>
                <w:sz w:val="20"/>
                <w:szCs w:val="20"/>
                <w:lang w:val="en-US"/>
              </w:rPr>
              <w:t>..</w:t>
            </w:r>
            <w:proofErr w:type="gramEnd"/>
            <w:r w:rsidRPr="00657000">
              <w:rPr>
                <w:sz w:val="20"/>
                <w:szCs w:val="20"/>
                <w:lang w:val="en-US"/>
              </w:rPr>
              <w:t xml:space="preserve"> Strategy published.”</w:t>
            </w:r>
          </w:p>
        </w:tc>
        <w:tc>
          <w:tcPr>
            <w:tcW w:w="6095" w:type="dxa"/>
          </w:tcPr>
          <w:p w14:paraId="124C01B2"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Improved wording of Indicator, Baseline, Target and </w:t>
            </w:r>
            <w:proofErr w:type="spellStart"/>
            <w:r w:rsidRPr="00657000">
              <w:rPr>
                <w:sz w:val="20"/>
                <w:szCs w:val="20"/>
                <w:lang w:val="en-US"/>
              </w:rPr>
              <w:t>MoVs</w:t>
            </w:r>
            <w:proofErr w:type="spellEnd"/>
            <w:r w:rsidRPr="00657000">
              <w:rPr>
                <w:sz w:val="20"/>
                <w:szCs w:val="20"/>
                <w:lang w:val="en-US"/>
              </w:rPr>
              <w:t xml:space="preserve"> more accurate and better aligned with revised Indicator.</w:t>
            </w:r>
          </w:p>
        </w:tc>
      </w:tr>
      <w:tr w:rsidR="003E5B0A" w:rsidRPr="00657000" w14:paraId="586F429C" w14:textId="77777777" w:rsidTr="0038047C">
        <w:tc>
          <w:tcPr>
            <w:tcW w:w="2093" w:type="dxa"/>
          </w:tcPr>
          <w:p w14:paraId="0DA4963D" w14:textId="77777777" w:rsidR="003E5B0A" w:rsidRPr="00657000" w:rsidRDefault="003E5B0A" w:rsidP="0038047C">
            <w:pPr>
              <w:rPr>
                <w:sz w:val="20"/>
                <w:szCs w:val="20"/>
                <w:lang w:val="en-US"/>
              </w:rPr>
            </w:pPr>
            <w:r w:rsidRPr="00657000">
              <w:rPr>
                <w:sz w:val="20"/>
                <w:szCs w:val="20"/>
                <w:lang w:val="en-US"/>
              </w:rPr>
              <w:t>7</w:t>
            </w:r>
            <w:r w:rsidRPr="00657000">
              <w:rPr>
                <w:sz w:val="20"/>
                <w:szCs w:val="20"/>
                <w:vertAlign w:val="superscript"/>
                <w:lang w:val="en-US"/>
              </w:rPr>
              <w:t>th</w:t>
            </w:r>
            <w:r w:rsidRPr="00657000">
              <w:rPr>
                <w:sz w:val="20"/>
                <w:szCs w:val="20"/>
                <w:lang w:val="en-US"/>
              </w:rPr>
              <w:t xml:space="preserve"> Indicator</w:t>
            </w:r>
          </w:p>
        </w:tc>
        <w:tc>
          <w:tcPr>
            <w:tcW w:w="5812" w:type="dxa"/>
          </w:tcPr>
          <w:p w14:paraId="7E24690A"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Delete</w:t>
            </w:r>
          </w:p>
        </w:tc>
        <w:tc>
          <w:tcPr>
            <w:tcW w:w="6095" w:type="dxa"/>
          </w:tcPr>
          <w:p w14:paraId="2BFCE703" w14:textId="77777777" w:rsidR="004901DC" w:rsidRDefault="000B53BA" w:rsidP="004901DC">
            <w:pPr>
              <w:numPr>
                <w:ilvl w:val="0"/>
                <w:numId w:val="17"/>
              </w:numPr>
              <w:ind w:left="170" w:hanging="170"/>
              <w:rPr>
                <w:sz w:val="20"/>
                <w:szCs w:val="20"/>
                <w:lang w:val="en-US"/>
              </w:rPr>
            </w:pPr>
            <w:r>
              <w:rPr>
                <w:sz w:val="20"/>
                <w:szCs w:val="20"/>
                <w:lang w:val="en-US"/>
              </w:rPr>
              <w:t xml:space="preserve">Production of wood fuel by </w:t>
            </w:r>
            <w:r w:rsidR="004901DC">
              <w:rPr>
                <w:sz w:val="20"/>
                <w:szCs w:val="20"/>
                <w:lang w:val="en-US"/>
              </w:rPr>
              <w:t xml:space="preserve">the (presumably project?) wood lots does not indicate progress in </w:t>
            </w:r>
            <w:r w:rsidRPr="004901DC">
              <w:rPr>
                <w:sz w:val="20"/>
                <w:szCs w:val="20"/>
                <w:lang w:val="en-US"/>
              </w:rPr>
              <w:t>national</w:t>
            </w:r>
            <w:r w:rsidR="004901DC" w:rsidRPr="004901DC">
              <w:rPr>
                <w:sz w:val="20"/>
                <w:szCs w:val="20"/>
                <w:lang w:val="en-US"/>
              </w:rPr>
              <w:t xml:space="preserve"> capacity for widespread implementation of </w:t>
            </w:r>
            <w:r w:rsidR="004901DC">
              <w:rPr>
                <w:sz w:val="20"/>
                <w:szCs w:val="20"/>
                <w:lang w:val="en-US"/>
              </w:rPr>
              <w:t xml:space="preserve">SFM or </w:t>
            </w:r>
            <w:r w:rsidR="004901DC" w:rsidRPr="004901DC">
              <w:rPr>
                <w:sz w:val="20"/>
                <w:szCs w:val="20"/>
                <w:lang w:val="en-US"/>
              </w:rPr>
              <w:t xml:space="preserve">technologies reducing fuel wood demand; </w:t>
            </w:r>
          </w:p>
          <w:p w14:paraId="416DCF5F" w14:textId="533BFE53" w:rsidR="00D64BBE" w:rsidRDefault="004901DC" w:rsidP="004901DC">
            <w:pPr>
              <w:numPr>
                <w:ilvl w:val="0"/>
                <w:numId w:val="17"/>
              </w:numPr>
              <w:ind w:left="170" w:hanging="170"/>
              <w:rPr>
                <w:sz w:val="20"/>
                <w:szCs w:val="20"/>
                <w:lang w:val="en-US"/>
              </w:rPr>
            </w:pPr>
            <w:r>
              <w:rPr>
                <w:sz w:val="20"/>
                <w:szCs w:val="20"/>
                <w:lang w:val="en-US"/>
              </w:rPr>
              <w:t xml:space="preserve">It is a very indirect, and unnecessary, measure of the </w:t>
            </w:r>
            <w:r w:rsidR="00D64BBE">
              <w:rPr>
                <w:sz w:val="20"/>
                <w:szCs w:val="20"/>
                <w:lang w:val="en-US"/>
              </w:rPr>
              <w:t xml:space="preserve">productivity </w:t>
            </w:r>
            <w:r>
              <w:rPr>
                <w:sz w:val="20"/>
                <w:szCs w:val="20"/>
                <w:lang w:val="en-US"/>
              </w:rPr>
              <w:t xml:space="preserve">of the charcoal kilns, which is </w:t>
            </w:r>
            <w:r w:rsidR="00D64BBE">
              <w:rPr>
                <w:sz w:val="20"/>
                <w:szCs w:val="20"/>
                <w:lang w:val="en-US"/>
              </w:rPr>
              <w:t>already covered under Outcome 3</w:t>
            </w:r>
          </w:p>
          <w:p w14:paraId="55DE9E64" w14:textId="4F84A9CF" w:rsidR="003E5B0A" w:rsidRPr="00D64BBE" w:rsidRDefault="00D64BBE" w:rsidP="00D64BBE">
            <w:pPr>
              <w:numPr>
                <w:ilvl w:val="0"/>
                <w:numId w:val="17"/>
              </w:numPr>
              <w:ind w:left="170" w:hanging="170"/>
              <w:rPr>
                <w:sz w:val="20"/>
                <w:szCs w:val="20"/>
                <w:lang w:val="en-US"/>
              </w:rPr>
            </w:pPr>
            <w:r w:rsidRPr="004901DC">
              <w:rPr>
                <w:sz w:val="20"/>
                <w:szCs w:val="20"/>
                <w:lang w:val="en-US"/>
              </w:rPr>
              <w:t xml:space="preserve">Deleting </w:t>
            </w:r>
            <w:r w:rsidR="004901DC" w:rsidRPr="004901DC">
              <w:rPr>
                <w:sz w:val="20"/>
                <w:szCs w:val="20"/>
                <w:lang w:val="en-US"/>
              </w:rPr>
              <w:t xml:space="preserve">this indicator would not reduce the impact of the project, because it does not </w:t>
            </w:r>
            <w:r>
              <w:rPr>
                <w:sz w:val="20"/>
                <w:szCs w:val="20"/>
                <w:lang w:val="en-US"/>
              </w:rPr>
              <w:t xml:space="preserve">assess </w:t>
            </w:r>
            <w:r w:rsidR="004901DC" w:rsidRPr="004901DC">
              <w:rPr>
                <w:sz w:val="20"/>
                <w:szCs w:val="20"/>
                <w:lang w:val="en-US"/>
              </w:rPr>
              <w:t xml:space="preserve">project impact at the moment.  </w:t>
            </w:r>
          </w:p>
        </w:tc>
      </w:tr>
      <w:tr w:rsidR="003E5B0A" w:rsidRPr="00657000" w14:paraId="71421489" w14:textId="77777777" w:rsidTr="0038047C">
        <w:tc>
          <w:tcPr>
            <w:tcW w:w="2093" w:type="dxa"/>
            <w:tcBorders>
              <w:bottom w:val="single" w:sz="4" w:space="0" w:color="auto"/>
            </w:tcBorders>
          </w:tcPr>
          <w:p w14:paraId="3F5B442C" w14:textId="2CB93F89" w:rsidR="003E5B0A" w:rsidRPr="00657000" w:rsidRDefault="003E5B0A" w:rsidP="0038047C">
            <w:pPr>
              <w:rPr>
                <w:sz w:val="20"/>
                <w:szCs w:val="20"/>
                <w:lang w:val="en-US"/>
              </w:rPr>
            </w:pPr>
            <w:r w:rsidRPr="00657000">
              <w:rPr>
                <w:sz w:val="20"/>
                <w:szCs w:val="20"/>
                <w:lang w:val="en-US"/>
              </w:rPr>
              <w:t>8</w:t>
            </w:r>
            <w:r w:rsidRPr="00657000">
              <w:rPr>
                <w:sz w:val="20"/>
                <w:szCs w:val="20"/>
                <w:vertAlign w:val="superscript"/>
                <w:lang w:val="en-US"/>
              </w:rPr>
              <w:t>th</w:t>
            </w:r>
            <w:r w:rsidRPr="00657000">
              <w:rPr>
                <w:sz w:val="20"/>
                <w:szCs w:val="20"/>
                <w:lang w:val="en-US"/>
              </w:rPr>
              <w:t>-10</w:t>
            </w:r>
            <w:r w:rsidRPr="00657000">
              <w:rPr>
                <w:sz w:val="20"/>
                <w:szCs w:val="20"/>
                <w:vertAlign w:val="superscript"/>
                <w:lang w:val="en-US"/>
              </w:rPr>
              <w:t>th</w:t>
            </w:r>
            <w:r w:rsidRPr="00657000">
              <w:rPr>
                <w:sz w:val="20"/>
                <w:szCs w:val="20"/>
                <w:lang w:val="en-US"/>
              </w:rPr>
              <w:t xml:space="preserve"> Indicators</w:t>
            </w:r>
          </w:p>
        </w:tc>
        <w:tc>
          <w:tcPr>
            <w:tcW w:w="5812" w:type="dxa"/>
            <w:tcBorders>
              <w:bottom w:val="single" w:sz="4" w:space="0" w:color="auto"/>
            </w:tcBorders>
          </w:tcPr>
          <w:p w14:paraId="2B531C3C" w14:textId="3FAA711B" w:rsidR="003E5B0A" w:rsidRPr="00657000" w:rsidRDefault="00D64BBE" w:rsidP="00A41B7B">
            <w:pPr>
              <w:numPr>
                <w:ilvl w:val="0"/>
                <w:numId w:val="17"/>
              </w:numPr>
              <w:ind w:left="170" w:hanging="170"/>
              <w:rPr>
                <w:sz w:val="20"/>
                <w:szCs w:val="20"/>
                <w:lang w:val="en-US"/>
              </w:rPr>
            </w:pPr>
            <w:r>
              <w:rPr>
                <w:sz w:val="20"/>
                <w:szCs w:val="20"/>
                <w:lang w:val="en-US"/>
              </w:rPr>
              <w:t xml:space="preserve">Recommend for </w:t>
            </w:r>
            <w:r w:rsidRPr="00657000">
              <w:rPr>
                <w:sz w:val="20"/>
                <w:szCs w:val="20"/>
                <w:lang w:val="en-US"/>
              </w:rPr>
              <w:t>delet</w:t>
            </w:r>
            <w:r>
              <w:rPr>
                <w:sz w:val="20"/>
                <w:szCs w:val="20"/>
                <w:lang w:val="en-US"/>
              </w:rPr>
              <w:t xml:space="preserve">ion, subject to approval by </w:t>
            </w:r>
            <w:r w:rsidR="00C477CA">
              <w:rPr>
                <w:sz w:val="20"/>
                <w:szCs w:val="20"/>
                <w:lang w:val="en-US"/>
              </w:rPr>
              <w:t>UNDP-GEF, RTA</w:t>
            </w:r>
            <w:r>
              <w:rPr>
                <w:sz w:val="20"/>
                <w:szCs w:val="20"/>
                <w:lang w:val="en-US"/>
              </w:rPr>
              <w:t xml:space="preserve"> </w:t>
            </w:r>
          </w:p>
        </w:tc>
        <w:tc>
          <w:tcPr>
            <w:tcW w:w="6095" w:type="dxa"/>
            <w:tcBorders>
              <w:bottom w:val="single" w:sz="4" w:space="0" w:color="auto"/>
            </w:tcBorders>
          </w:tcPr>
          <w:p w14:paraId="4A71DEFB" w14:textId="52ECC325" w:rsidR="00843C63" w:rsidRDefault="000B53BA" w:rsidP="00A41B7B">
            <w:pPr>
              <w:numPr>
                <w:ilvl w:val="0"/>
                <w:numId w:val="17"/>
              </w:numPr>
              <w:ind w:left="170" w:hanging="170"/>
              <w:rPr>
                <w:sz w:val="20"/>
                <w:szCs w:val="20"/>
                <w:lang w:val="en-US"/>
              </w:rPr>
            </w:pPr>
            <w:r>
              <w:rPr>
                <w:sz w:val="20"/>
                <w:szCs w:val="20"/>
                <w:lang w:val="en-US"/>
              </w:rPr>
              <w:t>In the opinion of this Consultant</w:t>
            </w:r>
            <w:r w:rsidR="00F50B8F">
              <w:rPr>
                <w:sz w:val="20"/>
                <w:szCs w:val="20"/>
                <w:lang w:val="en-US"/>
              </w:rPr>
              <w:t xml:space="preserve">, the development of </w:t>
            </w:r>
            <w:r w:rsidR="003E5B0A" w:rsidRPr="00657000">
              <w:rPr>
                <w:sz w:val="20"/>
                <w:szCs w:val="20"/>
                <w:lang w:val="en-US"/>
              </w:rPr>
              <w:t>additional financing sources is beyond the scope of the project.</w:t>
            </w:r>
            <w:r w:rsidR="00D64BBE">
              <w:rPr>
                <w:sz w:val="20"/>
                <w:szCs w:val="20"/>
                <w:lang w:val="en-US"/>
              </w:rPr>
              <w:t xml:space="preserve"> </w:t>
            </w:r>
            <w:r w:rsidR="00843C63">
              <w:rPr>
                <w:sz w:val="20"/>
                <w:szCs w:val="20"/>
                <w:lang w:val="en-US"/>
              </w:rPr>
              <w:t xml:space="preserve">Removal of these Indicators from the SRF could arguably reduce the scope of reporting, but they do not relate clearly to </w:t>
            </w:r>
            <w:r w:rsidR="00F50B8F">
              <w:rPr>
                <w:sz w:val="20"/>
                <w:szCs w:val="20"/>
                <w:lang w:val="en-US"/>
              </w:rPr>
              <w:t xml:space="preserve">any of </w:t>
            </w:r>
            <w:r w:rsidR="00843C63">
              <w:rPr>
                <w:sz w:val="20"/>
                <w:szCs w:val="20"/>
                <w:lang w:val="en-US"/>
              </w:rPr>
              <w:t xml:space="preserve">the Outcomes, which are aimed at development of community-based SFM </w:t>
            </w:r>
            <w:r w:rsidR="00F50B8F">
              <w:rPr>
                <w:sz w:val="20"/>
                <w:szCs w:val="20"/>
                <w:lang w:val="en-US"/>
              </w:rPr>
              <w:t xml:space="preserve">enterprises and </w:t>
            </w:r>
            <w:r w:rsidR="00843C63">
              <w:rPr>
                <w:sz w:val="20"/>
                <w:szCs w:val="20"/>
                <w:lang w:val="en-US"/>
              </w:rPr>
              <w:t xml:space="preserve">efficient energy technologies. </w:t>
            </w:r>
          </w:p>
          <w:p w14:paraId="51012251" w14:textId="115E1F4C" w:rsidR="00D64BBE" w:rsidRDefault="00843C63" w:rsidP="00A41B7B">
            <w:pPr>
              <w:numPr>
                <w:ilvl w:val="0"/>
                <w:numId w:val="17"/>
              </w:numPr>
              <w:ind w:left="170" w:hanging="170"/>
              <w:rPr>
                <w:sz w:val="20"/>
                <w:szCs w:val="20"/>
                <w:lang w:val="en-US"/>
              </w:rPr>
            </w:pPr>
            <w:r>
              <w:rPr>
                <w:sz w:val="20"/>
                <w:szCs w:val="20"/>
                <w:lang w:val="en-US"/>
              </w:rPr>
              <w:t>While the 8</w:t>
            </w:r>
            <w:r w:rsidRPr="00843C63">
              <w:rPr>
                <w:sz w:val="20"/>
                <w:szCs w:val="20"/>
                <w:vertAlign w:val="superscript"/>
                <w:lang w:val="en-US"/>
              </w:rPr>
              <w:t>th</w:t>
            </w:r>
            <w:r>
              <w:rPr>
                <w:sz w:val="20"/>
                <w:szCs w:val="20"/>
                <w:lang w:val="en-US"/>
              </w:rPr>
              <w:t xml:space="preserve"> Indicator was included in the expected outputs of the Service Contract with RECOFTC, i</w:t>
            </w:r>
            <w:r w:rsidR="00D64BBE">
              <w:rPr>
                <w:sz w:val="20"/>
                <w:szCs w:val="20"/>
                <w:lang w:val="en-US"/>
              </w:rPr>
              <w:t xml:space="preserve">t has been noted that FCPF and UN-REDD are taking up work on </w:t>
            </w:r>
            <w:r w:rsidR="00F50B8F">
              <w:rPr>
                <w:sz w:val="20"/>
                <w:szCs w:val="20"/>
                <w:lang w:val="en-US"/>
              </w:rPr>
              <w:t>this financing mechanism</w:t>
            </w:r>
            <w:r w:rsidR="00D64BBE">
              <w:rPr>
                <w:sz w:val="20"/>
                <w:szCs w:val="20"/>
                <w:lang w:val="en-US"/>
              </w:rPr>
              <w:t>.</w:t>
            </w:r>
          </w:p>
          <w:p w14:paraId="2D418ADB" w14:textId="77777777" w:rsidR="003E5B0A" w:rsidRDefault="00843C63" w:rsidP="00843C63">
            <w:pPr>
              <w:numPr>
                <w:ilvl w:val="0"/>
                <w:numId w:val="17"/>
              </w:numPr>
              <w:ind w:left="170" w:hanging="170"/>
              <w:rPr>
                <w:sz w:val="20"/>
                <w:szCs w:val="20"/>
                <w:lang w:val="en-US"/>
              </w:rPr>
            </w:pPr>
            <w:r>
              <w:rPr>
                <w:sz w:val="20"/>
                <w:szCs w:val="20"/>
                <w:lang w:val="en-US"/>
              </w:rPr>
              <w:t>The 9</w:t>
            </w:r>
            <w:r w:rsidRPr="00843C63">
              <w:rPr>
                <w:sz w:val="20"/>
                <w:szCs w:val="20"/>
                <w:vertAlign w:val="superscript"/>
                <w:lang w:val="en-US"/>
              </w:rPr>
              <w:t>th</w:t>
            </w:r>
            <w:r>
              <w:rPr>
                <w:sz w:val="20"/>
                <w:szCs w:val="20"/>
                <w:lang w:val="en-US"/>
              </w:rPr>
              <w:t xml:space="preserve"> and 10</w:t>
            </w:r>
            <w:r w:rsidRPr="00843C63">
              <w:rPr>
                <w:sz w:val="20"/>
                <w:szCs w:val="20"/>
                <w:vertAlign w:val="superscript"/>
                <w:lang w:val="en-US"/>
              </w:rPr>
              <w:t>th</w:t>
            </w:r>
            <w:r>
              <w:rPr>
                <w:sz w:val="20"/>
                <w:szCs w:val="20"/>
                <w:lang w:val="en-US"/>
              </w:rPr>
              <w:t xml:space="preserve"> Indicators were not included in the expected outputs of the Service Contract with RECOFTC. </w:t>
            </w:r>
          </w:p>
          <w:p w14:paraId="2E6EF1E1" w14:textId="4A731E57" w:rsidR="00F50B8F" w:rsidRPr="00F50B8F" w:rsidRDefault="00F50B8F" w:rsidP="00F50B8F">
            <w:pPr>
              <w:numPr>
                <w:ilvl w:val="0"/>
                <w:numId w:val="17"/>
              </w:numPr>
              <w:ind w:left="170" w:hanging="170"/>
              <w:rPr>
                <w:sz w:val="20"/>
                <w:szCs w:val="20"/>
                <w:lang w:val="en-US"/>
              </w:rPr>
            </w:pPr>
            <w:r>
              <w:rPr>
                <w:sz w:val="20"/>
                <w:szCs w:val="20"/>
                <w:lang w:val="en-US"/>
              </w:rPr>
              <w:t xml:space="preserve">This removal was also recommended by the original MTR mission, and has been approved by the Project Board. It awaits approval by UNDP and the RTA.   </w:t>
            </w:r>
          </w:p>
        </w:tc>
      </w:tr>
      <w:tr w:rsidR="003E5B0A" w:rsidRPr="00657000" w14:paraId="0EE265BB" w14:textId="77777777" w:rsidTr="0038047C">
        <w:tc>
          <w:tcPr>
            <w:tcW w:w="14000" w:type="dxa"/>
            <w:gridSpan w:val="3"/>
            <w:shd w:val="clear" w:color="auto" w:fill="E6E6E6"/>
          </w:tcPr>
          <w:p w14:paraId="0F1AB6C5" w14:textId="77777777" w:rsidR="003E5B0A" w:rsidRPr="00657000" w:rsidRDefault="003E5B0A" w:rsidP="0038047C">
            <w:pPr>
              <w:rPr>
                <w:b/>
                <w:sz w:val="20"/>
                <w:szCs w:val="20"/>
                <w:lang w:val="en-US"/>
              </w:rPr>
            </w:pPr>
            <w:r w:rsidRPr="00657000">
              <w:rPr>
                <w:b/>
                <w:sz w:val="20"/>
                <w:szCs w:val="20"/>
                <w:lang w:val="en-US"/>
              </w:rPr>
              <w:lastRenderedPageBreak/>
              <w:t>Outcome 2</w:t>
            </w:r>
          </w:p>
        </w:tc>
      </w:tr>
      <w:tr w:rsidR="003E5B0A" w:rsidRPr="00657000" w14:paraId="02C7BAB9" w14:textId="77777777" w:rsidTr="0038047C">
        <w:tc>
          <w:tcPr>
            <w:tcW w:w="2093" w:type="dxa"/>
          </w:tcPr>
          <w:p w14:paraId="1E657953" w14:textId="77777777" w:rsidR="003E5B0A" w:rsidRPr="00657000" w:rsidRDefault="003E5B0A" w:rsidP="0038047C">
            <w:pPr>
              <w:rPr>
                <w:sz w:val="20"/>
                <w:szCs w:val="20"/>
                <w:lang w:val="en-US"/>
              </w:rPr>
            </w:pPr>
            <w:r w:rsidRPr="00657000">
              <w:rPr>
                <w:sz w:val="20"/>
                <w:szCs w:val="20"/>
                <w:lang w:val="en-US"/>
              </w:rPr>
              <w:t>1</w:t>
            </w:r>
            <w:r w:rsidRPr="00657000">
              <w:rPr>
                <w:sz w:val="20"/>
                <w:szCs w:val="20"/>
                <w:vertAlign w:val="superscript"/>
                <w:lang w:val="en-US"/>
              </w:rPr>
              <w:t>st</w:t>
            </w:r>
            <w:r w:rsidRPr="00657000">
              <w:rPr>
                <w:sz w:val="20"/>
                <w:szCs w:val="20"/>
                <w:lang w:val="en-US"/>
              </w:rPr>
              <w:t xml:space="preserve"> Indicator</w:t>
            </w:r>
          </w:p>
        </w:tc>
        <w:tc>
          <w:tcPr>
            <w:tcW w:w="5812" w:type="dxa"/>
          </w:tcPr>
          <w:p w14:paraId="35EC1615" w14:textId="36A4504A" w:rsidR="003E5B0A" w:rsidRPr="00657000" w:rsidRDefault="00684754" w:rsidP="00A41B7B">
            <w:pPr>
              <w:numPr>
                <w:ilvl w:val="0"/>
                <w:numId w:val="17"/>
              </w:numPr>
              <w:ind w:left="170" w:hanging="170"/>
              <w:rPr>
                <w:sz w:val="20"/>
                <w:szCs w:val="20"/>
                <w:lang w:val="en-US"/>
              </w:rPr>
            </w:pPr>
            <w:r>
              <w:rPr>
                <w:sz w:val="20"/>
                <w:szCs w:val="20"/>
                <w:lang w:val="en-US"/>
              </w:rPr>
              <w:t xml:space="preserve">Move to </w:t>
            </w:r>
            <w:r w:rsidR="003E5B0A" w:rsidRPr="00657000">
              <w:rPr>
                <w:sz w:val="20"/>
                <w:szCs w:val="20"/>
                <w:lang w:val="en-US"/>
              </w:rPr>
              <w:t xml:space="preserve">2.2 </w:t>
            </w:r>
          </w:p>
          <w:p w14:paraId="3D17EE8F"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Add “…at the provincial level.”</w:t>
            </w:r>
          </w:p>
          <w:p w14:paraId="5A27B000" w14:textId="26A07ABD" w:rsidR="003E5B0A" w:rsidRPr="00657000" w:rsidRDefault="00BB5EBE" w:rsidP="00A41B7B">
            <w:pPr>
              <w:numPr>
                <w:ilvl w:val="0"/>
                <w:numId w:val="17"/>
              </w:numPr>
              <w:ind w:left="170" w:hanging="170"/>
              <w:rPr>
                <w:sz w:val="20"/>
                <w:szCs w:val="20"/>
                <w:lang w:val="en-US"/>
              </w:rPr>
            </w:pPr>
            <w:proofErr w:type="spellStart"/>
            <w:r>
              <w:rPr>
                <w:sz w:val="20"/>
                <w:szCs w:val="20"/>
                <w:lang w:val="en-US"/>
              </w:rPr>
              <w:t>MoV</w:t>
            </w:r>
            <w:proofErr w:type="spellEnd"/>
            <w:r>
              <w:rPr>
                <w:sz w:val="20"/>
                <w:szCs w:val="20"/>
                <w:lang w:val="en-US"/>
              </w:rPr>
              <w:t>: “CF and CP</w:t>
            </w:r>
            <w:r w:rsidR="003E5B0A" w:rsidRPr="00657000">
              <w:rPr>
                <w:sz w:val="20"/>
                <w:szCs w:val="20"/>
                <w:lang w:val="en-US"/>
              </w:rPr>
              <w:t>A development plans in FAC and DoE offices in target provinces.”</w:t>
            </w:r>
          </w:p>
        </w:tc>
        <w:tc>
          <w:tcPr>
            <w:tcW w:w="6095" w:type="dxa"/>
          </w:tcPr>
          <w:p w14:paraId="3F97D7DA" w14:textId="7012FCB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This </w:t>
            </w:r>
            <w:r w:rsidR="004D64A2">
              <w:rPr>
                <w:sz w:val="20"/>
                <w:szCs w:val="20"/>
                <w:lang w:val="en-US"/>
              </w:rPr>
              <w:t xml:space="preserve">Indicator should come </w:t>
            </w:r>
            <w:r w:rsidRPr="00657000">
              <w:rPr>
                <w:sz w:val="20"/>
                <w:szCs w:val="20"/>
                <w:lang w:val="en-US"/>
              </w:rPr>
              <w:t xml:space="preserve">after CF and CPA Indicators. </w:t>
            </w:r>
          </w:p>
          <w:p w14:paraId="3F409698"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Specify that this Indicator is aimed at provincial-level planning capacity for SFM (assuming that it exists!)</w:t>
            </w:r>
          </w:p>
          <w:p w14:paraId="2BDE1B3D"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Note that this is not just about the number of CFs and CPAs in each province, but about provincial-level planning. </w:t>
            </w:r>
          </w:p>
        </w:tc>
      </w:tr>
      <w:tr w:rsidR="003E5B0A" w:rsidRPr="00657000" w14:paraId="1B12DDF6" w14:textId="77777777" w:rsidTr="0038047C">
        <w:tc>
          <w:tcPr>
            <w:tcW w:w="2093" w:type="dxa"/>
          </w:tcPr>
          <w:p w14:paraId="4352EA3A" w14:textId="77777777" w:rsidR="003E5B0A" w:rsidRPr="00657000" w:rsidRDefault="003E5B0A" w:rsidP="0038047C">
            <w:pPr>
              <w:rPr>
                <w:sz w:val="20"/>
                <w:szCs w:val="20"/>
                <w:lang w:val="en-US"/>
              </w:rPr>
            </w:pPr>
            <w:r w:rsidRPr="00657000">
              <w:rPr>
                <w:sz w:val="20"/>
                <w:szCs w:val="20"/>
                <w:lang w:val="en-US"/>
              </w:rPr>
              <w:t>2</w:t>
            </w:r>
            <w:r w:rsidRPr="00657000">
              <w:rPr>
                <w:sz w:val="20"/>
                <w:szCs w:val="20"/>
                <w:vertAlign w:val="superscript"/>
                <w:lang w:val="en-US"/>
              </w:rPr>
              <w:t>nd</w:t>
            </w:r>
            <w:r w:rsidRPr="00657000">
              <w:rPr>
                <w:sz w:val="20"/>
                <w:szCs w:val="20"/>
                <w:lang w:val="en-US"/>
              </w:rPr>
              <w:t xml:space="preserve"> Indicator</w:t>
            </w:r>
          </w:p>
        </w:tc>
        <w:tc>
          <w:tcPr>
            <w:tcW w:w="5812" w:type="dxa"/>
          </w:tcPr>
          <w:p w14:paraId="5EF0948E"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Delete</w:t>
            </w:r>
          </w:p>
        </w:tc>
        <w:tc>
          <w:tcPr>
            <w:tcW w:w="6095" w:type="dxa"/>
          </w:tcPr>
          <w:p w14:paraId="4E7FE221" w14:textId="1D109A36" w:rsidR="003E5B0A" w:rsidRPr="00657000" w:rsidRDefault="003E5B0A" w:rsidP="00776830">
            <w:pPr>
              <w:numPr>
                <w:ilvl w:val="0"/>
                <w:numId w:val="17"/>
              </w:numPr>
              <w:ind w:left="170" w:hanging="170"/>
              <w:rPr>
                <w:sz w:val="20"/>
                <w:szCs w:val="20"/>
                <w:lang w:val="en-US"/>
              </w:rPr>
            </w:pPr>
            <w:r w:rsidRPr="00657000">
              <w:rPr>
                <w:sz w:val="20"/>
                <w:szCs w:val="20"/>
                <w:lang w:val="en-US"/>
              </w:rPr>
              <w:t xml:space="preserve">This duplicates the </w:t>
            </w:r>
            <w:r w:rsidR="00776830">
              <w:rPr>
                <w:sz w:val="20"/>
                <w:szCs w:val="20"/>
                <w:lang w:val="en-US"/>
              </w:rPr>
              <w:t>4</w:t>
            </w:r>
            <w:r w:rsidR="00776830" w:rsidRPr="00776830">
              <w:rPr>
                <w:sz w:val="20"/>
                <w:szCs w:val="20"/>
                <w:vertAlign w:val="superscript"/>
                <w:lang w:val="en-US"/>
              </w:rPr>
              <w:t>th</w:t>
            </w:r>
            <w:r w:rsidR="00776830">
              <w:rPr>
                <w:sz w:val="20"/>
                <w:szCs w:val="20"/>
                <w:lang w:val="en-US"/>
              </w:rPr>
              <w:t xml:space="preserve"> </w:t>
            </w:r>
            <w:r w:rsidRPr="00657000">
              <w:rPr>
                <w:sz w:val="20"/>
                <w:szCs w:val="20"/>
                <w:lang w:val="en-US"/>
              </w:rPr>
              <w:t xml:space="preserve">Indicator </w:t>
            </w:r>
            <w:r w:rsidR="00776830">
              <w:rPr>
                <w:sz w:val="20"/>
                <w:szCs w:val="20"/>
                <w:lang w:val="en-US"/>
              </w:rPr>
              <w:t xml:space="preserve">which has </w:t>
            </w:r>
            <w:r w:rsidRPr="00657000">
              <w:rPr>
                <w:sz w:val="20"/>
                <w:szCs w:val="20"/>
                <w:lang w:val="en-US"/>
              </w:rPr>
              <w:t>both CFs and CPAs</w:t>
            </w:r>
          </w:p>
        </w:tc>
      </w:tr>
      <w:tr w:rsidR="003E5B0A" w:rsidRPr="00657000" w14:paraId="21C1E71C" w14:textId="77777777" w:rsidTr="0038047C">
        <w:tc>
          <w:tcPr>
            <w:tcW w:w="2093" w:type="dxa"/>
          </w:tcPr>
          <w:p w14:paraId="3DD9F544" w14:textId="77777777" w:rsidR="003E5B0A" w:rsidRPr="00657000" w:rsidRDefault="003E5B0A" w:rsidP="0038047C">
            <w:pPr>
              <w:rPr>
                <w:sz w:val="20"/>
                <w:szCs w:val="20"/>
                <w:lang w:val="en-US"/>
              </w:rPr>
            </w:pPr>
            <w:r w:rsidRPr="00657000">
              <w:rPr>
                <w:sz w:val="20"/>
                <w:szCs w:val="20"/>
                <w:lang w:val="en-US"/>
              </w:rPr>
              <w:t>3</w:t>
            </w:r>
            <w:r w:rsidRPr="00657000">
              <w:rPr>
                <w:sz w:val="20"/>
                <w:szCs w:val="20"/>
                <w:vertAlign w:val="superscript"/>
                <w:lang w:val="en-US"/>
              </w:rPr>
              <w:t>rd</w:t>
            </w:r>
            <w:r w:rsidRPr="00657000">
              <w:rPr>
                <w:sz w:val="20"/>
                <w:szCs w:val="20"/>
                <w:lang w:val="en-US"/>
              </w:rPr>
              <w:t xml:space="preserve"> Indicator</w:t>
            </w:r>
          </w:p>
        </w:tc>
        <w:tc>
          <w:tcPr>
            <w:tcW w:w="5812" w:type="dxa"/>
          </w:tcPr>
          <w:p w14:paraId="6DA315CE"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Delete</w:t>
            </w:r>
          </w:p>
        </w:tc>
        <w:tc>
          <w:tcPr>
            <w:tcW w:w="6095" w:type="dxa"/>
          </w:tcPr>
          <w:p w14:paraId="24887374" w14:textId="582544BC" w:rsidR="003E5B0A" w:rsidRPr="00657000" w:rsidRDefault="003E5B0A" w:rsidP="004D64A2">
            <w:pPr>
              <w:numPr>
                <w:ilvl w:val="0"/>
                <w:numId w:val="17"/>
              </w:numPr>
              <w:ind w:left="170" w:hanging="170"/>
              <w:rPr>
                <w:sz w:val="20"/>
                <w:szCs w:val="20"/>
                <w:lang w:val="en-US"/>
              </w:rPr>
            </w:pPr>
            <w:r w:rsidRPr="00657000">
              <w:rPr>
                <w:sz w:val="20"/>
                <w:szCs w:val="20"/>
                <w:lang w:val="en-US"/>
              </w:rPr>
              <w:t>Baseline estab</w:t>
            </w:r>
            <w:r w:rsidR="004D64A2">
              <w:rPr>
                <w:sz w:val="20"/>
                <w:szCs w:val="20"/>
                <w:lang w:val="en-US"/>
              </w:rPr>
              <w:t>lishment should not be an Outcome Indicator</w:t>
            </w:r>
            <w:r w:rsidRPr="00657000">
              <w:rPr>
                <w:sz w:val="20"/>
                <w:szCs w:val="20"/>
                <w:lang w:val="en-US"/>
              </w:rPr>
              <w:t>, but an Activity that pro</w:t>
            </w:r>
            <w:r w:rsidR="004D64A2">
              <w:rPr>
                <w:sz w:val="20"/>
                <w:szCs w:val="20"/>
                <w:lang w:val="en-US"/>
              </w:rPr>
              <w:t xml:space="preserve">vides Baseline values for other </w:t>
            </w:r>
            <w:r w:rsidRPr="00657000">
              <w:rPr>
                <w:sz w:val="20"/>
                <w:szCs w:val="20"/>
                <w:lang w:val="en-US"/>
              </w:rPr>
              <w:t>Indicators</w:t>
            </w:r>
          </w:p>
        </w:tc>
      </w:tr>
      <w:tr w:rsidR="003E5B0A" w:rsidRPr="00657000" w14:paraId="1DD6AB5E" w14:textId="77777777" w:rsidTr="0038047C">
        <w:tc>
          <w:tcPr>
            <w:tcW w:w="2093" w:type="dxa"/>
          </w:tcPr>
          <w:p w14:paraId="565FDFA8" w14:textId="028B3E16" w:rsidR="003E5B0A" w:rsidRPr="00657000" w:rsidRDefault="003E5B0A" w:rsidP="008614A6">
            <w:pPr>
              <w:rPr>
                <w:sz w:val="20"/>
                <w:szCs w:val="20"/>
                <w:lang w:val="en-US"/>
              </w:rPr>
            </w:pPr>
            <w:r w:rsidRPr="00657000">
              <w:rPr>
                <w:sz w:val="20"/>
                <w:szCs w:val="20"/>
                <w:lang w:val="en-US"/>
              </w:rPr>
              <w:t>4</w:t>
            </w:r>
            <w:r w:rsidRPr="00657000">
              <w:rPr>
                <w:sz w:val="20"/>
                <w:szCs w:val="20"/>
                <w:vertAlign w:val="superscript"/>
                <w:lang w:val="en-US"/>
              </w:rPr>
              <w:t>th</w:t>
            </w:r>
            <w:r w:rsidRPr="00657000">
              <w:rPr>
                <w:sz w:val="20"/>
                <w:szCs w:val="20"/>
                <w:lang w:val="en-US"/>
              </w:rPr>
              <w:t xml:space="preserve"> Indicator </w:t>
            </w:r>
          </w:p>
        </w:tc>
        <w:tc>
          <w:tcPr>
            <w:tcW w:w="5812" w:type="dxa"/>
          </w:tcPr>
          <w:p w14:paraId="37140F0B" w14:textId="35FB77A1" w:rsidR="003E5B0A" w:rsidRPr="00657000" w:rsidRDefault="008614A6" w:rsidP="00A41B7B">
            <w:pPr>
              <w:numPr>
                <w:ilvl w:val="0"/>
                <w:numId w:val="17"/>
              </w:numPr>
              <w:ind w:left="170" w:hanging="170"/>
              <w:rPr>
                <w:sz w:val="20"/>
                <w:szCs w:val="20"/>
                <w:lang w:val="en-US"/>
              </w:rPr>
            </w:pPr>
            <w:r>
              <w:rPr>
                <w:sz w:val="20"/>
                <w:szCs w:val="20"/>
                <w:lang w:val="en-US"/>
              </w:rPr>
              <w:t>Move to</w:t>
            </w:r>
            <w:r w:rsidR="003E5B0A" w:rsidRPr="00657000">
              <w:rPr>
                <w:sz w:val="20"/>
                <w:szCs w:val="20"/>
                <w:lang w:val="en-US"/>
              </w:rPr>
              <w:t xml:space="preserve"> 2.1</w:t>
            </w:r>
          </w:p>
          <w:p w14:paraId="1791D8C3" w14:textId="24AC56D0" w:rsidR="003E5B0A" w:rsidRPr="00657000" w:rsidRDefault="003E5B0A" w:rsidP="00A41B7B">
            <w:pPr>
              <w:numPr>
                <w:ilvl w:val="0"/>
                <w:numId w:val="17"/>
              </w:numPr>
              <w:ind w:left="170" w:hanging="170"/>
              <w:rPr>
                <w:sz w:val="20"/>
                <w:szCs w:val="20"/>
                <w:lang w:val="en-US"/>
              </w:rPr>
            </w:pPr>
            <w:r w:rsidRPr="00657000">
              <w:rPr>
                <w:sz w:val="20"/>
                <w:szCs w:val="20"/>
                <w:lang w:val="en-US"/>
              </w:rPr>
              <w:t>Reword: “Management and business plans for CFs and CPAs, that provide environmental and financial sustainability and opportunities for busi</w:t>
            </w:r>
            <w:r w:rsidR="008614A6">
              <w:rPr>
                <w:sz w:val="20"/>
                <w:szCs w:val="20"/>
                <w:lang w:val="en-US"/>
              </w:rPr>
              <w:t xml:space="preserve">ness development, are developed, </w:t>
            </w:r>
            <w:r w:rsidRPr="00657000">
              <w:rPr>
                <w:sz w:val="20"/>
                <w:szCs w:val="20"/>
                <w:lang w:val="en-US"/>
              </w:rPr>
              <w:t>approved</w:t>
            </w:r>
            <w:r w:rsidR="008614A6">
              <w:rPr>
                <w:sz w:val="20"/>
                <w:szCs w:val="20"/>
                <w:lang w:val="en-US"/>
              </w:rPr>
              <w:t xml:space="preserve"> and beginning implementation</w:t>
            </w:r>
            <w:r w:rsidRPr="00657000">
              <w:rPr>
                <w:sz w:val="20"/>
                <w:szCs w:val="20"/>
                <w:lang w:val="en-US"/>
              </w:rPr>
              <w:t>.”</w:t>
            </w:r>
          </w:p>
          <w:p w14:paraId="51357A6B"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Indicator: “a. No. of CFs with management and business plans that have passed final stage of approval process. b. No. of CPAs in Aural and </w:t>
            </w:r>
            <w:proofErr w:type="spellStart"/>
            <w:r w:rsidRPr="00657000">
              <w:rPr>
                <w:sz w:val="20"/>
                <w:szCs w:val="20"/>
                <w:lang w:val="en-US"/>
              </w:rPr>
              <w:t>Samkos</w:t>
            </w:r>
            <w:proofErr w:type="spellEnd"/>
            <w:r w:rsidRPr="00657000">
              <w:rPr>
                <w:sz w:val="20"/>
                <w:szCs w:val="20"/>
                <w:lang w:val="en-US"/>
              </w:rPr>
              <w:t xml:space="preserve"> Wildlife Sanctuaries with management and business plans that have passed final stage of approval by </w:t>
            </w:r>
            <w:proofErr w:type="spellStart"/>
            <w:r w:rsidRPr="00657000">
              <w:rPr>
                <w:sz w:val="20"/>
                <w:szCs w:val="20"/>
                <w:lang w:val="en-US"/>
              </w:rPr>
              <w:t>EoP</w:t>
            </w:r>
            <w:proofErr w:type="spellEnd"/>
            <w:r w:rsidRPr="00657000">
              <w:rPr>
                <w:sz w:val="20"/>
                <w:szCs w:val="20"/>
                <w:lang w:val="en-US"/>
              </w:rPr>
              <w:t>”</w:t>
            </w:r>
          </w:p>
          <w:p w14:paraId="0BA642F3"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Baseline: “a. 0 CFs. b. 0 CPAs”</w:t>
            </w:r>
          </w:p>
          <w:p w14:paraId="04632339"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Target: “a. 34 CFs (including 30 CFs and 4 ACFMs) </w:t>
            </w:r>
            <w:r w:rsidRPr="00657000">
              <w:rPr>
                <w:sz w:val="20"/>
                <w:szCs w:val="20"/>
              </w:rPr>
              <w:t xml:space="preserve">have passed the final stage of approval process by </w:t>
            </w:r>
            <w:proofErr w:type="spellStart"/>
            <w:r w:rsidRPr="00657000">
              <w:rPr>
                <w:sz w:val="20"/>
                <w:szCs w:val="20"/>
              </w:rPr>
              <w:t>EoP</w:t>
            </w:r>
            <w:proofErr w:type="spellEnd"/>
            <w:r w:rsidRPr="00657000">
              <w:rPr>
                <w:sz w:val="20"/>
                <w:szCs w:val="20"/>
                <w:lang w:val="en-US"/>
              </w:rPr>
              <w:t>. b. 10 CPAs</w:t>
            </w:r>
            <w:r w:rsidRPr="00657000">
              <w:rPr>
                <w:sz w:val="20"/>
                <w:szCs w:val="20"/>
              </w:rPr>
              <w:t xml:space="preserve"> have passed the final stage of approval process by </w:t>
            </w:r>
            <w:proofErr w:type="spellStart"/>
            <w:r w:rsidRPr="00657000">
              <w:rPr>
                <w:sz w:val="20"/>
                <w:szCs w:val="20"/>
              </w:rPr>
              <w:t>EoP</w:t>
            </w:r>
            <w:proofErr w:type="spellEnd"/>
            <w:r w:rsidRPr="00657000">
              <w:rPr>
                <w:sz w:val="20"/>
                <w:szCs w:val="20"/>
                <w:lang w:val="en-US"/>
              </w:rPr>
              <w:t>”</w:t>
            </w:r>
          </w:p>
          <w:p w14:paraId="6A4AE4FF"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xml:space="preserve">: Delete “Visits to….” </w:t>
            </w:r>
          </w:p>
        </w:tc>
        <w:tc>
          <w:tcPr>
            <w:tcW w:w="6095" w:type="dxa"/>
          </w:tcPr>
          <w:p w14:paraId="6F5A6964"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Keep the CFs and CPAs as one Indicator. </w:t>
            </w:r>
          </w:p>
          <w:p w14:paraId="7A8A11B8"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xml:space="preserve"> “Visits…” not considered necessary to establish that the Plans have been approved – the published documents would suffice. </w:t>
            </w:r>
          </w:p>
        </w:tc>
      </w:tr>
      <w:tr w:rsidR="003E5B0A" w:rsidRPr="00657000" w14:paraId="2D24C057" w14:textId="77777777" w:rsidTr="0038047C">
        <w:tc>
          <w:tcPr>
            <w:tcW w:w="2093" w:type="dxa"/>
          </w:tcPr>
          <w:p w14:paraId="4F7901CD" w14:textId="77777777" w:rsidR="003E5B0A" w:rsidRPr="00657000" w:rsidRDefault="003E5B0A" w:rsidP="0038047C">
            <w:pPr>
              <w:rPr>
                <w:sz w:val="20"/>
                <w:szCs w:val="20"/>
                <w:lang w:val="en-US"/>
              </w:rPr>
            </w:pPr>
            <w:r w:rsidRPr="00657000">
              <w:rPr>
                <w:sz w:val="20"/>
                <w:szCs w:val="20"/>
                <w:lang w:val="en-US"/>
              </w:rPr>
              <w:t>5</w:t>
            </w:r>
            <w:r w:rsidRPr="00657000">
              <w:rPr>
                <w:sz w:val="20"/>
                <w:szCs w:val="20"/>
                <w:vertAlign w:val="superscript"/>
                <w:lang w:val="en-US"/>
              </w:rPr>
              <w:t>th</w:t>
            </w:r>
            <w:r w:rsidRPr="00657000">
              <w:rPr>
                <w:sz w:val="20"/>
                <w:szCs w:val="20"/>
                <w:lang w:val="en-US"/>
              </w:rPr>
              <w:t xml:space="preserve"> Indicator </w:t>
            </w:r>
          </w:p>
        </w:tc>
        <w:tc>
          <w:tcPr>
            <w:tcW w:w="5812" w:type="dxa"/>
          </w:tcPr>
          <w:p w14:paraId="7046E857" w14:textId="09699208" w:rsidR="003E5B0A" w:rsidRPr="00657000" w:rsidRDefault="00776830" w:rsidP="00A41B7B">
            <w:pPr>
              <w:numPr>
                <w:ilvl w:val="0"/>
                <w:numId w:val="17"/>
              </w:numPr>
              <w:ind w:left="170" w:hanging="170"/>
              <w:rPr>
                <w:sz w:val="20"/>
                <w:szCs w:val="20"/>
                <w:lang w:val="en-US"/>
              </w:rPr>
            </w:pPr>
            <w:r>
              <w:rPr>
                <w:sz w:val="20"/>
                <w:szCs w:val="20"/>
                <w:lang w:val="en-US"/>
              </w:rPr>
              <w:t>Move to 2.3</w:t>
            </w:r>
          </w:p>
          <w:p w14:paraId="6B4C4DC2"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Reword: “Commune Land Use Plans (CLUPs) that integrate SFM through CFs/ CPAs designed and approved by consensus among the local government institutions.”</w:t>
            </w:r>
          </w:p>
          <w:p w14:paraId="69500AED"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“CLUP documents” instead of “Project M&amp;E”</w:t>
            </w:r>
          </w:p>
        </w:tc>
        <w:tc>
          <w:tcPr>
            <w:tcW w:w="6095" w:type="dxa"/>
          </w:tcPr>
          <w:p w14:paraId="6C61EB74"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Reword into active voice, note integration of SFM into CLUP approach by local government.</w:t>
            </w:r>
          </w:p>
          <w:p w14:paraId="0392ADDE"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xml:space="preserve"> should be a verifiable source. </w:t>
            </w:r>
          </w:p>
        </w:tc>
      </w:tr>
      <w:tr w:rsidR="003E5B0A" w:rsidRPr="00657000" w14:paraId="32CD570A" w14:textId="77777777" w:rsidTr="0038047C">
        <w:tc>
          <w:tcPr>
            <w:tcW w:w="2093" w:type="dxa"/>
          </w:tcPr>
          <w:p w14:paraId="75F3A743" w14:textId="77777777" w:rsidR="003E5B0A" w:rsidRPr="00657000" w:rsidRDefault="003E5B0A" w:rsidP="0038047C">
            <w:pPr>
              <w:rPr>
                <w:sz w:val="20"/>
                <w:szCs w:val="20"/>
                <w:lang w:val="en-US"/>
              </w:rPr>
            </w:pPr>
            <w:r w:rsidRPr="00657000">
              <w:rPr>
                <w:sz w:val="20"/>
                <w:szCs w:val="20"/>
                <w:lang w:val="en-US"/>
              </w:rPr>
              <w:t>6</w:t>
            </w:r>
            <w:r w:rsidRPr="00657000">
              <w:rPr>
                <w:sz w:val="20"/>
                <w:szCs w:val="20"/>
                <w:vertAlign w:val="superscript"/>
                <w:lang w:val="en-US"/>
              </w:rPr>
              <w:t>th</w:t>
            </w:r>
            <w:r w:rsidRPr="00657000">
              <w:rPr>
                <w:sz w:val="20"/>
                <w:szCs w:val="20"/>
                <w:lang w:val="en-US"/>
              </w:rPr>
              <w:t xml:space="preserve"> Indicator</w:t>
            </w:r>
          </w:p>
        </w:tc>
        <w:tc>
          <w:tcPr>
            <w:tcW w:w="5812" w:type="dxa"/>
          </w:tcPr>
          <w:p w14:paraId="7AD86F0B" w14:textId="77777777" w:rsidR="003E5B0A" w:rsidRDefault="005F74B3" w:rsidP="005F74B3">
            <w:pPr>
              <w:numPr>
                <w:ilvl w:val="0"/>
                <w:numId w:val="17"/>
              </w:numPr>
              <w:ind w:left="170" w:hanging="170"/>
              <w:rPr>
                <w:sz w:val="20"/>
                <w:szCs w:val="20"/>
                <w:lang w:val="en-US"/>
              </w:rPr>
            </w:pPr>
            <w:r>
              <w:rPr>
                <w:sz w:val="20"/>
                <w:szCs w:val="20"/>
                <w:lang w:val="en-US"/>
              </w:rPr>
              <w:t>Move to 2.4</w:t>
            </w:r>
          </w:p>
          <w:p w14:paraId="5C290376" w14:textId="41DA2B39" w:rsidR="005F74B3" w:rsidRDefault="005F74B3" w:rsidP="005F74B3">
            <w:pPr>
              <w:numPr>
                <w:ilvl w:val="0"/>
                <w:numId w:val="17"/>
              </w:numPr>
              <w:ind w:left="170" w:hanging="170"/>
              <w:rPr>
                <w:sz w:val="20"/>
                <w:szCs w:val="20"/>
                <w:lang w:val="en-US"/>
              </w:rPr>
            </w:pPr>
            <w:r>
              <w:rPr>
                <w:sz w:val="20"/>
                <w:szCs w:val="20"/>
                <w:lang w:val="en-US"/>
              </w:rPr>
              <w:t xml:space="preserve">Reword: </w:t>
            </w:r>
            <w:r w:rsidR="009F4FB6">
              <w:rPr>
                <w:sz w:val="20"/>
                <w:szCs w:val="20"/>
                <w:lang w:val="en-US"/>
              </w:rPr>
              <w:t>"</w:t>
            </w:r>
            <w:r w:rsidR="00152BE1" w:rsidRPr="00152BE1">
              <w:rPr>
                <w:sz w:val="20"/>
                <w:szCs w:val="20"/>
                <w:lang w:val="en-US"/>
              </w:rPr>
              <w:t xml:space="preserve">Households in target forest communities earn income based on the sustainable management of forest resources </w:t>
            </w:r>
            <w:r w:rsidR="009F4FB6">
              <w:rPr>
                <w:sz w:val="20"/>
                <w:szCs w:val="20"/>
                <w:lang w:val="en-US"/>
              </w:rPr>
              <w:t>"</w:t>
            </w:r>
          </w:p>
          <w:p w14:paraId="69B8F3CF" w14:textId="5E511032" w:rsidR="00152BE1" w:rsidRDefault="00152BE1" w:rsidP="005F74B3">
            <w:pPr>
              <w:numPr>
                <w:ilvl w:val="0"/>
                <w:numId w:val="17"/>
              </w:numPr>
              <w:ind w:left="170" w:hanging="170"/>
              <w:rPr>
                <w:sz w:val="20"/>
                <w:szCs w:val="20"/>
                <w:lang w:val="en-US"/>
              </w:rPr>
            </w:pPr>
            <w:r>
              <w:rPr>
                <w:sz w:val="20"/>
                <w:szCs w:val="20"/>
                <w:lang w:val="en-US"/>
              </w:rPr>
              <w:lastRenderedPageBreak/>
              <w:t>Indicator: "</w:t>
            </w:r>
            <w:r w:rsidRPr="00152BE1">
              <w:rPr>
                <w:sz w:val="20"/>
                <w:szCs w:val="20"/>
                <w:lang w:val="en-US"/>
              </w:rPr>
              <w:t xml:space="preserve">No. of CFs and CPAs with households that experience increased income from forest enterprises </w:t>
            </w:r>
            <w:r>
              <w:rPr>
                <w:sz w:val="20"/>
                <w:szCs w:val="20"/>
                <w:lang w:val="en-US"/>
              </w:rPr>
              <w:t>"</w:t>
            </w:r>
          </w:p>
          <w:p w14:paraId="6F898740" w14:textId="77777777" w:rsidR="005F74B3" w:rsidRDefault="009F4FB6" w:rsidP="005F74B3">
            <w:pPr>
              <w:numPr>
                <w:ilvl w:val="0"/>
                <w:numId w:val="17"/>
              </w:numPr>
              <w:ind w:left="170" w:hanging="170"/>
              <w:rPr>
                <w:sz w:val="20"/>
                <w:szCs w:val="20"/>
                <w:lang w:val="en-US"/>
              </w:rPr>
            </w:pPr>
            <w:r>
              <w:rPr>
                <w:sz w:val="20"/>
                <w:szCs w:val="20"/>
                <w:lang w:val="en-US"/>
              </w:rPr>
              <w:t>Baseline: 0 CFs; 0 CPAs</w:t>
            </w:r>
          </w:p>
          <w:p w14:paraId="7585E57C" w14:textId="77777777" w:rsidR="009F4FB6" w:rsidRDefault="009F4FB6" w:rsidP="005F74B3">
            <w:pPr>
              <w:numPr>
                <w:ilvl w:val="0"/>
                <w:numId w:val="17"/>
              </w:numPr>
              <w:ind w:left="170" w:hanging="170"/>
              <w:rPr>
                <w:sz w:val="20"/>
                <w:szCs w:val="20"/>
                <w:lang w:val="en-US"/>
              </w:rPr>
            </w:pPr>
            <w:r>
              <w:rPr>
                <w:sz w:val="20"/>
                <w:szCs w:val="20"/>
                <w:lang w:val="en-US"/>
              </w:rPr>
              <w:t xml:space="preserve">Target: "At least half of CFs (15) and CPAs (5) with households </w:t>
            </w:r>
            <w:r w:rsidRPr="009F4FB6">
              <w:rPr>
                <w:sz w:val="20"/>
                <w:szCs w:val="20"/>
                <w:lang w:val="en-US"/>
              </w:rPr>
              <w:t>that experience increased income from forest enterprises</w:t>
            </w:r>
            <w:r>
              <w:rPr>
                <w:sz w:val="20"/>
                <w:szCs w:val="20"/>
                <w:lang w:val="en-US"/>
              </w:rPr>
              <w:t>"</w:t>
            </w:r>
          </w:p>
          <w:p w14:paraId="1F64B77E" w14:textId="497B95C7" w:rsidR="00152BE1" w:rsidRPr="003C182B" w:rsidRDefault="00152BE1" w:rsidP="003C182B">
            <w:pPr>
              <w:numPr>
                <w:ilvl w:val="0"/>
                <w:numId w:val="17"/>
              </w:numPr>
              <w:ind w:left="170" w:hanging="170"/>
              <w:rPr>
                <w:sz w:val="20"/>
                <w:szCs w:val="20"/>
                <w:lang w:val="en-US"/>
              </w:rPr>
            </w:pPr>
            <w:proofErr w:type="spellStart"/>
            <w:r>
              <w:rPr>
                <w:sz w:val="20"/>
                <w:szCs w:val="20"/>
                <w:lang w:val="en-US"/>
              </w:rPr>
              <w:t>MoV</w:t>
            </w:r>
            <w:proofErr w:type="spellEnd"/>
            <w:r>
              <w:rPr>
                <w:sz w:val="20"/>
                <w:szCs w:val="20"/>
                <w:lang w:val="en-US"/>
              </w:rPr>
              <w:t xml:space="preserve">: </w:t>
            </w:r>
            <w:r w:rsidR="003C182B">
              <w:rPr>
                <w:sz w:val="20"/>
                <w:szCs w:val="20"/>
                <w:lang w:val="en-US"/>
              </w:rPr>
              <w:t>"</w:t>
            </w:r>
            <w:r w:rsidR="003C182B" w:rsidRPr="003C182B">
              <w:rPr>
                <w:sz w:val="20"/>
                <w:szCs w:val="20"/>
                <w:lang w:val="en-US"/>
              </w:rPr>
              <w:t>CF, CPA Business plans</w:t>
            </w:r>
            <w:r w:rsidR="003C182B">
              <w:rPr>
                <w:sz w:val="20"/>
                <w:szCs w:val="20"/>
                <w:lang w:val="en-US"/>
              </w:rPr>
              <w:t xml:space="preserve">; </w:t>
            </w:r>
            <w:r w:rsidR="003C182B" w:rsidRPr="003C182B">
              <w:rPr>
                <w:sz w:val="20"/>
                <w:szCs w:val="20"/>
                <w:lang w:val="en-US"/>
              </w:rPr>
              <w:t>Reports from field verification by RECOFTC, PMU"</w:t>
            </w:r>
          </w:p>
        </w:tc>
        <w:tc>
          <w:tcPr>
            <w:tcW w:w="6095" w:type="dxa"/>
          </w:tcPr>
          <w:p w14:paraId="525DF34B" w14:textId="77777777" w:rsidR="003E5B0A" w:rsidRDefault="005F74B3" w:rsidP="00A41B7B">
            <w:pPr>
              <w:numPr>
                <w:ilvl w:val="0"/>
                <w:numId w:val="17"/>
              </w:numPr>
              <w:ind w:left="170" w:hanging="170"/>
              <w:rPr>
                <w:sz w:val="20"/>
                <w:szCs w:val="20"/>
                <w:lang w:val="en-US"/>
              </w:rPr>
            </w:pPr>
            <w:r>
              <w:rPr>
                <w:sz w:val="20"/>
                <w:szCs w:val="20"/>
                <w:lang w:val="en-US"/>
              </w:rPr>
              <w:lastRenderedPageBreak/>
              <w:t>No baselines or targets for number of households were established at Inception or in early project stages</w:t>
            </w:r>
            <w:proofErr w:type="gramStart"/>
            <w:r>
              <w:rPr>
                <w:sz w:val="20"/>
                <w:szCs w:val="20"/>
                <w:lang w:val="en-US"/>
              </w:rPr>
              <w:t>.</w:t>
            </w:r>
            <w:r w:rsidR="009F4FB6">
              <w:rPr>
                <w:sz w:val="20"/>
                <w:szCs w:val="20"/>
                <w:lang w:val="en-US"/>
              </w:rPr>
              <w:t>.</w:t>
            </w:r>
            <w:proofErr w:type="gramEnd"/>
          </w:p>
          <w:p w14:paraId="5A235226" w14:textId="5A188DA2" w:rsidR="009F4FB6" w:rsidRDefault="009F4FB6" w:rsidP="00A41B7B">
            <w:pPr>
              <w:numPr>
                <w:ilvl w:val="0"/>
                <w:numId w:val="17"/>
              </w:numPr>
              <w:ind w:left="170" w:hanging="170"/>
              <w:rPr>
                <w:sz w:val="20"/>
                <w:szCs w:val="20"/>
                <w:lang w:val="en-US"/>
              </w:rPr>
            </w:pPr>
            <w:r>
              <w:rPr>
                <w:sz w:val="20"/>
                <w:szCs w:val="20"/>
                <w:lang w:val="en-US"/>
              </w:rPr>
              <w:t xml:space="preserve">Target of half of CFs and CPAs was developed during 2012, appearing in 2012 Annual Report. </w:t>
            </w:r>
          </w:p>
          <w:p w14:paraId="75E023E1" w14:textId="79D31419" w:rsidR="009F4FB6" w:rsidRPr="00657000" w:rsidRDefault="003C5963" w:rsidP="00601D0C">
            <w:pPr>
              <w:numPr>
                <w:ilvl w:val="0"/>
                <w:numId w:val="17"/>
              </w:numPr>
              <w:ind w:left="170" w:hanging="170"/>
              <w:rPr>
                <w:sz w:val="20"/>
                <w:szCs w:val="20"/>
                <w:lang w:val="en-US"/>
              </w:rPr>
            </w:pPr>
            <w:r>
              <w:rPr>
                <w:sz w:val="20"/>
                <w:szCs w:val="20"/>
                <w:lang w:val="en-US"/>
              </w:rPr>
              <w:lastRenderedPageBreak/>
              <w:t xml:space="preserve">This revised wording and targets does not represent a downgrading of the </w:t>
            </w:r>
            <w:r w:rsidR="00601D0C">
              <w:rPr>
                <w:sz w:val="20"/>
                <w:szCs w:val="20"/>
                <w:lang w:val="en-US"/>
              </w:rPr>
              <w:t xml:space="preserve">Outcome indicator, but a more Realistic measure of the extent of income improvement across target sites than a single number of households.  </w:t>
            </w:r>
          </w:p>
        </w:tc>
      </w:tr>
      <w:tr w:rsidR="003E5B0A" w:rsidRPr="00657000" w14:paraId="3F7D4AF5" w14:textId="77777777" w:rsidTr="0038047C">
        <w:tc>
          <w:tcPr>
            <w:tcW w:w="2093" w:type="dxa"/>
            <w:tcBorders>
              <w:bottom w:val="single" w:sz="4" w:space="0" w:color="auto"/>
            </w:tcBorders>
          </w:tcPr>
          <w:p w14:paraId="0A90EE7B" w14:textId="1813568C" w:rsidR="003E5B0A" w:rsidRPr="00657000" w:rsidRDefault="003E5B0A" w:rsidP="0038047C">
            <w:pPr>
              <w:rPr>
                <w:sz w:val="20"/>
                <w:szCs w:val="20"/>
                <w:lang w:val="en-US"/>
              </w:rPr>
            </w:pPr>
            <w:r w:rsidRPr="00657000">
              <w:rPr>
                <w:sz w:val="20"/>
                <w:szCs w:val="20"/>
                <w:lang w:val="en-US"/>
              </w:rPr>
              <w:lastRenderedPageBreak/>
              <w:t>7</w:t>
            </w:r>
            <w:r w:rsidRPr="00657000">
              <w:rPr>
                <w:sz w:val="20"/>
                <w:szCs w:val="20"/>
                <w:vertAlign w:val="superscript"/>
                <w:lang w:val="en-US"/>
              </w:rPr>
              <w:t>th</w:t>
            </w:r>
            <w:r w:rsidRPr="00657000">
              <w:rPr>
                <w:sz w:val="20"/>
                <w:szCs w:val="20"/>
                <w:lang w:val="en-US"/>
              </w:rPr>
              <w:t xml:space="preserve"> and 8</w:t>
            </w:r>
            <w:r w:rsidRPr="00657000">
              <w:rPr>
                <w:sz w:val="20"/>
                <w:szCs w:val="20"/>
                <w:vertAlign w:val="superscript"/>
                <w:lang w:val="en-US"/>
              </w:rPr>
              <w:t>th</w:t>
            </w:r>
            <w:r w:rsidRPr="00657000">
              <w:rPr>
                <w:sz w:val="20"/>
                <w:szCs w:val="20"/>
                <w:lang w:val="en-US"/>
              </w:rPr>
              <w:t xml:space="preserve"> Indicators</w:t>
            </w:r>
          </w:p>
        </w:tc>
        <w:tc>
          <w:tcPr>
            <w:tcW w:w="5812" w:type="dxa"/>
            <w:tcBorders>
              <w:bottom w:val="single" w:sz="4" w:space="0" w:color="auto"/>
            </w:tcBorders>
          </w:tcPr>
          <w:p w14:paraId="7519A1F9" w14:textId="4F5E739B" w:rsidR="003E5B0A" w:rsidRPr="00657000" w:rsidRDefault="00152BE1" w:rsidP="00A41B7B">
            <w:pPr>
              <w:numPr>
                <w:ilvl w:val="0"/>
                <w:numId w:val="17"/>
              </w:numPr>
              <w:ind w:left="170" w:hanging="170"/>
              <w:rPr>
                <w:sz w:val="20"/>
                <w:szCs w:val="20"/>
                <w:lang w:val="en-US"/>
              </w:rPr>
            </w:pPr>
            <w:r>
              <w:rPr>
                <w:sz w:val="20"/>
                <w:szCs w:val="20"/>
                <w:lang w:val="en-US"/>
              </w:rPr>
              <w:t>Move to 2.5</w:t>
            </w:r>
          </w:p>
          <w:p w14:paraId="7367BD9F"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Reword: “Average income of households, and of women, from profitable enterprises based on the sustainable management of forest resources increases in target communities.”</w:t>
            </w:r>
          </w:p>
          <w:p w14:paraId="6DE279D1"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Indicator: “a. % increase in average annual income from SFM of households. b. % increase in average income from SFM of women.”</w:t>
            </w:r>
          </w:p>
          <w:p w14:paraId="246826E9"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Baseline: “a. Income derived from SFM by target households before implementation of the business plan (source: VCA). b. Income derived from SFM by target women before implementation of the business plan.”</w:t>
            </w:r>
          </w:p>
          <w:p w14:paraId="4AA98658" w14:textId="77777777"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Target: “a. </w:t>
            </w:r>
            <w:r w:rsidRPr="00657000">
              <w:rPr>
                <w:sz w:val="20"/>
                <w:szCs w:val="20"/>
              </w:rPr>
              <w:t xml:space="preserve">Increase in average annual income by 20% from the baseline level by </w:t>
            </w:r>
            <w:proofErr w:type="spellStart"/>
            <w:r w:rsidRPr="00657000">
              <w:rPr>
                <w:sz w:val="20"/>
                <w:szCs w:val="20"/>
              </w:rPr>
              <w:t>EoP</w:t>
            </w:r>
            <w:proofErr w:type="spellEnd"/>
            <w:r w:rsidRPr="00657000">
              <w:rPr>
                <w:sz w:val="20"/>
                <w:szCs w:val="20"/>
                <w:lang w:val="en-US"/>
              </w:rPr>
              <w:t xml:space="preserve">. </w:t>
            </w:r>
            <w:proofErr w:type="gramStart"/>
            <w:r w:rsidRPr="00657000">
              <w:rPr>
                <w:sz w:val="20"/>
                <w:szCs w:val="20"/>
                <w:lang w:val="en-US"/>
              </w:rPr>
              <w:t>b. 20</w:t>
            </w:r>
            <w:proofErr w:type="gramEnd"/>
            <w:r w:rsidRPr="00657000">
              <w:rPr>
                <w:sz w:val="20"/>
                <w:szCs w:val="20"/>
                <w:lang w:val="en-US"/>
              </w:rPr>
              <w:t xml:space="preserve">% increase by </w:t>
            </w:r>
            <w:proofErr w:type="spellStart"/>
            <w:r w:rsidRPr="00657000">
              <w:rPr>
                <w:sz w:val="20"/>
                <w:szCs w:val="20"/>
                <w:lang w:val="en-US"/>
              </w:rPr>
              <w:t>EoP</w:t>
            </w:r>
            <w:proofErr w:type="spellEnd"/>
            <w:r w:rsidRPr="00657000">
              <w:rPr>
                <w:sz w:val="20"/>
                <w:szCs w:val="20"/>
                <w:lang w:val="en-US"/>
              </w:rPr>
              <w:t>.”</w:t>
            </w:r>
          </w:p>
          <w:p w14:paraId="6493C5AB" w14:textId="77777777" w:rsidR="003E5B0A" w:rsidRPr="00657000" w:rsidRDefault="003E5B0A" w:rsidP="00A41B7B">
            <w:pPr>
              <w:numPr>
                <w:ilvl w:val="0"/>
                <w:numId w:val="17"/>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“Detailed documentation on the Value Chain Analysis (VCA); Business plans; Reports on field verification of all the case studies.”</w:t>
            </w:r>
          </w:p>
        </w:tc>
        <w:tc>
          <w:tcPr>
            <w:tcW w:w="6095" w:type="dxa"/>
            <w:tcBorders>
              <w:bottom w:val="single" w:sz="4" w:space="0" w:color="auto"/>
            </w:tcBorders>
          </w:tcPr>
          <w:p w14:paraId="3BD7372D" w14:textId="64756F52" w:rsidR="003E5B0A" w:rsidRPr="00657000" w:rsidRDefault="003E5B0A" w:rsidP="00A41B7B">
            <w:pPr>
              <w:numPr>
                <w:ilvl w:val="0"/>
                <w:numId w:val="17"/>
              </w:numPr>
              <w:ind w:left="170" w:hanging="170"/>
              <w:rPr>
                <w:sz w:val="20"/>
                <w:szCs w:val="20"/>
                <w:lang w:val="en-US"/>
              </w:rPr>
            </w:pPr>
            <w:r w:rsidRPr="00657000">
              <w:rPr>
                <w:sz w:val="20"/>
                <w:szCs w:val="20"/>
                <w:lang w:val="en-US"/>
              </w:rPr>
              <w:t xml:space="preserve">The </w:t>
            </w:r>
            <w:r w:rsidR="00152BE1">
              <w:rPr>
                <w:sz w:val="20"/>
                <w:szCs w:val="20"/>
                <w:lang w:val="en-US"/>
              </w:rPr>
              <w:t xml:space="preserve">Indicators </w:t>
            </w:r>
            <w:r w:rsidRPr="00657000">
              <w:rPr>
                <w:sz w:val="20"/>
                <w:szCs w:val="20"/>
                <w:lang w:val="en-US"/>
              </w:rPr>
              <w:t xml:space="preserve">about income should be combined into one, with sub-Indicators.  </w:t>
            </w:r>
          </w:p>
          <w:p w14:paraId="4A6C8028" w14:textId="77777777" w:rsidR="003E5B0A" w:rsidRPr="00657000" w:rsidRDefault="003E5B0A" w:rsidP="0038047C">
            <w:pPr>
              <w:ind w:left="170" w:hanging="170"/>
              <w:rPr>
                <w:sz w:val="20"/>
                <w:szCs w:val="20"/>
                <w:lang w:val="en-US"/>
              </w:rPr>
            </w:pPr>
          </w:p>
        </w:tc>
      </w:tr>
      <w:tr w:rsidR="003E5B0A" w:rsidRPr="00657000" w14:paraId="68220808" w14:textId="77777777" w:rsidTr="0038047C">
        <w:tc>
          <w:tcPr>
            <w:tcW w:w="14000" w:type="dxa"/>
            <w:gridSpan w:val="3"/>
            <w:tcBorders>
              <w:bottom w:val="single" w:sz="4" w:space="0" w:color="auto"/>
            </w:tcBorders>
            <w:shd w:val="clear" w:color="auto" w:fill="E6E6E6"/>
          </w:tcPr>
          <w:p w14:paraId="44B17D55" w14:textId="77777777" w:rsidR="003E5B0A" w:rsidRPr="00657000" w:rsidRDefault="003E5B0A" w:rsidP="0038047C">
            <w:pPr>
              <w:rPr>
                <w:b/>
                <w:sz w:val="20"/>
                <w:szCs w:val="20"/>
                <w:lang w:val="en-US"/>
              </w:rPr>
            </w:pPr>
            <w:r w:rsidRPr="00657000">
              <w:rPr>
                <w:b/>
                <w:sz w:val="20"/>
                <w:szCs w:val="20"/>
                <w:lang w:val="en-US"/>
              </w:rPr>
              <w:t>Outcome 3</w:t>
            </w:r>
          </w:p>
        </w:tc>
      </w:tr>
      <w:tr w:rsidR="003E5B0A" w:rsidRPr="00657000" w14:paraId="44B67DE0" w14:textId="77777777" w:rsidTr="0038047C">
        <w:tc>
          <w:tcPr>
            <w:tcW w:w="2093" w:type="dxa"/>
          </w:tcPr>
          <w:p w14:paraId="7C9B1928" w14:textId="77777777" w:rsidR="003E5B0A" w:rsidRPr="00657000" w:rsidRDefault="003E5B0A" w:rsidP="0038047C">
            <w:pPr>
              <w:rPr>
                <w:sz w:val="20"/>
                <w:szCs w:val="20"/>
                <w:lang w:val="en-US"/>
              </w:rPr>
            </w:pPr>
            <w:r w:rsidRPr="00657000">
              <w:rPr>
                <w:sz w:val="20"/>
                <w:szCs w:val="20"/>
                <w:lang w:val="en-US"/>
              </w:rPr>
              <w:t>Outcome text</w:t>
            </w:r>
          </w:p>
        </w:tc>
        <w:tc>
          <w:tcPr>
            <w:tcW w:w="5812" w:type="dxa"/>
          </w:tcPr>
          <w:p w14:paraId="65211634" w14:textId="77777777" w:rsidR="003E5B0A" w:rsidRPr="00657000" w:rsidRDefault="003E5B0A" w:rsidP="00A41B7B">
            <w:pPr>
              <w:pStyle w:val="ListParagraph"/>
              <w:numPr>
                <w:ilvl w:val="0"/>
                <w:numId w:val="24"/>
              </w:numPr>
              <w:ind w:left="170" w:hanging="170"/>
              <w:rPr>
                <w:sz w:val="20"/>
                <w:szCs w:val="20"/>
              </w:rPr>
            </w:pPr>
            <w:r w:rsidRPr="00657000">
              <w:rPr>
                <w:sz w:val="20"/>
                <w:szCs w:val="20"/>
              </w:rPr>
              <w:t>Add “…and end fuels.”</w:t>
            </w:r>
          </w:p>
        </w:tc>
        <w:tc>
          <w:tcPr>
            <w:tcW w:w="6095" w:type="dxa"/>
          </w:tcPr>
          <w:p w14:paraId="415DC0B4" w14:textId="77777777" w:rsidR="003E5B0A" w:rsidRPr="00657000" w:rsidRDefault="003E5B0A" w:rsidP="00A41B7B">
            <w:pPr>
              <w:numPr>
                <w:ilvl w:val="0"/>
                <w:numId w:val="18"/>
              </w:numPr>
              <w:ind w:left="170" w:hanging="170"/>
              <w:rPr>
                <w:sz w:val="20"/>
                <w:szCs w:val="20"/>
                <w:lang w:val="en-US"/>
              </w:rPr>
            </w:pPr>
            <w:r w:rsidRPr="00657000">
              <w:rPr>
                <w:sz w:val="20"/>
                <w:szCs w:val="20"/>
                <w:lang w:val="en-US"/>
              </w:rPr>
              <w:t xml:space="preserve">The Outcome is not just about cook stoves, but charcoal as well. </w:t>
            </w:r>
          </w:p>
        </w:tc>
      </w:tr>
      <w:tr w:rsidR="003E5B0A" w:rsidRPr="00657000" w14:paraId="0B9594B9" w14:textId="77777777" w:rsidTr="0038047C">
        <w:tc>
          <w:tcPr>
            <w:tcW w:w="2093" w:type="dxa"/>
          </w:tcPr>
          <w:p w14:paraId="2807D4F7" w14:textId="219D5B97" w:rsidR="003E5B0A" w:rsidRPr="00657000" w:rsidRDefault="003E5B0A" w:rsidP="003622B7">
            <w:pPr>
              <w:rPr>
                <w:sz w:val="20"/>
                <w:szCs w:val="20"/>
                <w:lang w:val="en-US"/>
              </w:rPr>
            </w:pPr>
            <w:r w:rsidRPr="00657000">
              <w:rPr>
                <w:sz w:val="20"/>
                <w:szCs w:val="20"/>
                <w:lang w:val="en-US"/>
              </w:rPr>
              <w:t>1</w:t>
            </w:r>
            <w:r w:rsidRPr="00657000">
              <w:rPr>
                <w:sz w:val="20"/>
                <w:szCs w:val="20"/>
                <w:vertAlign w:val="superscript"/>
                <w:lang w:val="en-US"/>
              </w:rPr>
              <w:t>st</w:t>
            </w:r>
            <w:r w:rsidRPr="00657000">
              <w:rPr>
                <w:sz w:val="20"/>
                <w:szCs w:val="20"/>
                <w:lang w:val="en-US"/>
              </w:rPr>
              <w:t xml:space="preserve"> Indicator</w:t>
            </w:r>
          </w:p>
        </w:tc>
        <w:tc>
          <w:tcPr>
            <w:tcW w:w="5812" w:type="dxa"/>
          </w:tcPr>
          <w:p w14:paraId="33D47540" w14:textId="62A753C0" w:rsidR="003622B7" w:rsidRDefault="003152FF" w:rsidP="00A41B7B">
            <w:pPr>
              <w:numPr>
                <w:ilvl w:val="0"/>
                <w:numId w:val="18"/>
              </w:numPr>
              <w:ind w:left="170" w:hanging="170"/>
              <w:rPr>
                <w:sz w:val="20"/>
                <w:szCs w:val="20"/>
                <w:lang w:val="en-US"/>
              </w:rPr>
            </w:pPr>
            <w:r>
              <w:rPr>
                <w:sz w:val="20"/>
                <w:szCs w:val="20"/>
                <w:lang w:val="en-US"/>
              </w:rPr>
              <w:t>Make 3</w:t>
            </w:r>
            <w:r w:rsidR="003622B7">
              <w:rPr>
                <w:sz w:val="20"/>
                <w:szCs w:val="20"/>
                <w:lang w:val="en-US"/>
              </w:rPr>
              <w:t>.1</w:t>
            </w:r>
          </w:p>
          <w:p w14:paraId="34D46CFD" w14:textId="77777777" w:rsidR="003E5B0A" w:rsidRPr="00657000" w:rsidRDefault="003E5B0A" w:rsidP="00A41B7B">
            <w:pPr>
              <w:numPr>
                <w:ilvl w:val="0"/>
                <w:numId w:val="18"/>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xml:space="preserve">: ICS Market Surveys Report; Monitoring reports of sales (producers’ records); Reports of site visits” </w:t>
            </w:r>
          </w:p>
        </w:tc>
        <w:tc>
          <w:tcPr>
            <w:tcW w:w="6095" w:type="dxa"/>
          </w:tcPr>
          <w:p w14:paraId="1D38154B" w14:textId="77777777" w:rsidR="003E5B0A" w:rsidRPr="003622B7" w:rsidRDefault="003E5B0A" w:rsidP="003622B7">
            <w:pPr>
              <w:numPr>
                <w:ilvl w:val="0"/>
                <w:numId w:val="18"/>
              </w:numPr>
              <w:ind w:left="170" w:hanging="170"/>
              <w:rPr>
                <w:sz w:val="20"/>
                <w:szCs w:val="20"/>
                <w:lang w:val="en-US"/>
              </w:rPr>
            </w:pPr>
            <w:r w:rsidRPr="003622B7">
              <w:rPr>
                <w:sz w:val="20"/>
                <w:szCs w:val="20"/>
                <w:lang w:val="en-US"/>
              </w:rPr>
              <w:t xml:space="preserve">New text for </w:t>
            </w:r>
            <w:proofErr w:type="spellStart"/>
            <w:r w:rsidRPr="003622B7">
              <w:rPr>
                <w:sz w:val="20"/>
                <w:szCs w:val="20"/>
                <w:lang w:val="en-US"/>
              </w:rPr>
              <w:t>MoVs</w:t>
            </w:r>
            <w:proofErr w:type="spellEnd"/>
            <w:r w:rsidRPr="003622B7">
              <w:rPr>
                <w:sz w:val="20"/>
                <w:szCs w:val="20"/>
                <w:lang w:val="en-US"/>
              </w:rPr>
              <w:t xml:space="preserve"> provided during workshop and follow-up. </w:t>
            </w:r>
          </w:p>
        </w:tc>
      </w:tr>
      <w:tr w:rsidR="003622B7" w:rsidRPr="00657000" w14:paraId="26A8462B" w14:textId="77777777" w:rsidTr="0038047C">
        <w:tc>
          <w:tcPr>
            <w:tcW w:w="2093" w:type="dxa"/>
          </w:tcPr>
          <w:p w14:paraId="2CB40607" w14:textId="78A2EF9D" w:rsidR="003622B7" w:rsidRPr="00657000" w:rsidRDefault="003622B7" w:rsidP="003622B7">
            <w:pPr>
              <w:rPr>
                <w:sz w:val="20"/>
                <w:szCs w:val="20"/>
                <w:lang w:val="en-US"/>
              </w:rPr>
            </w:pPr>
            <w:r w:rsidRPr="00657000">
              <w:rPr>
                <w:sz w:val="20"/>
                <w:szCs w:val="20"/>
                <w:lang w:val="en-US"/>
              </w:rPr>
              <w:t>2</w:t>
            </w:r>
            <w:r w:rsidRPr="00657000">
              <w:rPr>
                <w:sz w:val="20"/>
                <w:szCs w:val="20"/>
                <w:vertAlign w:val="superscript"/>
                <w:lang w:val="en-US"/>
              </w:rPr>
              <w:t>nd</w:t>
            </w:r>
            <w:r w:rsidRPr="00657000">
              <w:rPr>
                <w:sz w:val="20"/>
                <w:szCs w:val="20"/>
                <w:lang w:val="en-US"/>
              </w:rPr>
              <w:t xml:space="preserve"> Indicator</w:t>
            </w:r>
          </w:p>
        </w:tc>
        <w:tc>
          <w:tcPr>
            <w:tcW w:w="5812" w:type="dxa"/>
          </w:tcPr>
          <w:p w14:paraId="1DCF524C" w14:textId="1690E655" w:rsidR="003622B7" w:rsidRDefault="003152FF" w:rsidP="00A41B7B">
            <w:pPr>
              <w:numPr>
                <w:ilvl w:val="0"/>
                <w:numId w:val="18"/>
              </w:numPr>
              <w:ind w:left="170" w:hanging="170"/>
              <w:rPr>
                <w:sz w:val="20"/>
                <w:szCs w:val="20"/>
                <w:lang w:val="en-US"/>
              </w:rPr>
            </w:pPr>
            <w:r>
              <w:rPr>
                <w:sz w:val="20"/>
                <w:szCs w:val="20"/>
                <w:lang w:val="en-US"/>
              </w:rPr>
              <w:t>Make 3</w:t>
            </w:r>
            <w:r w:rsidR="003622B7">
              <w:rPr>
                <w:sz w:val="20"/>
                <w:szCs w:val="20"/>
                <w:lang w:val="en-US"/>
              </w:rPr>
              <w:t>.2</w:t>
            </w:r>
          </w:p>
          <w:p w14:paraId="1157F8BD" w14:textId="315EBFB9" w:rsidR="003622B7" w:rsidRPr="00657000" w:rsidRDefault="003622B7" w:rsidP="00A41B7B">
            <w:pPr>
              <w:numPr>
                <w:ilvl w:val="0"/>
                <w:numId w:val="18"/>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ICS Market Surveys Report; Monitoring reports of sales (producers’ records); Reports of site visits”</w:t>
            </w:r>
          </w:p>
        </w:tc>
        <w:tc>
          <w:tcPr>
            <w:tcW w:w="6095" w:type="dxa"/>
          </w:tcPr>
          <w:p w14:paraId="76EE14FE" w14:textId="46BEA896" w:rsidR="003622B7" w:rsidRPr="00657000" w:rsidRDefault="003622B7" w:rsidP="00A41B7B">
            <w:pPr>
              <w:numPr>
                <w:ilvl w:val="0"/>
                <w:numId w:val="18"/>
              </w:numPr>
              <w:ind w:left="170" w:hanging="170"/>
              <w:rPr>
                <w:sz w:val="20"/>
                <w:szCs w:val="20"/>
                <w:lang w:val="en-US"/>
              </w:rPr>
            </w:pPr>
            <w:r w:rsidRPr="00657000">
              <w:rPr>
                <w:sz w:val="20"/>
                <w:szCs w:val="20"/>
                <w:lang w:val="en-US"/>
              </w:rPr>
              <w:t xml:space="preserve">New text for </w:t>
            </w:r>
            <w:proofErr w:type="spellStart"/>
            <w:r w:rsidRPr="00657000">
              <w:rPr>
                <w:sz w:val="20"/>
                <w:szCs w:val="20"/>
                <w:lang w:val="en-US"/>
              </w:rPr>
              <w:t>MoVs</w:t>
            </w:r>
            <w:proofErr w:type="spellEnd"/>
            <w:r w:rsidRPr="00657000">
              <w:rPr>
                <w:sz w:val="20"/>
                <w:szCs w:val="20"/>
                <w:lang w:val="en-US"/>
              </w:rPr>
              <w:t xml:space="preserve"> provided during workshop and follow-up.</w:t>
            </w:r>
          </w:p>
        </w:tc>
      </w:tr>
      <w:tr w:rsidR="003E5B0A" w:rsidRPr="00657000" w14:paraId="7DB74705" w14:textId="77777777" w:rsidTr="0038047C">
        <w:tc>
          <w:tcPr>
            <w:tcW w:w="2093" w:type="dxa"/>
          </w:tcPr>
          <w:p w14:paraId="047732B6" w14:textId="3594F59E" w:rsidR="003E5B0A" w:rsidRPr="00657000" w:rsidRDefault="003E5B0A" w:rsidP="0038047C">
            <w:pPr>
              <w:rPr>
                <w:sz w:val="20"/>
                <w:szCs w:val="20"/>
                <w:lang w:val="en-US"/>
              </w:rPr>
            </w:pPr>
            <w:r w:rsidRPr="00657000">
              <w:rPr>
                <w:sz w:val="20"/>
                <w:szCs w:val="20"/>
                <w:lang w:val="en-US"/>
              </w:rPr>
              <w:lastRenderedPageBreak/>
              <w:t>3</w:t>
            </w:r>
            <w:r w:rsidRPr="00657000">
              <w:rPr>
                <w:sz w:val="20"/>
                <w:szCs w:val="20"/>
                <w:vertAlign w:val="superscript"/>
                <w:lang w:val="en-US"/>
              </w:rPr>
              <w:t>rd</w:t>
            </w:r>
            <w:r w:rsidRPr="00657000">
              <w:rPr>
                <w:sz w:val="20"/>
                <w:szCs w:val="20"/>
                <w:lang w:val="en-US"/>
              </w:rPr>
              <w:t xml:space="preserve"> Indicator</w:t>
            </w:r>
          </w:p>
        </w:tc>
        <w:tc>
          <w:tcPr>
            <w:tcW w:w="5812" w:type="dxa"/>
          </w:tcPr>
          <w:p w14:paraId="763471B9" w14:textId="77777777" w:rsidR="003152FF" w:rsidRDefault="003152FF" w:rsidP="00A41B7B">
            <w:pPr>
              <w:numPr>
                <w:ilvl w:val="0"/>
                <w:numId w:val="19"/>
              </w:numPr>
              <w:ind w:left="170" w:hanging="170"/>
              <w:rPr>
                <w:sz w:val="20"/>
                <w:szCs w:val="20"/>
                <w:lang w:val="en-US"/>
              </w:rPr>
            </w:pPr>
            <w:r>
              <w:rPr>
                <w:sz w:val="20"/>
                <w:szCs w:val="20"/>
                <w:lang w:val="en-US"/>
              </w:rPr>
              <w:t>Make 3.3</w:t>
            </w:r>
          </w:p>
          <w:p w14:paraId="35592453" w14:textId="77777777" w:rsidR="003E5B0A" w:rsidRPr="00657000" w:rsidRDefault="003E5B0A" w:rsidP="00A41B7B">
            <w:pPr>
              <w:numPr>
                <w:ilvl w:val="0"/>
                <w:numId w:val="19"/>
              </w:numPr>
              <w:ind w:left="170" w:hanging="170"/>
              <w:rPr>
                <w:sz w:val="20"/>
                <w:szCs w:val="20"/>
                <w:lang w:val="en-US"/>
              </w:rPr>
            </w:pPr>
            <w:r w:rsidRPr="00657000">
              <w:rPr>
                <w:sz w:val="20"/>
                <w:szCs w:val="20"/>
                <w:lang w:val="en-US"/>
              </w:rPr>
              <w:t>Indicator: Annual CO</w:t>
            </w:r>
            <w:r w:rsidRPr="00657000">
              <w:rPr>
                <w:sz w:val="20"/>
                <w:szCs w:val="20"/>
                <w:vertAlign w:val="subscript"/>
                <w:lang w:val="en-US"/>
              </w:rPr>
              <w:t xml:space="preserve">2 </w:t>
            </w:r>
            <w:r w:rsidRPr="00657000">
              <w:rPr>
                <w:sz w:val="20"/>
                <w:szCs w:val="20"/>
                <w:lang w:val="en-US"/>
              </w:rPr>
              <w:t>emission reduction (tons)</w:t>
            </w:r>
          </w:p>
          <w:p w14:paraId="37D35C7E" w14:textId="24F987F1" w:rsidR="003E5B0A" w:rsidRPr="00657000" w:rsidRDefault="003E5B0A" w:rsidP="00A41B7B">
            <w:pPr>
              <w:numPr>
                <w:ilvl w:val="0"/>
                <w:numId w:val="19"/>
              </w:numPr>
              <w:ind w:left="170" w:hanging="170"/>
              <w:rPr>
                <w:sz w:val="20"/>
                <w:szCs w:val="20"/>
                <w:lang w:val="en-US"/>
              </w:rPr>
            </w:pPr>
            <w:r w:rsidRPr="00657000">
              <w:rPr>
                <w:sz w:val="20"/>
                <w:szCs w:val="20"/>
                <w:lang w:val="en-US"/>
              </w:rPr>
              <w:t xml:space="preserve">Baseline: “- ICS = 0 </w:t>
            </w:r>
            <w:r w:rsidRPr="00657000">
              <w:rPr>
                <w:sz w:val="20"/>
                <w:szCs w:val="20"/>
              </w:rPr>
              <w:t>tCO</w:t>
            </w:r>
            <w:r w:rsidRPr="00657000">
              <w:rPr>
                <w:sz w:val="20"/>
                <w:szCs w:val="20"/>
                <w:vertAlign w:val="subscript"/>
              </w:rPr>
              <w:t>2</w:t>
            </w:r>
            <w:r w:rsidRPr="00657000">
              <w:rPr>
                <w:sz w:val="20"/>
                <w:szCs w:val="20"/>
              </w:rPr>
              <w:t>e/year</w:t>
            </w:r>
            <w:r w:rsidRPr="00657000">
              <w:rPr>
                <w:sz w:val="20"/>
                <w:szCs w:val="20"/>
                <w:lang w:val="en-US"/>
              </w:rPr>
              <w:t xml:space="preserve">; - PSS = 0 </w:t>
            </w:r>
            <w:r w:rsidRPr="00657000">
              <w:rPr>
                <w:sz w:val="20"/>
                <w:szCs w:val="20"/>
              </w:rPr>
              <w:t>tCO</w:t>
            </w:r>
            <w:r w:rsidRPr="00657000">
              <w:rPr>
                <w:sz w:val="20"/>
                <w:szCs w:val="20"/>
                <w:vertAlign w:val="subscript"/>
              </w:rPr>
              <w:t>2</w:t>
            </w:r>
            <w:r w:rsidRPr="00657000">
              <w:rPr>
                <w:sz w:val="20"/>
                <w:szCs w:val="20"/>
              </w:rPr>
              <w:t>e/year</w:t>
            </w:r>
            <w:r w:rsidR="003152FF">
              <w:rPr>
                <w:sz w:val="20"/>
                <w:szCs w:val="20"/>
              </w:rPr>
              <w:t xml:space="preserve">; </w:t>
            </w:r>
            <w:r w:rsidR="003152FF" w:rsidRPr="00657000">
              <w:rPr>
                <w:sz w:val="20"/>
                <w:szCs w:val="20"/>
                <w:lang w:val="en-US"/>
              </w:rPr>
              <w:t xml:space="preserve">- ECK = 0 </w:t>
            </w:r>
            <w:r w:rsidR="003152FF" w:rsidRPr="00657000">
              <w:rPr>
                <w:sz w:val="20"/>
                <w:szCs w:val="20"/>
              </w:rPr>
              <w:t>tCO</w:t>
            </w:r>
            <w:r w:rsidR="003152FF" w:rsidRPr="00657000">
              <w:rPr>
                <w:sz w:val="20"/>
                <w:szCs w:val="20"/>
                <w:vertAlign w:val="subscript"/>
              </w:rPr>
              <w:t>2</w:t>
            </w:r>
            <w:r w:rsidR="003152FF" w:rsidRPr="00657000">
              <w:rPr>
                <w:sz w:val="20"/>
                <w:szCs w:val="20"/>
              </w:rPr>
              <w:t>e/year</w:t>
            </w:r>
            <w:r w:rsidR="003152FF" w:rsidRPr="00657000">
              <w:rPr>
                <w:sz w:val="20"/>
                <w:szCs w:val="20"/>
                <w:lang w:val="en-US"/>
              </w:rPr>
              <w:t>;</w:t>
            </w:r>
            <w:r w:rsidRPr="00657000">
              <w:rPr>
                <w:sz w:val="20"/>
                <w:szCs w:val="20"/>
                <w:lang w:val="en-US"/>
              </w:rPr>
              <w:t>”</w:t>
            </w:r>
          </w:p>
          <w:p w14:paraId="42902D88" w14:textId="1B0217E9" w:rsidR="003E5B0A" w:rsidRPr="00657000" w:rsidRDefault="003E5B0A" w:rsidP="00A41B7B">
            <w:pPr>
              <w:numPr>
                <w:ilvl w:val="0"/>
                <w:numId w:val="19"/>
              </w:numPr>
              <w:ind w:left="170" w:hanging="170"/>
              <w:rPr>
                <w:sz w:val="20"/>
                <w:szCs w:val="20"/>
              </w:rPr>
            </w:pPr>
            <w:r w:rsidRPr="00657000">
              <w:rPr>
                <w:sz w:val="20"/>
                <w:szCs w:val="20"/>
                <w:lang w:val="en-US"/>
              </w:rPr>
              <w:t>Target: “</w:t>
            </w:r>
            <w:r w:rsidRPr="00657000">
              <w:rPr>
                <w:sz w:val="20"/>
                <w:szCs w:val="20"/>
              </w:rPr>
              <w:t>- ICS = 19,800 tCO</w:t>
            </w:r>
            <w:r w:rsidRPr="00657000">
              <w:rPr>
                <w:sz w:val="20"/>
                <w:szCs w:val="20"/>
                <w:vertAlign w:val="subscript"/>
              </w:rPr>
              <w:t>2</w:t>
            </w:r>
            <w:r w:rsidR="003152FF">
              <w:rPr>
                <w:sz w:val="20"/>
                <w:szCs w:val="20"/>
              </w:rPr>
              <w:t>e/year</w:t>
            </w:r>
            <w:r w:rsidRPr="00657000">
              <w:rPr>
                <w:sz w:val="20"/>
                <w:szCs w:val="20"/>
              </w:rPr>
              <w:t>; - PSS = 48 tCO</w:t>
            </w:r>
            <w:r w:rsidRPr="00657000">
              <w:rPr>
                <w:sz w:val="20"/>
                <w:szCs w:val="20"/>
                <w:vertAlign w:val="subscript"/>
              </w:rPr>
              <w:t>2</w:t>
            </w:r>
            <w:r w:rsidRPr="00657000">
              <w:rPr>
                <w:sz w:val="20"/>
                <w:szCs w:val="20"/>
              </w:rPr>
              <w:t>e/year</w:t>
            </w:r>
            <w:r w:rsidR="003152FF">
              <w:rPr>
                <w:sz w:val="20"/>
                <w:szCs w:val="20"/>
              </w:rPr>
              <w:t xml:space="preserve">; </w:t>
            </w:r>
            <w:r w:rsidR="003152FF" w:rsidRPr="00657000">
              <w:rPr>
                <w:sz w:val="20"/>
                <w:szCs w:val="20"/>
              </w:rPr>
              <w:t>- ECK = 1,850 tCO</w:t>
            </w:r>
            <w:r w:rsidR="003152FF" w:rsidRPr="00657000">
              <w:rPr>
                <w:sz w:val="20"/>
                <w:szCs w:val="20"/>
                <w:vertAlign w:val="subscript"/>
              </w:rPr>
              <w:t>2</w:t>
            </w:r>
            <w:r w:rsidR="003152FF" w:rsidRPr="00657000">
              <w:rPr>
                <w:sz w:val="20"/>
                <w:szCs w:val="20"/>
              </w:rPr>
              <w:t>e/year</w:t>
            </w:r>
            <w:r w:rsidRPr="00657000">
              <w:rPr>
                <w:sz w:val="20"/>
                <w:szCs w:val="20"/>
                <w:lang w:val="en-US"/>
              </w:rPr>
              <w:t>.”</w:t>
            </w:r>
          </w:p>
          <w:p w14:paraId="302F997E" w14:textId="77777777" w:rsidR="003E5B0A" w:rsidRPr="00657000" w:rsidRDefault="003E5B0A" w:rsidP="00A41B7B">
            <w:pPr>
              <w:numPr>
                <w:ilvl w:val="0"/>
                <w:numId w:val="19"/>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“Project report analyzing emission reduction; Official carbon accounting emission reduction audit reports; Project report with information on emission calculation.”</w:t>
            </w:r>
          </w:p>
        </w:tc>
        <w:tc>
          <w:tcPr>
            <w:tcW w:w="6095" w:type="dxa"/>
          </w:tcPr>
          <w:p w14:paraId="2D203D82" w14:textId="7570EBEE" w:rsidR="003E5B0A" w:rsidRPr="00657000" w:rsidRDefault="003E5B0A" w:rsidP="00A41B7B">
            <w:pPr>
              <w:numPr>
                <w:ilvl w:val="0"/>
                <w:numId w:val="19"/>
              </w:numPr>
              <w:ind w:left="170" w:hanging="170"/>
              <w:rPr>
                <w:sz w:val="20"/>
                <w:szCs w:val="20"/>
                <w:lang w:val="en-US"/>
              </w:rPr>
            </w:pPr>
            <w:r w:rsidRPr="00657000">
              <w:rPr>
                <w:sz w:val="20"/>
                <w:szCs w:val="20"/>
                <w:lang w:val="en-US"/>
              </w:rPr>
              <w:t>Changes in Baseline and Target estimates come from recalculation, change in Palm Sugar Stove plans</w:t>
            </w:r>
            <w:r w:rsidR="003152FF">
              <w:rPr>
                <w:sz w:val="20"/>
                <w:szCs w:val="20"/>
                <w:lang w:val="en-US"/>
              </w:rPr>
              <w:t xml:space="preserve"> approved by Project Board</w:t>
            </w:r>
            <w:r w:rsidRPr="00657000">
              <w:rPr>
                <w:sz w:val="20"/>
                <w:szCs w:val="20"/>
                <w:lang w:val="en-US"/>
              </w:rPr>
              <w:t xml:space="preserve">. </w:t>
            </w:r>
          </w:p>
          <w:p w14:paraId="4902AA63" w14:textId="77777777" w:rsidR="003E5B0A" w:rsidRDefault="003E5B0A" w:rsidP="00A41B7B">
            <w:pPr>
              <w:numPr>
                <w:ilvl w:val="0"/>
                <w:numId w:val="19"/>
              </w:numPr>
              <w:ind w:left="170" w:hanging="170"/>
              <w:rPr>
                <w:sz w:val="20"/>
                <w:szCs w:val="20"/>
                <w:lang w:val="en-US"/>
              </w:rPr>
            </w:pPr>
            <w:r w:rsidRPr="00657000">
              <w:rPr>
                <w:sz w:val="20"/>
                <w:szCs w:val="20"/>
                <w:lang w:val="en-US"/>
              </w:rPr>
              <w:t xml:space="preserve">New text for </w:t>
            </w:r>
            <w:proofErr w:type="spellStart"/>
            <w:r w:rsidRPr="00657000">
              <w:rPr>
                <w:sz w:val="20"/>
                <w:szCs w:val="20"/>
                <w:lang w:val="en-US"/>
              </w:rPr>
              <w:t>MoVs</w:t>
            </w:r>
            <w:proofErr w:type="spellEnd"/>
            <w:r w:rsidRPr="00657000">
              <w:rPr>
                <w:sz w:val="20"/>
                <w:szCs w:val="20"/>
                <w:lang w:val="en-US"/>
              </w:rPr>
              <w:t xml:space="preserve"> provided during workshop and follow-up.</w:t>
            </w:r>
          </w:p>
          <w:p w14:paraId="48E469AF" w14:textId="2FA2CAF6" w:rsidR="003152FF" w:rsidRPr="00657000" w:rsidRDefault="003152FF" w:rsidP="00A41B7B">
            <w:pPr>
              <w:numPr>
                <w:ilvl w:val="0"/>
                <w:numId w:val="19"/>
              </w:numPr>
              <w:ind w:left="170" w:hanging="170"/>
              <w:rPr>
                <w:sz w:val="20"/>
                <w:szCs w:val="20"/>
                <w:lang w:val="en-US"/>
              </w:rPr>
            </w:pPr>
            <w:r>
              <w:rPr>
                <w:sz w:val="20"/>
                <w:szCs w:val="20"/>
                <w:lang w:val="en-US"/>
              </w:rPr>
              <w:t>Approval of changes in Targets pending approval by UNDP RTA</w:t>
            </w:r>
          </w:p>
        </w:tc>
      </w:tr>
      <w:tr w:rsidR="003E5B0A" w:rsidRPr="00657000" w14:paraId="27A95A07" w14:textId="77777777" w:rsidTr="0038047C">
        <w:tc>
          <w:tcPr>
            <w:tcW w:w="2093" w:type="dxa"/>
          </w:tcPr>
          <w:p w14:paraId="7B2C92F5" w14:textId="54FBD04D" w:rsidR="003E5B0A" w:rsidRPr="00657000" w:rsidRDefault="003E5B0A" w:rsidP="0038047C">
            <w:pPr>
              <w:rPr>
                <w:sz w:val="20"/>
                <w:szCs w:val="20"/>
                <w:lang w:val="en-US"/>
              </w:rPr>
            </w:pPr>
            <w:r w:rsidRPr="00657000">
              <w:rPr>
                <w:sz w:val="20"/>
                <w:szCs w:val="20"/>
                <w:lang w:val="en-US"/>
              </w:rPr>
              <w:t>4</w:t>
            </w:r>
            <w:r w:rsidRPr="00657000">
              <w:rPr>
                <w:sz w:val="20"/>
                <w:szCs w:val="20"/>
                <w:vertAlign w:val="superscript"/>
                <w:lang w:val="en-US"/>
              </w:rPr>
              <w:t>th</w:t>
            </w:r>
            <w:r w:rsidRPr="00657000">
              <w:rPr>
                <w:sz w:val="20"/>
                <w:szCs w:val="20"/>
                <w:lang w:val="en-US"/>
              </w:rPr>
              <w:t xml:space="preserve"> Indicator</w:t>
            </w:r>
          </w:p>
        </w:tc>
        <w:tc>
          <w:tcPr>
            <w:tcW w:w="5812" w:type="dxa"/>
          </w:tcPr>
          <w:p w14:paraId="780EC2DA" w14:textId="77777777" w:rsidR="003E5B0A" w:rsidRPr="00657000" w:rsidRDefault="003E5B0A" w:rsidP="00A41B7B">
            <w:pPr>
              <w:pStyle w:val="ListParagraph"/>
              <w:numPr>
                <w:ilvl w:val="0"/>
                <w:numId w:val="25"/>
              </w:numPr>
              <w:ind w:left="170" w:hanging="170"/>
              <w:rPr>
                <w:sz w:val="20"/>
                <w:szCs w:val="20"/>
              </w:rPr>
            </w:pPr>
            <w:r w:rsidRPr="00657000">
              <w:rPr>
                <w:sz w:val="20"/>
                <w:szCs w:val="20"/>
              </w:rPr>
              <w:t>Delete</w:t>
            </w:r>
          </w:p>
        </w:tc>
        <w:tc>
          <w:tcPr>
            <w:tcW w:w="6095" w:type="dxa"/>
          </w:tcPr>
          <w:p w14:paraId="69561D27" w14:textId="77777777" w:rsidR="003E5B0A" w:rsidRPr="00657000" w:rsidRDefault="003E5B0A" w:rsidP="00A41B7B">
            <w:pPr>
              <w:pStyle w:val="ListParagraph"/>
              <w:numPr>
                <w:ilvl w:val="0"/>
                <w:numId w:val="25"/>
              </w:numPr>
              <w:ind w:left="170" w:hanging="170"/>
              <w:rPr>
                <w:sz w:val="20"/>
                <w:szCs w:val="20"/>
              </w:rPr>
            </w:pPr>
            <w:r w:rsidRPr="00657000">
              <w:rPr>
                <w:sz w:val="20"/>
                <w:szCs w:val="20"/>
              </w:rPr>
              <w:t>Baseline establishment should not be an Output, but an Activity that provides Baseline values for other Output Indicators</w:t>
            </w:r>
          </w:p>
        </w:tc>
      </w:tr>
      <w:tr w:rsidR="003E5B0A" w:rsidRPr="00657000" w14:paraId="513030FC" w14:textId="77777777" w:rsidTr="0038047C">
        <w:tc>
          <w:tcPr>
            <w:tcW w:w="2093" w:type="dxa"/>
          </w:tcPr>
          <w:p w14:paraId="26EF97DC" w14:textId="77777777" w:rsidR="003E5B0A" w:rsidRPr="00657000" w:rsidRDefault="003E5B0A" w:rsidP="0038047C">
            <w:pPr>
              <w:rPr>
                <w:sz w:val="20"/>
                <w:szCs w:val="20"/>
                <w:lang w:val="en-US"/>
              </w:rPr>
            </w:pPr>
            <w:r w:rsidRPr="00657000">
              <w:rPr>
                <w:sz w:val="20"/>
                <w:szCs w:val="20"/>
                <w:lang w:val="en-US"/>
              </w:rPr>
              <w:t>New Indicator</w:t>
            </w:r>
          </w:p>
        </w:tc>
        <w:tc>
          <w:tcPr>
            <w:tcW w:w="5812" w:type="dxa"/>
          </w:tcPr>
          <w:p w14:paraId="50A19A2E" w14:textId="679ADB8B" w:rsidR="003E5B0A" w:rsidRPr="00657000" w:rsidRDefault="006759DB" w:rsidP="00A41B7B">
            <w:pPr>
              <w:numPr>
                <w:ilvl w:val="0"/>
                <w:numId w:val="20"/>
              </w:numPr>
              <w:ind w:left="170" w:hanging="170"/>
              <w:rPr>
                <w:sz w:val="20"/>
                <w:szCs w:val="20"/>
                <w:lang w:val="en-US"/>
              </w:rPr>
            </w:pPr>
            <w:r>
              <w:rPr>
                <w:sz w:val="20"/>
                <w:szCs w:val="20"/>
                <w:lang w:val="en-US"/>
              </w:rPr>
              <w:t>Make 3.4:</w:t>
            </w:r>
            <w:r w:rsidR="003E5B0A" w:rsidRPr="00657000">
              <w:rPr>
                <w:sz w:val="20"/>
                <w:szCs w:val="20"/>
                <w:lang w:val="en-US"/>
              </w:rPr>
              <w:t xml:space="preserve"> </w:t>
            </w:r>
            <w:r>
              <w:rPr>
                <w:sz w:val="20"/>
                <w:szCs w:val="20"/>
                <w:lang w:val="en-US"/>
              </w:rPr>
              <w:t>"</w:t>
            </w:r>
            <w:r w:rsidR="003E5B0A" w:rsidRPr="00657000">
              <w:rPr>
                <w:sz w:val="20"/>
                <w:szCs w:val="20"/>
                <w:lang w:val="en-US"/>
              </w:rPr>
              <w:t xml:space="preserve">Establishment of demonstration palm sugar stoves (PSS) in one province, Kampong </w:t>
            </w:r>
            <w:proofErr w:type="spellStart"/>
            <w:r w:rsidR="003E5B0A" w:rsidRPr="00657000">
              <w:rPr>
                <w:sz w:val="20"/>
                <w:szCs w:val="20"/>
                <w:lang w:val="en-US"/>
              </w:rPr>
              <w:t>Speu</w:t>
            </w:r>
            <w:proofErr w:type="spellEnd"/>
            <w:r w:rsidR="003E5B0A" w:rsidRPr="00657000">
              <w:rPr>
                <w:sz w:val="20"/>
                <w:szCs w:val="20"/>
                <w:lang w:val="en-US"/>
              </w:rPr>
              <w:t>.</w:t>
            </w:r>
            <w:r>
              <w:rPr>
                <w:sz w:val="20"/>
                <w:szCs w:val="20"/>
                <w:lang w:val="en-US"/>
              </w:rPr>
              <w:t>"</w:t>
            </w:r>
          </w:p>
          <w:p w14:paraId="62A4A695" w14:textId="77777777" w:rsidR="003E5B0A" w:rsidRPr="00657000" w:rsidRDefault="003E5B0A" w:rsidP="00A41B7B">
            <w:pPr>
              <w:numPr>
                <w:ilvl w:val="0"/>
                <w:numId w:val="20"/>
              </w:numPr>
              <w:ind w:left="170" w:hanging="170"/>
              <w:rPr>
                <w:sz w:val="20"/>
                <w:szCs w:val="20"/>
                <w:lang w:val="en-US"/>
              </w:rPr>
            </w:pPr>
            <w:r w:rsidRPr="00657000">
              <w:rPr>
                <w:sz w:val="20"/>
                <w:szCs w:val="20"/>
                <w:lang w:val="en-US"/>
              </w:rPr>
              <w:t xml:space="preserve">Indicator: “a. No. of villages where awareness raised. </w:t>
            </w:r>
            <w:proofErr w:type="gramStart"/>
            <w:r w:rsidRPr="00657000">
              <w:rPr>
                <w:sz w:val="20"/>
                <w:szCs w:val="20"/>
                <w:lang w:val="en-US"/>
              </w:rPr>
              <w:t>b</w:t>
            </w:r>
            <w:proofErr w:type="gramEnd"/>
            <w:r w:rsidRPr="00657000">
              <w:rPr>
                <w:sz w:val="20"/>
                <w:szCs w:val="20"/>
                <w:lang w:val="en-US"/>
              </w:rPr>
              <w:t xml:space="preserve">. No. of improved PSS established. </w:t>
            </w:r>
          </w:p>
          <w:p w14:paraId="61979418" w14:textId="77777777" w:rsidR="003E5B0A" w:rsidRPr="00657000" w:rsidRDefault="003E5B0A" w:rsidP="00A41B7B">
            <w:pPr>
              <w:numPr>
                <w:ilvl w:val="0"/>
                <w:numId w:val="20"/>
              </w:numPr>
              <w:ind w:left="170" w:hanging="170"/>
              <w:rPr>
                <w:sz w:val="20"/>
                <w:szCs w:val="20"/>
                <w:lang w:val="en-US"/>
              </w:rPr>
            </w:pPr>
            <w:r w:rsidRPr="00657000">
              <w:rPr>
                <w:sz w:val="20"/>
                <w:szCs w:val="20"/>
                <w:lang w:val="en-US"/>
              </w:rPr>
              <w:t>Baseline: “a. 0. b. 0”</w:t>
            </w:r>
          </w:p>
          <w:p w14:paraId="0F194120" w14:textId="77777777" w:rsidR="003E5B0A" w:rsidRPr="00657000" w:rsidRDefault="003E5B0A" w:rsidP="00A41B7B">
            <w:pPr>
              <w:numPr>
                <w:ilvl w:val="0"/>
                <w:numId w:val="20"/>
              </w:numPr>
              <w:ind w:left="170" w:hanging="170"/>
              <w:rPr>
                <w:sz w:val="20"/>
                <w:szCs w:val="20"/>
                <w:lang w:val="en-US"/>
              </w:rPr>
            </w:pPr>
            <w:r w:rsidRPr="00657000">
              <w:rPr>
                <w:sz w:val="20"/>
                <w:szCs w:val="20"/>
                <w:lang w:val="en-US"/>
              </w:rPr>
              <w:t>Target: “a. 20 villages. b. 20 additional by year 3.</w:t>
            </w:r>
          </w:p>
          <w:p w14:paraId="56E42B63" w14:textId="77777777" w:rsidR="003E5B0A" w:rsidRPr="00657000" w:rsidRDefault="003E5B0A" w:rsidP="00A41B7B">
            <w:pPr>
              <w:numPr>
                <w:ilvl w:val="0"/>
                <w:numId w:val="20"/>
              </w:numPr>
              <w:ind w:left="170" w:hanging="170"/>
              <w:rPr>
                <w:sz w:val="20"/>
                <w:szCs w:val="20"/>
                <w:lang w:val="en-US"/>
              </w:rPr>
            </w:pPr>
            <w:proofErr w:type="spellStart"/>
            <w:r w:rsidRPr="00657000">
              <w:rPr>
                <w:sz w:val="20"/>
                <w:szCs w:val="20"/>
                <w:lang w:val="en-US"/>
              </w:rPr>
              <w:t>MoV</w:t>
            </w:r>
            <w:proofErr w:type="spellEnd"/>
            <w:r w:rsidRPr="00657000">
              <w:rPr>
                <w:sz w:val="20"/>
                <w:szCs w:val="20"/>
                <w:lang w:val="en-US"/>
              </w:rPr>
              <w:t xml:space="preserve">: “Project report on Palm Sugar Stoves”  </w:t>
            </w:r>
          </w:p>
        </w:tc>
        <w:tc>
          <w:tcPr>
            <w:tcW w:w="6095" w:type="dxa"/>
          </w:tcPr>
          <w:p w14:paraId="0AE9F5D4" w14:textId="77777777" w:rsidR="003E5B0A" w:rsidRDefault="003E5B0A" w:rsidP="006759DB">
            <w:pPr>
              <w:pStyle w:val="ListParagraph"/>
              <w:numPr>
                <w:ilvl w:val="0"/>
                <w:numId w:val="20"/>
              </w:numPr>
              <w:ind w:left="170" w:hanging="170"/>
              <w:rPr>
                <w:sz w:val="20"/>
                <w:szCs w:val="20"/>
              </w:rPr>
            </w:pPr>
            <w:r w:rsidRPr="00657000">
              <w:rPr>
                <w:sz w:val="20"/>
                <w:szCs w:val="20"/>
              </w:rPr>
              <w:t xml:space="preserve">Text of new Indicator, approved by Project Board, introduced at Workshop.  </w:t>
            </w:r>
          </w:p>
          <w:p w14:paraId="0A6148BD" w14:textId="4C886D81" w:rsidR="006759DB" w:rsidRPr="00657000" w:rsidRDefault="006759DB" w:rsidP="006759DB">
            <w:pPr>
              <w:pStyle w:val="ListParagraph"/>
              <w:numPr>
                <w:ilvl w:val="0"/>
                <w:numId w:val="20"/>
              </w:numPr>
              <w:ind w:left="170" w:hanging="170"/>
              <w:rPr>
                <w:sz w:val="20"/>
                <w:szCs w:val="20"/>
              </w:rPr>
            </w:pPr>
            <w:r>
              <w:rPr>
                <w:sz w:val="20"/>
                <w:szCs w:val="20"/>
              </w:rPr>
              <w:t>Approval pending UNDP RTA.</w:t>
            </w:r>
          </w:p>
        </w:tc>
      </w:tr>
      <w:tr w:rsidR="003E5B0A" w:rsidRPr="00657000" w14:paraId="2098A66D" w14:textId="77777777" w:rsidTr="0038047C">
        <w:tc>
          <w:tcPr>
            <w:tcW w:w="2093" w:type="dxa"/>
          </w:tcPr>
          <w:p w14:paraId="40D40179" w14:textId="77777777" w:rsidR="003E5B0A" w:rsidRPr="00657000" w:rsidRDefault="003E5B0A" w:rsidP="0038047C">
            <w:pPr>
              <w:rPr>
                <w:sz w:val="20"/>
                <w:szCs w:val="20"/>
                <w:lang w:val="en-US"/>
              </w:rPr>
            </w:pPr>
            <w:r w:rsidRPr="00657000">
              <w:rPr>
                <w:sz w:val="20"/>
                <w:szCs w:val="20"/>
                <w:lang w:val="en-US"/>
              </w:rPr>
              <w:t>5</w:t>
            </w:r>
            <w:r w:rsidRPr="00657000">
              <w:rPr>
                <w:sz w:val="20"/>
                <w:szCs w:val="20"/>
                <w:vertAlign w:val="superscript"/>
                <w:lang w:val="en-US"/>
              </w:rPr>
              <w:t>th</w:t>
            </w:r>
            <w:r w:rsidRPr="00657000">
              <w:rPr>
                <w:sz w:val="20"/>
                <w:szCs w:val="20"/>
                <w:lang w:val="en-US"/>
              </w:rPr>
              <w:t xml:space="preserve"> Indicator</w:t>
            </w:r>
          </w:p>
        </w:tc>
        <w:tc>
          <w:tcPr>
            <w:tcW w:w="5812" w:type="dxa"/>
          </w:tcPr>
          <w:p w14:paraId="20495534" w14:textId="61B5C98D" w:rsidR="003E5B0A" w:rsidRPr="00657000" w:rsidRDefault="003E5B0A" w:rsidP="00A41B7B">
            <w:pPr>
              <w:numPr>
                <w:ilvl w:val="0"/>
                <w:numId w:val="23"/>
              </w:numPr>
              <w:ind w:left="170" w:hanging="170"/>
              <w:rPr>
                <w:sz w:val="20"/>
                <w:szCs w:val="20"/>
                <w:lang w:val="en-US"/>
              </w:rPr>
            </w:pPr>
            <w:r w:rsidRPr="00657000">
              <w:rPr>
                <w:sz w:val="20"/>
                <w:szCs w:val="20"/>
                <w:lang w:val="en-US"/>
              </w:rPr>
              <w:t xml:space="preserve">Make </w:t>
            </w:r>
            <w:r w:rsidR="006759DB">
              <w:rPr>
                <w:sz w:val="20"/>
                <w:szCs w:val="20"/>
                <w:lang w:val="en-US"/>
              </w:rPr>
              <w:t>3.5</w:t>
            </w:r>
          </w:p>
          <w:p w14:paraId="385661FD" w14:textId="77777777" w:rsidR="003E5B0A" w:rsidRPr="00657000" w:rsidRDefault="003E5B0A" w:rsidP="00A41B7B">
            <w:pPr>
              <w:numPr>
                <w:ilvl w:val="0"/>
                <w:numId w:val="23"/>
              </w:numPr>
              <w:ind w:left="170" w:hanging="170"/>
              <w:rPr>
                <w:sz w:val="20"/>
                <w:szCs w:val="20"/>
                <w:lang w:val="en-US"/>
              </w:rPr>
            </w:pPr>
            <w:r w:rsidRPr="00657000">
              <w:rPr>
                <w:sz w:val="20"/>
                <w:szCs w:val="20"/>
                <w:lang w:val="en-US"/>
              </w:rPr>
              <w:t>Reword narrative: “Operational improved cook stove production clusters increase.”</w:t>
            </w:r>
          </w:p>
          <w:p w14:paraId="64FA064B" w14:textId="77777777" w:rsidR="003E5B0A" w:rsidRPr="00657000" w:rsidRDefault="003E5B0A" w:rsidP="00A41B7B">
            <w:pPr>
              <w:numPr>
                <w:ilvl w:val="0"/>
                <w:numId w:val="23"/>
              </w:numPr>
              <w:ind w:left="170" w:hanging="170"/>
              <w:rPr>
                <w:sz w:val="20"/>
                <w:szCs w:val="20"/>
                <w:lang w:val="en-US"/>
              </w:rPr>
            </w:pPr>
            <w:r w:rsidRPr="00657000">
              <w:rPr>
                <w:sz w:val="20"/>
                <w:szCs w:val="20"/>
                <w:lang w:val="en-US"/>
              </w:rPr>
              <w:t xml:space="preserve">Indicator: “No. of operational ICS production clusters.” </w:t>
            </w:r>
          </w:p>
          <w:p w14:paraId="66D04DDA" w14:textId="77777777" w:rsidR="003E5B0A" w:rsidRPr="00657000" w:rsidRDefault="003E5B0A" w:rsidP="00A41B7B">
            <w:pPr>
              <w:numPr>
                <w:ilvl w:val="0"/>
                <w:numId w:val="23"/>
              </w:numPr>
              <w:ind w:left="170" w:hanging="170"/>
              <w:rPr>
                <w:sz w:val="20"/>
                <w:szCs w:val="20"/>
                <w:lang w:val="en-US"/>
              </w:rPr>
            </w:pPr>
            <w:r w:rsidRPr="00657000">
              <w:rPr>
                <w:sz w:val="20"/>
                <w:szCs w:val="20"/>
                <w:lang w:val="en-US"/>
              </w:rPr>
              <w:t>Baseline: “25 clusters”</w:t>
            </w:r>
          </w:p>
          <w:p w14:paraId="60477F88" w14:textId="77777777" w:rsidR="003E5B0A" w:rsidRPr="00657000" w:rsidRDefault="003E5B0A" w:rsidP="00A41B7B">
            <w:pPr>
              <w:numPr>
                <w:ilvl w:val="0"/>
                <w:numId w:val="23"/>
              </w:numPr>
              <w:ind w:left="170" w:hanging="170"/>
              <w:rPr>
                <w:sz w:val="20"/>
                <w:szCs w:val="20"/>
                <w:lang w:val="en-US"/>
              </w:rPr>
            </w:pPr>
            <w:r w:rsidRPr="00657000">
              <w:rPr>
                <w:sz w:val="20"/>
                <w:szCs w:val="20"/>
                <w:lang w:val="en-US"/>
              </w:rPr>
              <w:t>Target: “</w:t>
            </w:r>
            <w:r w:rsidRPr="00657000">
              <w:rPr>
                <w:sz w:val="20"/>
                <w:szCs w:val="20"/>
              </w:rPr>
              <w:t>8 additional in year 2, 6 additional in year 3</w:t>
            </w:r>
            <w:r w:rsidRPr="00657000">
              <w:rPr>
                <w:sz w:val="20"/>
                <w:szCs w:val="20"/>
                <w:lang w:val="en-US"/>
              </w:rPr>
              <w:t>”</w:t>
            </w:r>
          </w:p>
          <w:p w14:paraId="31F46E5B" w14:textId="77777777" w:rsidR="003E5B0A" w:rsidRPr="00657000" w:rsidRDefault="003E5B0A" w:rsidP="00A41B7B">
            <w:pPr>
              <w:numPr>
                <w:ilvl w:val="0"/>
                <w:numId w:val="23"/>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xml:space="preserve">: “Reports of Project Management Team field inspections; Project database.”  </w:t>
            </w:r>
          </w:p>
        </w:tc>
        <w:tc>
          <w:tcPr>
            <w:tcW w:w="6095" w:type="dxa"/>
          </w:tcPr>
          <w:p w14:paraId="40D94665" w14:textId="77777777" w:rsidR="003E5B0A" w:rsidRDefault="003E5B0A" w:rsidP="006759DB">
            <w:pPr>
              <w:numPr>
                <w:ilvl w:val="0"/>
                <w:numId w:val="21"/>
              </w:numPr>
              <w:ind w:left="170" w:hanging="170"/>
              <w:rPr>
                <w:sz w:val="20"/>
                <w:szCs w:val="20"/>
                <w:lang w:val="en-US"/>
              </w:rPr>
            </w:pPr>
            <w:r w:rsidRPr="00657000">
              <w:rPr>
                <w:sz w:val="20"/>
                <w:szCs w:val="20"/>
                <w:lang w:val="en-US"/>
              </w:rPr>
              <w:t xml:space="preserve">Changes in wording </w:t>
            </w:r>
            <w:r w:rsidR="006759DB">
              <w:rPr>
                <w:sz w:val="20"/>
                <w:szCs w:val="20"/>
                <w:lang w:val="en-US"/>
              </w:rPr>
              <w:t xml:space="preserve">reflect the fact that ICS production </w:t>
            </w:r>
            <w:proofErr w:type="spellStart"/>
            <w:r w:rsidR="006759DB">
              <w:rPr>
                <w:sz w:val="20"/>
                <w:szCs w:val="20"/>
                <w:lang w:val="en-US"/>
              </w:rPr>
              <w:t>centres</w:t>
            </w:r>
            <w:proofErr w:type="spellEnd"/>
            <w:r w:rsidR="006759DB">
              <w:rPr>
                <w:sz w:val="20"/>
                <w:szCs w:val="20"/>
                <w:lang w:val="en-US"/>
              </w:rPr>
              <w:t xml:space="preserve"> are organized in clusters</w:t>
            </w:r>
          </w:p>
          <w:p w14:paraId="0E3844E8" w14:textId="77777777" w:rsidR="006759DB" w:rsidRDefault="006759DB" w:rsidP="006759DB">
            <w:pPr>
              <w:numPr>
                <w:ilvl w:val="0"/>
                <w:numId w:val="21"/>
              </w:numPr>
              <w:ind w:left="170" w:hanging="170"/>
              <w:rPr>
                <w:sz w:val="20"/>
                <w:szCs w:val="20"/>
                <w:lang w:val="en-US"/>
              </w:rPr>
            </w:pPr>
            <w:r>
              <w:rPr>
                <w:sz w:val="20"/>
                <w:szCs w:val="20"/>
                <w:lang w:val="en-US"/>
              </w:rPr>
              <w:t>There is no decrease in the Target number; indeed there is an increase to 8 additional in year 2, 6 additional in year 3.</w:t>
            </w:r>
          </w:p>
          <w:p w14:paraId="216AFDD5" w14:textId="4D228388" w:rsidR="006759DB" w:rsidRPr="00657000" w:rsidRDefault="006759DB" w:rsidP="006759DB">
            <w:pPr>
              <w:numPr>
                <w:ilvl w:val="0"/>
                <w:numId w:val="21"/>
              </w:numPr>
              <w:ind w:left="170" w:hanging="170"/>
              <w:rPr>
                <w:sz w:val="20"/>
                <w:szCs w:val="20"/>
                <w:lang w:val="en-US"/>
              </w:rPr>
            </w:pPr>
            <w:r>
              <w:rPr>
                <w:sz w:val="20"/>
                <w:szCs w:val="20"/>
                <w:lang w:val="en-US"/>
              </w:rPr>
              <w:t xml:space="preserve">If this change needs approval by UNDP RTA, the change should be approved by the Project Board, then submitted to UNDP.  </w:t>
            </w:r>
          </w:p>
        </w:tc>
      </w:tr>
      <w:tr w:rsidR="003E5B0A" w:rsidRPr="00657000" w14:paraId="34CA3AAB" w14:textId="77777777" w:rsidTr="0038047C">
        <w:tc>
          <w:tcPr>
            <w:tcW w:w="2093" w:type="dxa"/>
          </w:tcPr>
          <w:p w14:paraId="1B357978" w14:textId="1FB824CA" w:rsidR="003E5B0A" w:rsidRPr="00657000" w:rsidRDefault="003E5B0A" w:rsidP="0038047C">
            <w:pPr>
              <w:rPr>
                <w:sz w:val="20"/>
                <w:szCs w:val="20"/>
                <w:lang w:val="en-US"/>
              </w:rPr>
            </w:pPr>
            <w:r w:rsidRPr="00657000">
              <w:rPr>
                <w:sz w:val="20"/>
                <w:szCs w:val="20"/>
                <w:lang w:val="en-US"/>
              </w:rPr>
              <w:t>6</w:t>
            </w:r>
            <w:r w:rsidRPr="00657000">
              <w:rPr>
                <w:sz w:val="20"/>
                <w:szCs w:val="20"/>
                <w:vertAlign w:val="superscript"/>
                <w:lang w:val="en-US"/>
              </w:rPr>
              <w:t>th</w:t>
            </w:r>
            <w:r w:rsidRPr="00657000">
              <w:rPr>
                <w:sz w:val="20"/>
                <w:szCs w:val="20"/>
                <w:lang w:val="en-US"/>
              </w:rPr>
              <w:t xml:space="preserve"> Indicator</w:t>
            </w:r>
          </w:p>
        </w:tc>
        <w:tc>
          <w:tcPr>
            <w:tcW w:w="5812" w:type="dxa"/>
          </w:tcPr>
          <w:p w14:paraId="6D81AA36" w14:textId="059D1FD5" w:rsidR="003E5B0A" w:rsidRPr="00657000" w:rsidRDefault="003E5B0A" w:rsidP="00A41B7B">
            <w:pPr>
              <w:numPr>
                <w:ilvl w:val="0"/>
                <w:numId w:val="21"/>
              </w:numPr>
              <w:ind w:left="170" w:hanging="170"/>
              <w:rPr>
                <w:sz w:val="20"/>
                <w:szCs w:val="20"/>
                <w:lang w:val="en-US"/>
              </w:rPr>
            </w:pPr>
            <w:r w:rsidRPr="00657000">
              <w:rPr>
                <w:sz w:val="20"/>
                <w:szCs w:val="20"/>
                <w:lang w:val="en-US"/>
              </w:rPr>
              <w:t xml:space="preserve">Make </w:t>
            </w:r>
            <w:r w:rsidR="006759DB">
              <w:rPr>
                <w:sz w:val="20"/>
                <w:szCs w:val="20"/>
                <w:lang w:val="en-US"/>
              </w:rPr>
              <w:t>3.6</w:t>
            </w:r>
            <w:r w:rsidRPr="00657000">
              <w:rPr>
                <w:sz w:val="20"/>
                <w:szCs w:val="20"/>
                <w:lang w:val="en-US"/>
              </w:rPr>
              <w:t xml:space="preserve">: </w:t>
            </w:r>
          </w:p>
          <w:p w14:paraId="226BCD9C" w14:textId="77777777" w:rsidR="003E5B0A" w:rsidRPr="00657000" w:rsidRDefault="003E5B0A" w:rsidP="00A41B7B">
            <w:pPr>
              <w:numPr>
                <w:ilvl w:val="0"/>
                <w:numId w:val="21"/>
              </w:numPr>
              <w:ind w:left="170" w:hanging="170"/>
              <w:rPr>
                <w:sz w:val="20"/>
                <w:szCs w:val="20"/>
                <w:lang w:val="en-US"/>
              </w:rPr>
            </w:pPr>
            <w:r w:rsidRPr="00657000">
              <w:rPr>
                <w:sz w:val="20"/>
                <w:szCs w:val="20"/>
                <w:lang w:val="en-US"/>
              </w:rPr>
              <w:t>Reword narrative: “Income of stove producers increases”</w:t>
            </w:r>
          </w:p>
          <w:p w14:paraId="1CBB940B" w14:textId="0869DE12" w:rsidR="003E5B0A" w:rsidRDefault="003E5B0A" w:rsidP="00A41B7B">
            <w:pPr>
              <w:numPr>
                <w:ilvl w:val="0"/>
                <w:numId w:val="21"/>
              </w:numPr>
              <w:ind w:left="170" w:hanging="170"/>
              <w:rPr>
                <w:sz w:val="20"/>
                <w:szCs w:val="20"/>
                <w:lang w:val="en-US"/>
              </w:rPr>
            </w:pPr>
            <w:r w:rsidRPr="00657000">
              <w:rPr>
                <w:sz w:val="20"/>
                <w:szCs w:val="20"/>
                <w:lang w:val="en-US"/>
              </w:rPr>
              <w:t>Indicator: “Average income of stove producers”</w:t>
            </w:r>
            <w:r w:rsidR="006759DB">
              <w:rPr>
                <w:sz w:val="20"/>
                <w:szCs w:val="20"/>
                <w:lang w:val="en-US"/>
              </w:rPr>
              <w:t xml:space="preserve"> – Target was an absolute figure, not a </w:t>
            </w:r>
            <w:r w:rsidR="001F2E5B">
              <w:rPr>
                <w:sz w:val="20"/>
                <w:szCs w:val="20"/>
                <w:lang w:val="en-US"/>
              </w:rPr>
              <w:t xml:space="preserve">% increase. </w:t>
            </w:r>
          </w:p>
          <w:p w14:paraId="6B5E9768" w14:textId="26E36A18" w:rsidR="006759DB" w:rsidRPr="00657000" w:rsidRDefault="006759DB" w:rsidP="00A41B7B">
            <w:pPr>
              <w:numPr>
                <w:ilvl w:val="0"/>
                <w:numId w:val="21"/>
              </w:numPr>
              <w:ind w:left="170" w:hanging="170"/>
              <w:rPr>
                <w:sz w:val="20"/>
                <w:szCs w:val="20"/>
                <w:lang w:val="en-US"/>
              </w:rPr>
            </w:pPr>
            <w:r>
              <w:rPr>
                <w:sz w:val="20"/>
                <w:szCs w:val="20"/>
                <w:lang w:val="en-US"/>
              </w:rPr>
              <w:t>No changes in Baseline or Target</w:t>
            </w:r>
          </w:p>
          <w:p w14:paraId="632B3094" w14:textId="77777777" w:rsidR="003E5B0A" w:rsidRPr="00657000" w:rsidRDefault="003E5B0A" w:rsidP="00A41B7B">
            <w:pPr>
              <w:numPr>
                <w:ilvl w:val="0"/>
                <w:numId w:val="21"/>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“Project report on stove producers’ profitability assessment”</w:t>
            </w:r>
          </w:p>
        </w:tc>
        <w:tc>
          <w:tcPr>
            <w:tcW w:w="6095" w:type="dxa"/>
          </w:tcPr>
          <w:p w14:paraId="3776EDED" w14:textId="77777777" w:rsidR="003E5B0A" w:rsidRDefault="001F2E5B" w:rsidP="001F2E5B">
            <w:pPr>
              <w:numPr>
                <w:ilvl w:val="0"/>
                <w:numId w:val="21"/>
              </w:numPr>
              <w:ind w:left="170" w:hanging="170"/>
              <w:rPr>
                <w:sz w:val="20"/>
                <w:szCs w:val="20"/>
                <w:lang w:val="en-US"/>
              </w:rPr>
            </w:pPr>
            <w:r>
              <w:rPr>
                <w:sz w:val="20"/>
                <w:szCs w:val="20"/>
                <w:lang w:val="en-US"/>
              </w:rPr>
              <w:t xml:space="preserve">The change was made to create coherence between the Indicator and the Baseline and Target. In the original SRF, the Indicator was % increase but the Target was a number. </w:t>
            </w:r>
          </w:p>
          <w:p w14:paraId="39DB7FFF" w14:textId="35E1EE12" w:rsidR="001F2E5B" w:rsidRPr="00657000" w:rsidRDefault="001F2E5B" w:rsidP="001F2E5B">
            <w:pPr>
              <w:rPr>
                <w:sz w:val="20"/>
                <w:szCs w:val="20"/>
                <w:lang w:val="en-US"/>
              </w:rPr>
            </w:pPr>
          </w:p>
        </w:tc>
      </w:tr>
      <w:tr w:rsidR="003E5B0A" w:rsidRPr="00657000" w14:paraId="6C20A1F7" w14:textId="77777777" w:rsidTr="0038047C">
        <w:tc>
          <w:tcPr>
            <w:tcW w:w="2093" w:type="dxa"/>
          </w:tcPr>
          <w:p w14:paraId="4D399494" w14:textId="77777777" w:rsidR="003E5B0A" w:rsidRPr="00657000" w:rsidRDefault="003E5B0A" w:rsidP="0038047C">
            <w:pPr>
              <w:rPr>
                <w:sz w:val="20"/>
                <w:szCs w:val="20"/>
                <w:lang w:val="en-US"/>
              </w:rPr>
            </w:pPr>
            <w:r w:rsidRPr="00657000">
              <w:rPr>
                <w:sz w:val="20"/>
                <w:szCs w:val="20"/>
                <w:lang w:val="en-US"/>
              </w:rPr>
              <w:lastRenderedPageBreak/>
              <w:t>7</w:t>
            </w:r>
            <w:r w:rsidRPr="00657000">
              <w:rPr>
                <w:sz w:val="20"/>
                <w:szCs w:val="20"/>
                <w:vertAlign w:val="superscript"/>
                <w:lang w:val="en-US"/>
              </w:rPr>
              <w:t>th</w:t>
            </w:r>
            <w:r w:rsidRPr="00657000">
              <w:rPr>
                <w:sz w:val="20"/>
                <w:szCs w:val="20"/>
                <w:lang w:val="en-US"/>
              </w:rPr>
              <w:t xml:space="preserve"> &amp; 8</w:t>
            </w:r>
            <w:r w:rsidRPr="00657000">
              <w:rPr>
                <w:sz w:val="20"/>
                <w:szCs w:val="20"/>
                <w:vertAlign w:val="superscript"/>
                <w:lang w:val="en-US"/>
              </w:rPr>
              <w:t>th</w:t>
            </w:r>
            <w:r w:rsidRPr="00657000">
              <w:rPr>
                <w:sz w:val="20"/>
                <w:szCs w:val="20"/>
                <w:lang w:val="en-US"/>
              </w:rPr>
              <w:t xml:space="preserve"> Indicators</w:t>
            </w:r>
          </w:p>
        </w:tc>
        <w:tc>
          <w:tcPr>
            <w:tcW w:w="5812" w:type="dxa"/>
          </w:tcPr>
          <w:p w14:paraId="3505BF2B" w14:textId="71A894BA" w:rsidR="003E5B0A" w:rsidRPr="00657000" w:rsidRDefault="006759DB" w:rsidP="00A41B7B">
            <w:pPr>
              <w:numPr>
                <w:ilvl w:val="0"/>
                <w:numId w:val="21"/>
              </w:numPr>
              <w:ind w:left="170" w:hanging="170"/>
              <w:rPr>
                <w:sz w:val="20"/>
                <w:szCs w:val="20"/>
                <w:lang w:val="en-US"/>
              </w:rPr>
            </w:pPr>
            <w:r>
              <w:rPr>
                <w:sz w:val="20"/>
                <w:szCs w:val="20"/>
                <w:lang w:val="en-US"/>
              </w:rPr>
              <w:t xml:space="preserve">Combine and </w:t>
            </w:r>
            <w:r w:rsidRPr="00657000">
              <w:rPr>
                <w:sz w:val="20"/>
                <w:szCs w:val="20"/>
                <w:lang w:val="en-US"/>
              </w:rPr>
              <w:t xml:space="preserve">make </w:t>
            </w:r>
            <w:r>
              <w:rPr>
                <w:sz w:val="20"/>
                <w:szCs w:val="20"/>
                <w:lang w:val="en-US"/>
              </w:rPr>
              <w:t>3.7</w:t>
            </w:r>
            <w:r w:rsidR="003E5B0A" w:rsidRPr="00657000">
              <w:rPr>
                <w:sz w:val="20"/>
                <w:szCs w:val="20"/>
                <w:lang w:val="en-US"/>
              </w:rPr>
              <w:t>:</w:t>
            </w:r>
          </w:p>
          <w:p w14:paraId="3883A073" w14:textId="77777777" w:rsidR="003E5B0A" w:rsidRPr="00657000" w:rsidRDefault="003E5B0A" w:rsidP="00A41B7B">
            <w:pPr>
              <w:numPr>
                <w:ilvl w:val="0"/>
                <w:numId w:val="21"/>
              </w:numPr>
              <w:ind w:left="170" w:hanging="170"/>
              <w:rPr>
                <w:sz w:val="20"/>
                <w:szCs w:val="20"/>
                <w:lang w:val="en-US"/>
              </w:rPr>
            </w:pPr>
            <w:r w:rsidRPr="00657000">
              <w:rPr>
                <w:sz w:val="20"/>
                <w:szCs w:val="20"/>
                <w:lang w:val="en-US"/>
              </w:rPr>
              <w:t xml:space="preserve">Reword narrative: “Number of woodlots based on CFMPs and area of woodlots managed for efficient energy by local communities/ </w:t>
            </w:r>
            <w:proofErr w:type="gramStart"/>
            <w:r w:rsidRPr="00657000">
              <w:rPr>
                <w:sz w:val="20"/>
                <w:szCs w:val="20"/>
                <w:lang w:val="en-US"/>
              </w:rPr>
              <w:t>farmers</w:t>
            </w:r>
            <w:proofErr w:type="gramEnd"/>
            <w:r w:rsidRPr="00657000">
              <w:rPr>
                <w:sz w:val="20"/>
                <w:szCs w:val="20"/>
                <w:lang w:val="en-US"/>
              </w:rPr>
              <w:t xml:space="preserve"> increases.” </w:t>
            </w:r>
          </w:p>
          <w:p w14:paraId="2CAF2EB9" w14:textId="77777777" w:rsidR="003E5B0A" w:rsidRPr="00657000" w:rsidRDefault="003E5B0A" w:rsidP="00A41B7B">
            <w:pPr>
              <w:numPr>
                <w:ilvl w:val="0"/>
                <w:numId w:val="21"/>
              </w:numPr>
              <w:ind w:left="170" w:hanging="170"/>
              <w:rPr>
                <w:sz w:val="20"/>
                <w:szCs w:val="20"/>
                <w:lang w:val="en-US"/>
              </w:rPr>
            </w:pPr>
            <w:r w:rsidRPr="00657000">
              <w:rPr>
                <w:sz w:val="20"/>
                <w:szCs w:val="20"/>
                <w:lang w:val="en-US"/>
              </w:rPr>
              <w:t xml:space="preserve">Indicator: “a. Total number of woodlots integrated with CFMPs/ CFBPs for fuel wood supply and efficient charcoal. b. Area of woodlots managed for wood energy.” </w:t>
            </w:r>
          </w:p>
          <w:p w14:paraId="57A04BF8" w14:textId="77777777" w:rsidR="003E5B0A" w:rsidRPr="00657000" w:rsidRDefault="003E5B0A" w:rsidP="00A41B7B">
            <w:pPr>
              <w:numPr>
                <w:ilvl w:val="0"/>
                <w:numId w:val="21"/>
              </w:numPr>
              <w:ind w:left="170" w:hanging="170"/>
              <w:rPr>
                <w:sz w:val="20"/>
                <w:szCs w:val="20"/>
                <w:lang w:val="en-US"/>
              </w:rPr>
            </w:pPr>
            <w:r w:rsidRPr="00657000">
              <w:rPr>
                <w:sz w:val="20"/>
                <w:szCs w:val="20"/>
                <w:lang w:val="en-US"/>
              </w:rPr>
              <w:t xml:space="preserve">Baseline: “a. 1 (Tram </w:t>
            </w:r>
            <w:proofErr w:type="spellStart"/>
            <w:r w:rsidRPr="00657000">
              <w:rPr>
                <w:sz w:val="20"/>
                <w:szCs w:val="20"/>
                <w:lang w:val="en-US"/>
              </w:rPr>
              <w:t>Kak</w:t>
            </w:r>
            <w:proofErr w:type="spellEnd"/>
            <w:r w:rsidRPr="00657000">
              <w:rPr>
                <w:sz w:val="20"/>
                <w:szCs w:val="20"/>
                <w:lang w:val="en-US"/>
              </w:rPr>
              <w:t xml:space="preserve"> CF) b. 0 ha.”</w:t>
            </w:r>
          </w:p>
          <w:p w14:paraId="3B8F3DFD" w14:textId="77777777" w:rsidR="003E5B0A" w:rsidRPr="00657000" w:rsidRDefault="003E5B0A" w:rsidP="00A41B7B">
            <w:pPr>
              <w:numPr>
                <w:ilvl w:val="0"/>
                <w:numId w:val="21"/>
              </w:numPr>
              <w:ind w:left="170" w:hanging="170"/>
              <w:rPr>
                <w:sz w:val="20"/>
                <w:szCs w:val="20"/>
                <w:lang w:val="en-US"/>
              </w:rPr>
            </w:pPr>
            <w:r w:rsidRPr="00657000">
              <w:rPr>
                <w:sz w:val="20"/>
                <w:szCs w:val="20"/>
                <w:lang w:val="en-US"/>
              </w:rPr>
              <w:t>Target: “a. 5 woodlots b. 617 ha.”</w:t>
            </w:r>
          </w:p>
          <w:p w14:paraId="0149E509" w14:textId="77777777" w:rsidR="003E5B0A" w:rsidRPr="00657000" w:rsidRDefault="003E5B0A" w:rsidP="00A41B7B">
            <w:pPr>
              <w:numPr>
                <w:ilvl w:val="0"/>
                <w:numId w:val="21"/>
              </w:numPr>
              <w:ind w:left="170" w:hanging="170"/>
              <w:rPr>
                <w:sz w:val="20"/>
                <w:szCs w:val="20"/>
                <w:lang w:val="en-US"/>
              </w:rPr>
            </w:pPr>
            <w:proofErr w:type="spellStart"/>
            <w:r w:rsidRPr="00657000">
              <w:rPr>
                <w:sz w:val="20"/>
                <w:szCs w:val="20"/>
                <w:lang w:val="en-US"/>
              </w:rPr>
              <w:t>MoVs</w:t>
            </w:r>
            <w:proofErr w:type="spellEnd"/>
            <w:r w:rsidRPr="00657000">
              <w:rPr>
                <w:sz w:val="20"/>
                <w:szCs w:val="20"/>
                <w:lang w:val="en-US"/>
              </w:rPr>
              <w:t>: “CFMPs containing information on woodlot management; Reports of field inspections by Project Management; Project reports on woodlot management”</w:t>
            </w:r>
          </w:p>
        </w:tc>
        <w:tc>
          <w:tcPr>
            <w:tcW w:w="6095" w:type="dxa"/>
          </w:tcPr>
          <w:p w14:paraId="55596C03" w14:textId="77777777" w:rsidR="003E5B0A" w:rsidRDefault="001F2E5B" w:rsidP="00A41B7B">
            <w:pPr>
              <w:numPr>
                <w:ilvl w:val="0"/>
                <w:numId w:val="21"/>
              </w:numPr>
              <w:ind w:left="170" w:hanging="170"/>
              <w:rPr>
                <w:sz w:val="20"/>
                <w:szCs w:val="20"/>
                <w:lang w:val="en-US"/>
              </w:rPr>
            </w:pPr>
            <w:r>
              <w:rPr>
                <w:sz w:val="20"/>
                <w:szCs w:val="20"/>
                <w:lang w:val="en-US"/>
              </w:rPr>
              <w:t xml:space="preserve">It made sense to combine the two separate Indicators about woodlots into a single Indicator with two components. </w:t>
            </w:r>
          </w:p>
          <w:p w14:paraId="62919C2F" w14:textId="77777777" w:rsidR="001F2E5B" w:rsidRDefault="001F2E5B" w:rsidP="00A41B7B">
            <w:pPr>
              <w:numPr>
                <w:ilvl w:val="0"/>
                <w:numId w:val="21"/>
              </w:numPr>
              <w:ind w:left="170" w:hanging="170"/>
              <w:rPr>
                <w:sz w:val="20"/>
                <w:szCs w:val="20"/>
                <w:lang w:val="en-US"/>
              </w:rPr>
            </w:pPr>
            <w:r>
              <w:rPr>
                <w:sz w:val="20"/>
                <w:szCs w:val="20"/>
                <w:lang w:val="en-US"/>
              </w:rPr>
              <w:t>There were no changes in the values of Baselines or Targets</w:t>
            </w:r>
          </w:p>
          <w:p w14:paraId="719494E2" w14:textId="392AB908" w:rsidR="001F2E5B" w:rsidRPr="00657000" w:rsidRDefault="001F2E5B" w:rsidP="001F2E5B">
            <w:pPr>
              <w:numPr>
                <w:ilvl w:val="0"/>
                <w:numId w:val="21"/>
              </w:numPr>
              <w:ind w:left="170" w:hanging="170"/>
              <w:rPr>
                <w:sz w:val="20"/>
                <w:szCs w:val="20"/>
                <w:lang w:val="en-US"/>
              </w:rPr>
            </w:pPr>
            <w:r>
              <w:rPr>
                <w:sz w:val="20"/>
                <w:szCs w:val="20"/>
                <w:lang w:val="en-US"/>
              </w:rPr>
              <w:t xml:space="preserve">There will be no loss in the information content of reporting by combining the two indicators. </w:t>
            </w:r>
          </w:p>
        </w:tc>
      </w:tr>
    </w:tbl>
    <w:p w14:paraId="2B5809FE" w14:textId="0721A2E6" w:rsidR="00F955CF" w:rsidRDefault="00F955CF" w:rsidP="00E978EA">
      <w:pPr>
        <w:rPr>
          <w:rFonts w:eastAsiaTheme="majorEastAsia" w:cstheme="majorBidi"/>
          <w:b/>
          <w:bCs/>
          <w:color w:val="000000" w:themeColor="text1"/>
          <w:sz w:val="28"/>
          <w:szCs w:val="28"/>
        </w:rPr>
        <w:sectPr w:rsidR="00F955CF" w:rsidSect="00417448">
          <w:pgSz w:w="16838" w:h="11906" w:orient="landscape"/>
          <w:pgMar w:top="1440" w:right="1440" w:bottom="1440" w:left="1440" w:header="708" w:footer="708" w:gutter="0"/>
          <w:cols w:space="708"/>
          <w:docGrid w:linePitch="360"/>
        </w:sectPr>
      </w:pPr>
    </w:p>
    <w:p w14:paraId="6FF57A83" w14:textId="45507529" w:rsidR="00CA45E2" w:rsidRDefault="008344D6" w:rsidP="008344D6">
      <w:pPr>
        <w:pStyle w:val="Heading8"/>
        <w:jc w:val="center"/>
      </w:pPr>
      <w:bookmarkStart w:id="155" w:name="_Ref272061337"/>
      <w:bookmarkStart w:id="156" w:name="_Toc272951726"/>
      <w:r>
        <w:lastRenderedPageBreak/>
        <w:t>Annex 7. Proposed revision of the GEF Tracking Tool</w:t>
      </w:r>
      <w:bookmarkEnd w:id="155"/>
      <w:bookmarkEnd w:id="156"/>
    </w:p>
    <w:p w14:paraId="473B3441" w14:textId="77777777" w:rsidR="008344D6" w:rsidRDefault="008344D6" w:rsidP="00E978EA">
      <w:pPr>
        <w:rPr>
          <w:rFonts w:eastAsiaTheme="majorEastAsia" w:cstheme="majorBidi"/>
          <w:b/>
          <w:bCs/>
          <w:color w:val="000000" w:themeColor="text1"/>
        </w:rPr>
      </w:pPr>
    </w:p>
    <w:p w14:paraId="18DC2D8F" w14:textId="51CC8A3C" w:rsidR="008344D6" w:rsidRPr="008344D6" w:rsidRDefault="008344D6" w:rsidP="00E978EA">
      <w:pPr>
        <w:rPr>
          <w:rFonts w:eastAsiaTheme="majorEastAsia" w:cstheme="majorBidi"/>
          <w:bCs/>
          <w:color w:val="000000" w:themeColor="text1"/>
        </w:rPr>
      </w:pPr>
      <w:r>
        <w:rPr>
          <w:rFonts w:eastAsiaTheme="majorEastAsia" w:cstheme="majorBidi"/>
          <w:bCs/>
          <w:color w:val="000000" w:themeColor="text1"/>
        </w:rPr>
        <w:t xml:space="preserve">Sections with proposed revisions are highlighted in grey. </w:t>
      </w:r>
    </w:p>
    <w:p w14:paraId="3FF443DC" w14:textId="77777777" w:rsidR="008344D6" w:rsidRDefault="008344D6" w:rsidP="00E978EA">
      <w:pPr>
        <w:rPr>
          <w:rFonts w:eastAsiaTheme="majorEastAsia" w:cstheme="majorBidi"/>
          <w:b/>
          <w:bCs/>
          <w:color w:val="000000" w:themeColor="text1"/>
        </w:rPr>
      </w:pPr>
    </w:p>
    <w:tbl>
      <w:tblPr>
        <w:tblStyle w:val="TableGrid"/>
        <w:tblW w:w="141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503"/>
        <w:gridCol w:w="5811"/>
        <w:gridCol w:w="3876"/>
      </w:tblGrid>
      <w:tr w:rsidR="008344D6" w:rsidRPr="00020A3F" w14:paraId="54A3F50F" w14:textId="77777777" w:rsidTr="00EF34FE">
        <w:tc>
          <w:tcPr>
            <w:tcW w:w="4503" w:type="dxa"/>
            <w:shd w:val="clear" w:color="auto" w:fill="FFCC00"/>
            <w:vAlign w:val="center"/>
          </w:tcPr>
          <w:p w14:paraId="35084968" w14:textId="77777777" w:rsidR="008344D6" w:rsidRPr="00020A3F" w:rsidRDefault="008344D6" w:rsidP="00EF34FE">
            <w:pPr>
              <w:rPr>
                <w:rFonts w:ascii="Arial" w:eastAsia="Times New Roman" w:hAnsi="Arial" w:cs="Arial"/>
                <w:b/>
                <w:bCs/>
                <w:sz w:val="20"/>
                <w:szCs w:val="20"/>
              </w:rPr>
            </w:pPr>
            <w:r w:rsidRPr="00020A3F">
              <w:rPr>
                <w:rFonts w:ascii="Arial" w:eastAsia="Times New Roman" w:hAnsi="Arial" w:cs="Arial"/>
                <w:b/>
                <w:bCs/>
                <w:sz w:val="20"/>
                <w:szCs w:val="20"/>
              </w:rPr>
              <w:t>I. General Data</w:t>
            </w:r>
          </w:p>
        </w:tc>
        <w:tc>
          <w:tcPr>
            <w:tcW w:w="5811" w:type="dxa"/>
            <w:shd w:val="clear" w:color="auto" w:fill="FFCC00"/>
            <w:vAlign w:val="center"/>
          </w:tcPr>
          <w:p w14:paraId="19F4F9DE" w14:textId="77777777" w:rsidR="008344D6" w:rsidRPr="00020A3F" w:rsidRDefault="008344D6" w:rsidP="00EF34FE">
            <w:pPr>
              <w:jc w:val="center"/>
              <w:rPr>
                <w:rFonts w:ascii="Arial" w:eastAsia="Times New Roman" w:hAnsi="Arial" w:cs="Arial"/>
                <w:b/>
                <w:bCs/>
                <w:sz w:val="20"/>
                <w:szCs w:val="20"/>
              </w:rPr>
            </w:pPr>
            <w:r w:rsidRPr="00020A3F">
              <w:rPr>
                <w:rFonts w:ascii="Arial" w:eastAsia="Times New Roman" w:hAnsi="Arial" w:cs="Arial"/>
                <w:b/>
                <w:bCs/>
                <w:sz w:val="20"/>
                <w:szCs w:val="20"/>
              </w:rPr>
              <w:t>Please indicate your answer here</w:t>
            </w:r>
          </w:p>
        </w:tc>
        <w:tc>
          <w:tcPr>
            <w:tcW w:w="3876" w:type="dxa"/>
            <w:shd w:val="clear" w:color="auto" w:fill="FFCC00"/>
            <w:vAlign w:val="bottom"/>
          </w:tcPr>
          <w:p w14:paraId="66228061" w14:textId="77777777" w:rsidR="008344D6" w:rsidRPr="00020A3F" w:rsidRDefault="008344D6" w:rsidP="00EF34FE">
            <w:pPr>
              <w:rPr>
                <w:rFonts w:ascii="Arial" w:eastAsia="Times New Roman" w:hAnsi="Arial" w:cs="Arial"/>
                <w:b/>
                <w:bCs/>
                <w:sz w:val="20"/>
                <w:szCs w:val="20"/>
              </w:rPr>
            </w:pPr>
            <w:r w:rsidRPr="00020A3F">
              <w:rPr>
                <w:rFonts w:ascii="Arial" w:eastAsia="Times New Roman" w:hAnsi="Arial" w:cs="Arial"/>
                <w:b/>
                <w:bCs/>
                <w:sz w:val="20"/>
                <w:szCs w:val="20"/>
              </w:rPr>
              <w:t>Notes</w:t>
            </w:r>
          </w:p>
        </w:tc>
      </w:tr>
      <w:tr w:rsidR="008344D6" w:rsidRPr="00020A3F" w14:paraId="2DC7A696" w14:textId="77777777" w:rsidTr="00EF34FE">
        <w:tc>
          <w:tcPr>
            <w:tcW w:w="4503" w:type="dxa"/>
            <w:vAlign w:val="center"/>
          </w:tcPr>
          <w:p w14:paraId="30FD28E7"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Project Title</w:t>
            </w:r>
          </w:p>
        </w:tc>
        <w:tc>
          <w:tcPr>
            <w:tcW w:w="5811" w:type="dxa"/>
            <w:vAlign w:val="center"/>
          </w:tcPr>
          <w:p w14:paraId="7B16E155"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Strengthening sustainable forest management and bio-energy markets to promote environmental sustainability and to reduce greenhouse gas emissions in Cambodia</w:t>
            </w:r>
          </w:p>
        </w:tc>
        <w:tc>
          <w:tcPr>
            <w:tcW w:w="3876" w:type="dxa"/>
            <w:vAlign w:val="bottom"/>
          </w:tcPr>
          <w:p w14:paraId="37CF7BA8"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25C0E37C" w14:textId="77777777" w:rsidTr="00EF34FE">
        <w:tc>
          <w:tcPr>
            <w:tcW w:w="4503" w:type="dxa"/>
            <w:vAlign w:val="center"/>
          </w:tcPr>
          <w:p w14:paraId="5F4E9810"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GEF Project ID</w:t>
            </w:r>
          </w:p>
        </w:tc>
        <w:tc>
          <w:tcPr>
            <w:tcW w:w="5811" w:type="dxa"/>
            <w:vAlign w:val="center"/>
          </w:tcPr>
          <w:p w14:paraId="652C9A44"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3635</w:t>
            </w:r>
          </w:p>
        </w:tc>
        <w:tc>
          <w:tcPr>
            <w:tcW w:w="3876" w:type="dxa"/>
            <w:vAlign w:val="bottom"/>
          </w:tcPr>
          <w:p w14:paraId="7B271797"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0EEA3EDC" w14:textId="77777777" w:rsidTr="00EF34FE">
        <w:tc>
          <w:tcPr>
            <w:tcW w:w="4503" w:type="dxa"/>
            <w:vAlign w:val="center"/>
          </w:tcPr>
          <w:p w14:paraId="73E3C79D"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Agency Project ID</w:t>
            </w:r>
          </w:p>
        </w:tc>
        <w:tc>
          <w:tcPr>
            <w:tcW w:w="5811" w:type="dxa"/>
            <w:vAlign w:val="center"/>
          </w:tcPr>
          <w:p w14:paraId="046DBB63"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4136</w:t>
            </w:r>
          </w:p>
        </w:tc>
        <w:tc>
          <w:tcPr>
            <w:tcW w:w="3876" w:type="dxa"/>
            <w:vAlign w:val="bottom"/>
          </w:tcPr>
          <w:p w14:paraId="00BA876E"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3759C530" w14:textId="77777777" w:rsidTr="00EF34FE">
        <w:tc>
          <w:tcPr>
            <w:tcW w:w="4503" w:type="dxa"/>
            <w:vAlign w:val="center"/>
          </w:tcPr>
          <w:p w14:paraId="4B7A44BB"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Implementing Agency</w:t>
            </w:r>
          </w:p>
        </w:tc>
        <w:tc>
          <w:tcPr>
            <w:tcW w:w="5811" w:type="dxa"/>
            <w:vAlign w:val="center"/>
          </w:tcPr>
          <w:p w14:paraId="2CAB91DD"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UNDP</w:t>
            </w:r>
          </w:p>
        </w:tc>
        <w:tc>
          <w:tcPr>
            <w:tcW w:w="3876" w:type="dxa"/>
            <w:vAlign w:val="bottom"/>
          </w:tcPr>
          <w:p w14:paraId="4D0797DD"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17BF1131" w14:textId="77777777" w:rsidTr="00EF34FE">
        <w:tc>
          <w:tcPr>
            <w:tcW w:w="4503" w:type="dxa"/>
            <w:vAlign w:val="center"/>
          </w:tcPr>
          <w:p w14:paraId="09EE9C5B"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Project Type</w:t>
            </w:r>
          </w:p>
        </w:tc>
        <w:tc>
          <w:tcPr>
            <w:tcW w:w="5811" w:type="dxa"/>
            <w:vAlign w:val="center"/>
          </w:tcPr>
          <w:p w14:paraId="21F10156"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FSP</w:t>
            </w:r>
          </w:p>
        </w:tc>
        <w:tc>
          <w:tcPr>
            <w:tcW w:w="3876" w:type="dxa"/>
            <w:vAlign w:val="bottom"/>
          </w:tcPr>
          <w:p w14:paraId="35CD1583"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FSP or MSP</w:t>
            </w:r>
          </w:p>
        </w:tc>
      </w:tr>
      <w:tr w:rsidR="008344D6" w:rsidRPr="00020A3F" w14:paraId="1A4C9528" w14:textId="77777777" w:rsidTr="00EF34FE">
        <w:tc>
          <w:tcPr>
            <w:tcW w:w="4503" w:type="dxa"/>
            <w:vAlign w:val="center"/>
          </w:tcPr>
          <w:p w14:paraId="18034D09"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Country</w:t>
            </w:r>
          </w:p>
        </w:tc>
        <w:tc>
          <w:tcPr>
            <w:tcW w:w="5811" w:type="dxa"/>
            <w:vAlign w:val="center"/>
          </w:tcPr>
          <w:p w14:paraId="51AF09A4"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Cambodia</w:t>
            </w:r>
          </w:p>
        </w:tc>
        <w:tc>
          <w:tcPr>
            <w:tcW w:w="3876" w:type="dxa"/>
            <w:vAlign w:val="bottom"/>
          </w:tcPr>
          <w:p w14:paraId="4311BB55"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0B07CFEF" w14:textId="77777777" w:rsidTr="00EF34FE">
        <w:tc>
          <w:tcPr>
            <w:tcW w:w="4503" w:type="dxa"/>
            <w:vAlign w:val="center"/>
          </w:tcPr>
          <w:p w14:paraId="0702DAE1"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Region</w:t>
            </w:r>
          </w:p>
        </w:tc>
        <w:tc>
          <w:tcPr>
            <w:tcW w:w="5811" w:type="dxa"/>
            <w:vAlign w:val="center"/>
          </w:tcPr>
          <w:p w14:paraId="139397D2"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w:t>
            </w:r>
          </w:p>
        </w:tc>
        <w:tc>
          <w:tcPr>
            <w:tcW w:w="3876" w:type="dxa"/>
            <w:vAlign w:val="bottom"/>
          </w:tcPr>
          <w:p w14:paraId="203421F7"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68B7077E" w14:textId="77777777" w:rsidTr="00EF34FE">
        <w:tc>
          <w:tcPr>
            <w:tcW w:w="4503" w:type="dxa"/>
            <w:vAlign w:val="center"/>
          </w:tcPr>
          <w:p w14:paraId="45C0B713"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Date of submission of the tracking tool</w:t>
            </w:r>
          </w:p>
        </w:tc>
        <w:tc>
          <w:tcPr>
            <w:tcW w:w="5811" w:type="dxa"/>
            <w:vAlign w:val="center"/>
          </w:tcPr>
          <w:p w14:paraId="0D3C3709"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w:t>
            </w:r>
          </w:p>
        </w:tc>
        <w:tc>
          <w:tcPr>
            <w:tcW w:w="3876" w:type="dxa"/>
            <w:vAlign w:val="bottom"/>
          </w:tcPr>
          <w:p w14:paraId="5A1813A8"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Month DD, YYYY (e.g., May 12, 2010)</w:t>
            </w:r>
          </w:p>
        </w:tc>
      </w:tr>
      <w:tr w:rsidR="008344D6" w:rsidRPr="00020A3F" w14:paraId="25A0F2F4" w14:textId="77777777" w:rsidTr="00EF34FE">
        <w:tc>
          <w:tcPr>
            <w:tcW w:w="4503" w:type="dxa"/>
            <w:vAlign w:val="center"/>
          </w:tcPr>
          <w:p w14:paraId="50A76974"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 xml:space="preserve">Name of reviewers completing tracking tool and completion date </w:t>
            </w:r>
          </w:p>
        </w:tc>
        <w:tc>
          <w:tcPr>
            <w:tcW w:w="5811" w:type="dxa"/>
            <w:vAlign w:val="center"/>
          </w:tcPr>
          <w:p w14:paraId="41856A92"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w:t>
            </w:r>
          </w:p>
        </w:tc>
        <w:tc>
          <w:tcPr>
            <w:tcW w:w="3876" w:type="dxa"/>
            <w:vAlign w:val="center"/>
          </w:tcPr>
          <w:p w14:paraId="36563E4D"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Completion Date</w:t>
            </w:r>
          </w:p>
        </w:tc>
      </w:tr>
      <w:tr w:rsidR="008344D6" w:rsidRPr="00020A3F" w14:paraId="616C8487" w14:textId="77777777" w:rsidTr="00EF34FE">
        <w:tc>
          <w:tcPr>
            <w:tcW w:w="4503" w:type="dxa"/>
            <w:vAlign w:val="bottom"/>
          </w:tcPr>
          <w:p w14:paraId="2A955275"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Planned project duration</w:t>
            </w:r>
          </w:p>
        </w:tc>
        <w:tc>
          <w:tcPr>
            <w:tcW w:w="5811" w:type="dxa"/>
            <w:vAlign w:val="center"/>
          </w:tcPr>
          <w:p w14:paraId="3D8927D9"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4</w:t>
            </w:r>
          </w:p>
        </w:tc>
        <w:tc>
          <w:tcPr>
            <w:tcW w:w="3876" w:type="dxa"/>
            <w:vAlign w:val="bottom"/>
          </w:tcPr>
          <w:p w14:paraId="51CA8566"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years</w:t>
            </w:r>
          </w:p>
        </w:tc>
      </w:tr>
      <w:tr w:rsidR="008344D6" w:rsidRPr="00020A3F" w14:paraId="731AD3B8" w14:textId="77777777" w:rsidTr="00EF34FE">
        <w:tc>
          <w:tcPr>
            <w:tcW w:w="4503" w:type="dxa"/>
            <w:vAlign w:val="bottom"/>
          </w:tcPr>
          <w:p w14:paraId="1B250D28"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Actual project duration</w:t>
            </w:r>
          </w:p>
        </w:tc>
        <w:tc>
          <w:tcPr>
            <w:tcW w:w="5811" w:type="dxa"/>
            <w:vAlign w:val="center"/>
          </w:tcPr>
          <w:p w14:paraId="77767066"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4</w:t>
            </w:r>
          </w:p>
        </w:tc>
        <w:tc>
          <w:tcPr>
            <w:tcW w:w="3876" w:type="dxa"/>
            <w:vAlign w:val="bottom"/>
          </w:tcPr>
          <w:p w14:paraId="15C2F417"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years</w:t>
            </w:r>
          </w:p>
        </w:tc>
      </w:tr>
      <w:tr w:rsidR="008344D6" w:rsidRPr="00020A3F" w14:paraId="4503A915" w14:textId="77777777" w:rsidTr="00EF34FE">
        <w:tc>
          <w:tcPr>
            <w:tcW w:w="4503" w:type="dxa"/>
            <w:vAlign w:val="center"/>
          </w:tcPr>
          <w:p w14:paraId="673930FA"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Lead Project Executing Agency (</w:t>
            </w:r>
            <w:proofErr w:type="spellStart"/>
            <w:r w:rsidRPr="00020A3F">
              <w:rPr>
                <w:rFonts w:ascii="Arial" w:eastAsia="Times New Roman" w:hAnsi="Arial" w:cs="Arial"/>
                <w:sz w:val="20"/>
                <w:szCs w:val="20"/>
              </w:rPr>
              <w:t>ies</w:t>
            </w:r>
            <w:proofErr w:type="spellEnd"/>
            <w:r w:rsidRPr="00020A3F">
              <w:rPr>
                <w:rFonts w:ascii="Arial" w:eastAsia="Times New Roman" w:hAnsi="Arial" w:cs="Arial"/>
                <w:sz w:val="20"/>
                <w:szCs w:val="20"/>
              </w:rPr>
              <w:t xml:space="preserve">) </w:t>
            </w:r>
          </w:p>
        </w:tc>
        <w:tc>
          <w:tcPr>
            <w:tcW w:w="5811" w:type="dxa"/>
            <w:vAlign w:val="center"/>
          </w:tcPr>
          <w:p w14:paraId="1818DFD5"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Forestry Administration (FA)</w:t>
            </w:r>
          </w:p>
        </w:tc>
        <w:tc>
          <w:tcPr>
            <w:tcW w:w="3876" w:type="dxa"/>
            <w:vAlign w:val="bottom"/>
          </w:tcPr>
          <w:p w14:paraId="0D4FAF45"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684C6900" w14:textId="77777777" w:rsidTr="00EF34FE">
        <w:tc>
          <w:tcPr>
            <w:tcW w:w="4503" w:type="dxa"/>
            <w:vAlign w:val="center"/>
          </w:tcPr>
          <w:p w14:paraId="387A5B41"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 </w:t>
            </w:r>
          </w:p>
        </w:tc>
        <w:tc>
          <w:tcPr>
            <w:tcW w:w="5811" w:type="dxa"/>
            <w:vAlign w:val="center"/>
          </w:tcPr>
          <w:p w14:paraId="490B912C"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w:t>
            </w:r>
          </w:p>
        </w:tc>
        <w:tc>
          <w:tcPr>
            <w:tcW w:w="3876" w:type="dxa"/>
            <w:vAlign w:val="bottom"/>
          </w:tcPr>
          <w:p w14:paraId="5BCD268A"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24735DB6" w14:textId="77777777" w:rsidTr="00EF34FE">
        <w:tc>
          <w:tcPr>
            <w:tcW w:w="4503" w:type="dxa"/>
            <w:vAlign w:val="center"/>
          </w:tcPr>
          <w:p w14:paraId="56652247"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Date of Council/CEO Approval</w:t>
            </w:r>
          </w:p>
        </w:tc>
        <w:tc>
          <w:tcPr>
            <w:tcW w:w="5811" w:type="dxa"/>
            <w:shd w:val="clear" w:color="auto" w:fill="E6E6E6"/>
            <w:vAlign w:val="center"/>
          </w:tcPr>
          <w:p w14:paraId="00E0F29C"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May 2010</w:t>
            </w:r>
          </w:p>
        </w:tc>
        <w:tc>
          <w:tcPr>
            <w:tcW w:w="3876" w:type="dxa"/>
            <w:vAlign w:val="bottom"/>
          </w:tcPr>
          <w:p w14:paraId="50C804F7"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Month DD, YYYY (e.g., May 12, 2010)</w:t>
            </w:r>
          </w:p>
        </w:tc>
      </w:tr>
      <w:tr w:rsidR="008344D6" w:rsidRPr="00020A3F" w14:paraId="1DEFDDB2" w14:textId="77777777" w:rsidTr="00EF34FE">
        <w:tc>
          <w:tcPr>
            <w:tcW w:w="4503" w:type="dxa"/>
            <w:vAlign w:val="center"/>
          </w:tcPr>
          <w:p w14:paraId="78DED639"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GEF Grant (US$)</w:t>
            </w:r>
          </w:p>
        </w:tc>
        <w:tc>
          <w:tcPr>
            <w:tcW w:w="5811" w:type="dxa"/>
            <w:vAlign w:val="center"/>
          </w:tcPr>
          <w:p w14:paraId="17CD3103"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US$3,863,635 </w:t>
            </w:r>
          </w:p>
        </w:tc>
        <w:tc>
          <w:tcPr>
            <w:tcW w:w="3876" w:type="dxa"/>
            <w:vAlign w:val="bottom"/>
          </w:tcPr>
          <w:p w14:paraId="35DDED93"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784E05B9" w14:textId="77777777" w:rsidTr="00EF34FE">
        <w:tc>
          <w:tcPr>
            <w:tcW w:w="4503" w:type="dxa"/>
            <w:tcBorders>
              <w:bottom w:val="single" w:sz="18" w:space="0" w:color="auto"/>
            </w:tcBorders>
            <w:vAlign w:val="center"/>
          </w:tcPr>
          <w:p w14:paraId="1618BF79" w14:textId="77777777" w:rsidR="008344D6" w:rsidRPr="00020A3F" w:rsidRDefault="008344D6" w:rsidP="00EF34FE">
            <w:pPr>
              <w:jc w:val="right"/>
              <w:rPr>
                <w:rFonts w:ascii="Arial" w:eastAsia="Times New Roman" w:hAnsi="Arial" w:cs="Arial"/>
                <w:sz w:val="20"/>
                <w:szCs w:val="20"/>
              </w:rPr>
            </w:pPr>
            <w:proofErr w:type="spellStart"/>
            <w:r w:rsidRPr="00020A3F">
              <w:rPr>
                <w:rFonts w:ascii="Arial" w:eastAsia="Times New Roman" w:hAnsi="Arial" w:cs="Arial"/>
                <w:sz w:val="20"/>
                <w:szCs w:val="20"/>
              </w:rPr>
              <w:t>Cofinancing</w:t>
            </w:r>
            <w:proofErr w:type="spellEnd"/>
            <w:r w:rsidRPr="00020A3F">
              <w:rPr>
                <w:rFonts w:ascii="Arial" w:eastAsia="Times New Roman" w:hAnsi="Arial" w:cs="Arial"/>
                <w:sz w:val="20"/>
                <w:szCs w:val="20"/>
              </w:rPr>
              <w:t xml:space="preserve"> expected (US$)</w:t>
            </w:r>
          </w:p>
        </w:tc>
        <w:tc>
          <w:tcPr>
            <w:tcW w:w="5811" w:type="dxa"/>
            <w:tcBorders>
              <w:bottom w:val="single" w:sz="18" w:space="0" w:color="auto"/>
            </w:tcBorders>
            <w:vAlign w:val="center"/>
          </w:tcPr>
          <w:p w14:paraId="4E763536"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US$4,500,000 </w:t>
            </w:r>
          </w:p>
        </w:tc>
        <w:tc>
          <w:tcPr>
            <w:tcW w:w="3876" w:type="dxa"/>
            <w:tcBorders>
              <w:bottom w:val="single" w:sz="18" w:space="0" w:color="auto"/>
            </w:tcBorders>
            <w:vAlign w:val="bottom"/>
          </w:tcPr>
          <w:p w14:paraId="27E4318F"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w:t>
            </w:r>
          </w:p>
        </w:tc>
      </w:tr>
      <w:tr w:rsidR="008344D6" w:rsidRPr="00020A3F" w14:paraId="6AADDE55" w14:textId="77777777" w:rsidTr="00EF34FE">
        <w:tc>
          <w:tcPr>
            <w:tcW w:w="4503" w:type="dxa"/>
            <w:tcBorders>
              <w:top w:val="single" w:sz="18" w:space="0" w:color="auto"/>
              <w:bottom w:val="single" w:sz="6" w:space="0" w:color="auto"/>
            </w:tcBorders>
            <w:shd w:val="clear" w:color="auto" w:fill="FFCC00"/>
            <w:vAlign w:val="center"/>
          </w:tcPr>
          <w:p w14:paraId="643E950C" w14:textId="77777777" w:rsidR="008344D6" w:rsidRPr="00020A3F" w:rsidRDefault="008344D6" w:rsidP="00EF34FE">
            <w:pPr>
              <w:rPr>
                <w:rFonts w:ascii="Arial" w:eastAsia="Times New Roman" w:hAnsi="Arial" w:cs="Arial"/>
                <w:b/>
                <w:bCs/>
                <w:sz w:val="20"/>
                <w:szCs w:val="20"/>
              </w:rPr>
            </w:pPr>
            <w:r w:rsidRPr="00020A3F">
              <w:rPr>
                <w:rFonts w:ascii="Arial" w:eastAsia="Times New Roman" w:hAnsi="Arial" w:cs="Arial"/>
                <w:b/>
                <w:bCs/>
                <w:sz w:val="20"/>
                <w:szCs w:val="20"/>
              </w:rPr>
              <w:t xml:space="preserve">II. Project Landscape/Seascape Coverage </w:t>
            </w:r>
          </w:p>
        </w:tc>
        <w:tc>
          <w:tcPr>
            <w:tcW w:w="5811" w:type="dxa"/>
            <w:tcBorders>
              <w:top w:val="single" w:sz="18" w:space="0" w:color="auto"/>
              <w:bottom w:val="single" w:sz="6" w:space="0" w:color="auto"/>
            </w:tcBorders>
            <w:shd w:val="clear" w:color="auto" w:fill="FFCC00"/>
          </w:tcPr>
          <w:p w14:paraId="4FE8DD87" w14:textId="77777777" w:rsidR="008344D6" w:rsidRPr="00020A3F" w:rsidRDefault="008344D6" w:rsidP="00EF34FE">
            <w:pPr>
              <w:rPr>
                <w:rFonts w:ascii="Arial" w:hAnsi="Arial" w:cs="Arial"/>
                <w:sz w:val="20"/>
                <w:szCs w:val="20"/>
              </w:rPr>
            </w:pPr>
          </w:p>
        </w:tc>
        <w:tc>
          <w:tcPr>
            <w:tcW w:w="3876" w:type="dxa"/>
            <w:tcBorders>
              <w:top w:val="single" w:sz="18" w:space="0" w:color="auto"/>
              <w:bottom w:val="single" w:sz="6" w:space="0" w:color="auto"/>
            </w:tcBorders>
            <w:shd w:val="clear" w:color="auto" w:fill="FFCC00"/>
          </w:tcPr>
          <w:p w14:paraId="33875AA9" w14:textId="77777777" w:rsidR="008344D6" w:rsidRPr="00020A3F" w:rsidRDefault="008344D6" w:rsidP="00EF34FE">
            <w:pPr>
              <w:rPr>
                <w:rFonts w:ascii="Arial" w:hAnsi="Arial" w:cs="Arial"/>
                <w:b/>
                <w:sz w:val="20"/>
                <w:szCs w:val="20"/>
              </w:rPr>
            </w:pPr>
            <w:r w:rsidRPr="00020A3F">
              <w:rPr>
                <w:rFonts w:ascii="Arial" w:hAnsi="Arial" w:cs="Arial"/>
                <w:b/>
                <w:sz w:val="20"/>
                <w:szCs w:val="20"/>
              </w:rPr>
              <w:t>Notes</w:t>
            </w:r>
          </w:p>
        </w:tc>
      </w:tr>
      <w:tr w:rsidR="008344D6" w:rsidRPr="00020A3F" w14:paraId="049F284D" w14:textId="77777777" w:rsidTr="00EF34FE">
        <w:tc>
          <w:tcPr>
            <w:tcW w:w="14190" w:type="dxa"/>
            <w:gridSpan w:val="3"/>
            <w:tcBorders>
              <w:top w:val="single" w:sz="6" w:space="0" w:color="auto"/>
            </w:tcBorders>
          </w:tcPr>
          <w:p w14:paraId="2B375406" w14:textId="77777777" w:rsidR="008344D6" w:rsidRPr="00020A3F" w:rsidRDefault="008344D6" w:rsidP="00EF34FE">
            <w:pPr>
              <w:rPr>
                <w:rFonts w:ascii="Arial" w:hAnsi="Arial" w:cs="Arial"/>
                <w:sz w:val="20"/>
                <w:szCs w:val="20"/>
              </w:rPr>
            </w:pPr>
            <w:r w:rsidRPr="00020A3F">
              <w:rPr>
                <w:rFonts w:ascii="Arial" w:eastAsia="Times New Roman" w:hAnsi="Arial" w:cs="Arial"/>
                <w:b/>
                <w:bCs/>
                <w:sz w:val="20"/>
                <w:szCs w:val="20"/>
              </w:rPr>
              <w:t>1. What is the extent (in hectares) of the landscape or seascape where the project will directly or indirectly contribute to biodiversity conservation or sustainable use of its components? An example is provided in the table below.</w:t>
            </w:r>
          </w:p>
        </w:tc>
      </w:tr>
      <w:tr w:rsidR="008344D6" w:rsidRPr="00020A3F" w14:paraId="61619341" w14:textId="77777777" w:rsidTr="00EF34FE">
        <w:tc>
          <w:tcPr>
            <w:tcW w:w="4503" w:type="dxa"/>
            <w:vAlign w:val="center"/>
          </w:tcPr>
          <w:p w14:paraId="68D9B556"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Designations (please choose 1-3) </w:t>
            </w:r>
          </w:p>
        </w:tc>
        <w:tc>
          <w:tcPr>
            <w:tcW w:w="5811" w:type="dxa"/>
            <w:vAlign w:val="center"/>
          </w:tcPr>
          <w:p w14:paraId="030E9A42"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1 </w:t>
            </w:r>
          </w:p>
        </w:tc>
        <w:tc>
          <w:tcPr>
            <w:tcW w:w="3876" w:type="dxa"/>
            <w:vAlign w:val="bottom"/>
          </w:tcPr>
          <w:p w14:paraId="62408CAC"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1:  Foreseen at project start</w:t>
            </w:r>
            <w:r w:rsidRPr="00020A3F">
              <w:rPr>
                <w:rFonts w:ascii="Arial" w:eastAsia="Times New Roman" w:hAnsi="Arial" w:cs="Arial"/>
                <w:sz w:val="20"/>
                <w:szCs w:val="20"/>
              </w:rPr>
              <w:br/>
              <w:t>2:  Foreseen at mid-term</w:t>
            </w:r>
            <w:r w:rsidRPr="00020A3F">
              <w:rPr>
                <w:rFonts w:ascii="Arial" w:eastAsia="Times New Roman" w:hAnsi="Arial" w:cs="Arial"/>
                <w:sz w:val="20"/>
                <w:szCs w:val="20"/>
              </w:rPr>
              <w:br/>
              <w:t>3:  Foreseen at project closure</w:t>
            </w:r>
          </w:p>
        </w:tc>
      </w:tr>
      <w:tr w:rsidR="008344D6" w:rsidRPr="00020A3F" w14:paraId="369B9070" w14:textId="77777777" w:rsidTr="00EF34FE">
        <w:tc>
          <w:tcPr>
            <w:tcW w:w="4503" w:type="dxa"/>
            <w:vAlign w:val="center"/>
          </w:tcPr>
          <w:p w14:paraId="775AFD40"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Landscape/seascape</w:t>
            </w:r>
            <w:r w:rsidRPr="00020A3F">
              <w:rPr>
                <w:rFonts w:ascii="Arial" w:eastAsia="Times New Roman" w:hAnsi="Arial" w:cs="Arial"/>
                <w:sz w:val="20"/>
                <w:szCs w:val="20"/>
                <w:vertAlign w:val="superscript"/>
              </w:rPr>
              <w:t>[1]</w:t>
            </w:r>
            <w:r w:rsidRPr="00020A3F">
              <w:rPr>
                <w:rFonts w:ascii="Arial" w:eastAsia="Times New Roman" w:hAnsi="Arial" w:cs="Arial"/>
                <w:sz w:val="20"/>
                <w:szCs w:val="20"/>
              </w:rPr>
              <w:t xml:space="preserve"> area </w:t>
            </w:r>
            <w:r w:rsidRPr="00020A3F">
              <w:rPr>
                <w:rFonts w:ascii="Arial" w:eastAsia="Times New Roman" w:hAnsi="Arial" w:cs="Arial"/>
                <w:sz w:val="20"/>
                <w:szCs w:val="20"/>
                <w:u w:val="single"/>
              </w:rPr>
              <w:t>directly</w:t>
            </w:r>
            <w:r w:rsidRPr="00020A3F">
              <w:rPr>
                <w:rFonts w:ascii="Arial" w:eastAsia="Times New Roman" w:hAnsi="Arial" w:cs="Arial"/>
                <w:sz w:val="20"/>
                <w:szCs w:val="20"/>
                <w:u w:val="single"/>
                <w:vertAlign w:val="superscript"/>
              </w:rPr>
              <w:t>[2]</w:t>
            </w:r>
            <w:r w:rsidRPr="00020A3F">
              <w:rPr>
                <w:rFonts w:ascii="Arial" w:eastAsia="Times New Roman" w:hAnsi="Arial" w:cs="Arial"/>
                <w:sz w:val="20"/>
                <w:szCs w:val="20"/>
              </w:rPr>
              <w:t xml:space="preserve"> covered by the project (ha)</w:t>
            </w:r>
          </w:p>
        </w:tc>
        <w:tc>
          <w:tcPr>
            <w:tcW w:w="5811" w:type="dxa"/>
            <w:shd w:val="clear" w:color="auto" w:fill="E6E6E6"/>
            <w:vAlign w:val="center"/>
          </w:tcPr>
          <w:p w14:paraId="78B27BE1"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159,147ha  </w:t>
            </w:r>
          </w:p>
        </w:tc>
        <w:tc>
          <w:tcPr>
            <w:tcW w:w="3876" w:type="dxa"/>
            <w:vAlign w:val="center"/>
          </w:tcPr>
          <w:p w14:paraId="72475BD9"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hectares foreseen</w:t>
            </w:r>
          </w:p>
        </w:tc>
      </w:tr>
      <w:tr w:rsidR="008344D6" w:rsidRPr="00020A3F" w14:paraId="70ABB789" w14:textId="77777777" w:rsidTr="00EF34FE">
        <w:tc>
          <w:tcPr>
            <w:tcW w:w="4503" w:type="dxa"/>
            <w:vAlign w:val="center"/>
          </w:tcPr>
          <w:p w14:paraId="0900F53A"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Landscape/seascape area indirectly[3] covered by the project (ha) </w:t>
            </w:r>
          </w:p>
        </w:tc>
        <w:tc>
          <w:tcPr>
            <w:tcW w:w="5811" w:type="dxa"/>
            <w:shd w:val="clear" w:color="auto" w:fill="E6E6E6"/>
            <w:vAlign w:val="center"/>
          </w:tcPr>
          <w:p w14:paraId="04CC7210"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1,400,750ha </w:t>
            </w:r>
          </w:p>
        </w:tc>
        <w:tc>
          <w:tcPr>
            <w:tcW w:w="3876" w:type="dxa"/>
            <w:vAlign w:val="center"/>
          </w:tcPr>
          <w:p w14:paraId="324087EF"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hectares foreseen</w:t>
            </w:r>
          </w:p>
        </w:tc>
      </w:tr>
      <w:tr w:rsidR="008344D6" w:rsidRPr="00020A3F" w14:paraId="7E90D43F" w14:textId="77777777" w:rsidTr="00EF34FE">
        <w:tc>
          <w:tcPr>
            <w:tcW w:w="4503" w:type="dxa"/>
            <w:vAlign w:val="center"/>
          </w:tcPr>
          <w:p w14:paraId="06ACE933"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Explanation for indirect coverage numbers:</w:t>
            </w:r>
          </w:p>
        </w:tc>
        <w:tc>
          <w:tcPr>
            <w:tcW w:w="5811" w:type="dxa"/>
            <w:shd w:val="clear" w:color="auto" w:fill="E6E6E6"/>
            <w:vAlign w:val="center"/>
          </w:tcPr>
          <w:p w14:paraId="327B08B1" w14:textId="77777777" w:rsidR="008344D6" w:rsidRPr="00020A3F" w:rsidRDefault="008344D6" w:rsidP="00EF34FE">
            <w:pPr>
              <w:spacing w:after="60"/>
              <w:rPr>
                <w:rFonts w:ascii="Arial" w:eastAsia="Times New Roman" w:hAnsi="Arial" w:cs="Arial"/>
                <w:sz w:val="20"/>
                <w:szCs w:val="20"/>
              </w:rPr>
            </w:pPr>
            <w:r w:rsidRPr="00020A3F">
              <w:rPr>
                <w:rFonts w:ascii="Arial" w:eastAsia="Times New Roman" w:hAnsi="Arial" w:cs="Arial"/>
                <w:sz w:val="20"/>
                <w:szCs w:val="20"/>
              </w:rPr>
              <w:t xml:space="preserve">The figure of 159,147ha given for the direct area of influence of the project is the total area of the four provinces in which the </w:t>
            </w:r>
            <w:r w:rsidRPr="00020A3F">
              <w:rPr>
                <w:rFonts w:ascii="Arial" w:eastAsia="Times New Roman" w:hAnsi="Arial" w:cs="Arial"/>
                <w:sz w:val="20"/>
                <w:szCs w:val="20"/>
              </w:rPr>
              <w:lastRenderedPageBreak/>
              <w:t xml:space="preserve">project will build capacity of relevant government institutions to work with the local community to develop management plans including: business plans for the 30 Community Forests, covering 10,879ha; 10 Community Protected Areas, covering </w:t>
            </w:r>
            <w:r>
              <w:rPr>
                <w:rFonts w:ascii="Arial" w:eastAsia="Times New Roman" w:hAnsi="Arial" w:cs="Arial"/>
                <w:sz w:val="20"/>
                <w:szCs w:val="20"/>
              </w:rPr>
              <w:t>7,925ha; trials</w:t>
            </w:r>
            <w:r w:rsidRPr="00020A3F">
              <w:rPr>
                <w:rFonts w:ascii="Arial" w:eastAsia="Times New Roman" w:hAnsi="Arial" w:cs="Arial"/>
                <w:sz w:val="20"/>
                <w:szCs w:val="20"/>
              </w:rPr>
              <w:t xml:space="preserve"> of 4 alternative CF modalities (ACFM), covering11,374 ha; and preparing 4 integrated CF/CPA Commune Land Use Plans (CLUP), covering 128,969 ha.</w:t>
            </w:r>
          </w:p>
          <w:p w14:paraId="35094CDC"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The figure of 1,400,750ha given for the indirect area of influence of the project is the total area within the four provinces that the clusters of the target CFs/CPA, CLUPs will provide a buffer to further encroachment of the Cardamom Mountain Complex and protected areas/ protected forest: 2 wildlife sanctuaries covering 587,500 ha; 1 protected forest, covering 402,000 ha; 1 national park, covering 35,000 ha; 1 biosphere reserve, covering 316,250 ha; and 1 multiple User Area, covering 60,000 ha.  </w:t>
            </w:r>
          </w:p>
        </w:tc>
        <w:tc>
          <w:tcPr>
            <w:tcW w:w="3876" w:type="dxa"/>
            <w:vAlign w:val="center"/>
          </w:tcPr>
          <w:p w14:paraId="40D6769A"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lastRenderedPageBreak/>
              <w:t>Please indicate reasons</w:t>
            </w:r>
          </w:p>
        </w:tc>
      </w:tr>
      <w:tr w:rsidR="008344D6" w:rsidRPr="00020A3F" w14:paraId="4103B069" w14:textId="77777777" w:rsidTr="00EF34FE">
        <w:tc>
          <w:tcPr>
            <w:tcW w:w="14190" w:type="dxa"/>
            <w:gridSpan w:val="3"/>
            <w:vAlign w:val="center"/>
          </w:tcPr>
          <w:p w14:paraId="152B8115"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b/>
                <w:bCs/>
                <w:sz w:val="20"/>
                <w:szCs w:val="20"/>
              </w:rPr>
              <w:lastRenderedPageBreak/>
              <w:t>2. Are there Protected Areas within the landscape/seascape covered by the project? If so, names these PAs, their IUCN or national PA category, and their extent in hectares</w:t>
            </w:r>
          </w:p>
        </w:tc>
      </w:tr>
      <w:tr w:rsidR="008344D6" w:rsidRPr="00020A3F" w14:paraId="13C0E7B3" w14:textId="77777777" w:rsidTr="00EF34FE">
        <w:tc>
          <w:tcPr>
            <w:tcW w:w="4503" w:type="dxa"/>
            <w:vAlign w:val="center"/>
          </w:tcPr>
          <w:p w14:paraId="4593854F"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Name of Protected Areas</w:t>
            </w:r>
          </w:p>
        </w:tc>
        <w:tc>
          <w:tcPr>
            <w:tcW w:w="5811" w:type="dxa"/>
            <w:vAlign w:val="center"/>
          </w:tcPr>
          <w:p w14:paraId="476E0762"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IUCN and/or national category of PA</w:t>
            </w:r>
          </w:p>
        </w:tc>
        <w:tc>
          <w:tcPr>
            <w:tcW w:w="3876" w:type="dxa"/>
            <w:vAlign w:val="center"/>
          </w:tcPr>
          <w:p w14:paraId="631E12B7"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Extent in hectares of PA</w:t>
            </w:r>
          </w:p>
        </w:tc>
      </w:tr>
      <w:tr w:rsidR="008344D6" w:rsidRPr="00020A3F" w14:paraId="4BD5DAC5" w14:textId="77777777" w:rsidTr="00EF34FE">
        <w:tc>
          <w:tcPr>
            <w:tcW w:w="4503" w:type="dxa"/>
            <w:vAlign w:val="center"/>
          </w:tcPr>
          <w:p w14:paraId="6A85831C"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1 Phnom </w:t>
            </w:r>
            <w:proofErr w:type="spellStart"/>
            <w:r w:rsidRPr="00020A3F">
              <w:rPr>
                <w:rFonts w:ascii="Arial" w:eastAsia="Times New Roman" w:hAnsi="Arial" w:cs="Arial"/>
                <w:sz w:val="20"/>
                <w:szCs w:val="20"/>
              </w:rPr>
              <w:t>Samkos</w:t>
            </w:r>
            <w:proofErr w:type="spellEnd"/>
            <w:r w:rsidRPr="00020A3F">
              <w:rPr>
                <w:rFonts w:ascii="Arial" w:eastAsia="Times New Roman" w:hAnsi="Arial" w:cs="Arial"/>
                <w:sz w:val="20"/>
                <w:szCs w:val="20"/>
              </w:rPr>
              <w:t xml:space="preserve"> </w:t>
            </w:r>
          </w:p>
        </w:tc>
        <w:tc>
          <w:tcPr>
            <w:tcW w:w="5811" w:type="dxa"/>
            <w:vAlign w:val="center"/>
          </w:tcPr>
          <w:p w14:paraId="1F03B525"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Wildlife Sanctuary </w:t>
            </w:r>
          </w:p>
        </w:tc>
        <w:tc>
          <w:tcPr>
            <w:tcW w:w="3876" w:type="dxa"/>
            <w:vAlign w:val="center"/>
          </w:tcPr>
          <w:p w14:paraId="6C491C76"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333,750</w:t>
            </w:r>
          </w:p>
        </w:tc>
      </w:tr>
      <w:tr w:rsidR="008344D6" w:rsidRPr="00020A3F" w14:paraId="1919591F" w14:textId="77777777" w:rsidTr="00EF34FE">
        <w:tc>
          <w:tcPr>
            <w:tcW w:w="4503" w:type="dxa"/>
            <w:vAlign w:val="center"/>
          </w:tcPr>
          <w:p w14:paraId="663693CD"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2 Phnom Aural</w:t>
            </w:r>
          </w:p>
        </w:tc>
        <w:tc>
          <w:tcPr>
            <w:tcW w:w="5811" w:type="dxa"/>
            <w:vAlign w:val="center"/>
          </w:tcPr>
          <w:p w14:paraId="56D11050"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Wildlife Sanctuary </w:t>
            </w:r>
          </w:p>
        </w:tc>
        <w:tc>
          <w:tcPr>
            <w:tcW w:w="3876" w:type="dxa"/>
            <w:vAlign w:val="center"/>
          </w:tcPr>
          <w:p w14:paraId="2D6BBC08"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253,750</w:t>
            </w:r>
          </w:p>
        </w:tc>
      </w:tr>
      <w:tr w:rsidR="008344D6" w:rsidRPr="00020A3F" w14:paraId="51449038" w14:textId="77777777" w:rsidTr="00EF34FE">
        <w:tc>
          <w:tcPr>
            <w:tcW w:w="4503" w:type="dxa"/>
            <w:vAlign w:val="center"/>
          </w:tcPr>
          <w:p w14:paraId="7C7CC869"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3 Central Cardamoms</w:t>
            </w:r>
          </w:p>
        </w:tc>
        <w:tc>
          <w:tcPr>
            <w:tcW w:w="5811" w:type="dxa"/>
            <w:vAlign w:val="center"/>
          </w:tcPr>
          <w:p w14:paraId="5A214F4A"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Protected Forest </w:t>
            </w:r>
          </w:p>
        </w:tc>
        <w:tc>
          <w:tcPr>
            <w:tcW w:w="3876" w:type="dxa"/>
            <w:vAlign w:val="center"/>
          </w:tcPr>
          <w:p w14:paraId="4AEBC07E"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402,000</w:t>
            </w:r>
          </w:p>
        </w:tc>
      </w:tr>
      <w:tr w:rsidR="008344D6" w:rsidRPr="00020A3F" w14:paraId="1FE0BF6D" w14:textId="77777777" w:rsidTr="00EF34FE">
        <w:tc>
          <w:tcPr>
            <w:tcW w:w="4503" w:type="dxa"/>
            <w:vAlign w:val="center"/>
          </w:tcPr>
          <w:p w14:paraId="4E5D8424"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4 </w:t>
            </w:r>
            <w:proofErr w:type="spellStart"/>
            <w:r w:rsidRPr="00020A3F">
              <w:rPr>
                <w:rFonts w:ascii="Arial" w:eastAsia="Times New Roman" w:hAnsi="Arial" w:cs="Arial"/>
                <w:sz w:val="20"/>
                <w:szCs w:val="20"/>
              </w:rPr>
              <w:t>Kirirom</w:t>
            </w:r>
            <w:proofErr w:type="spellEnd"/>
          </w:p>
        </w:tc>
        <w:tc>
          <w:tcPr>
            <w:tcW w:w="5811" w:type="dxa"/>
            <w:vAlign w:val="center"/>
          </w:tcPr>
          <w:p w14:paraId="74A34413"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National Park </w:t>
            </w:r>
          </w:p>
        </w:tc>
        <w:tc>
          <w:tcPr>
            <w:tcW w:w="3876" w:type="dxa"/>
            <w:vAlign w:val="center"/>
          </w:tcPr>
          <w:p w14:paraId="3677756E"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35,000</w:t>
            </w:r>
          </w:p>
        </w:tc>
      </w:tr>
      <w:tr w:rsidR="008344D6" w:rsidRPr="00020A3F" w14:paraId="0169ABF0" w14:textId="77777777" w:rsidTr="00EF34FE">
        <w:tc>
          <w:tcPr>
            <w:tcW w:w="4503" w:type="dxa"/>
            <w:vAlign w:val="center"/>
          </w:tcPr>
          <w:p w14:paraId="0C1C707F"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5 </w:t>
            </w:r>
            <w:proofErr w:type="spellStart"/>
            <w:r w:rsidRPr="00020A3F">
              <w:rPr>
                <w:rFonts w:ascii="Arial" w:eastAsia="Times New Roman" w:hAnsi="Arial" w:cs="Arial"/>
                <w:sz w:val="20"/>
                <w:szCs w:val="20"/>
              </w:rPr>
              <w:t>Tonle</w:t>
            </w:r>
            <w:proofErr w:type="spellEnd"/>
            <w:r w:rsidRPr="00020A3F">
              <w:rPr>
                <w:rFonts w:ascii="Arial" w:eastAsia="Times New Roman" w:hAnsi="Arial" w:cs="Arial"/>
                <w:sz w:val="20"/>
                <w:szCs w:val="20"/>
              </w:rPr>
              <w:t xml:space="preserve"> Sap</w:t>
            </w:r>
          </w:p>
        </w:tc>
        <w:tc>
          <w:tcPr>
            <w:tcW w:w="5811" w:type="dxa"/>
            <w:vAlign w:val="center"/>
          </w:tcPr>
          <w:p w14:paraId="3A147EF2"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Biosphere Reserve </w:t>
            </w:r>
          </w:p>
        </w:tc>
        <w:tc>
          <w:tcPr>
            <w:tcW w:w="3876" w:type="dxa"/>
            <w:vAlign w:val="center"/>
          </w:tcPr>
          <w:p w14:paraId="3F56D657"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316,250</w:t>
            </w:r>
          </w:p>
        </w:tc>
      </w:tr>
      <w:tr w:rsidR="008344D6" w:rsidRPr="00020A3F" w14:paraId="00738EA5" w14:textId="77777777" w:rsidTr="00EF34FE">
        <w:tc>
          <w:tcPr>
            <w:tcW w:w="4503" w:type="dxa"/>
            <w:vAlign w:val="center"/>
          </w:tcPr>
          <w:p w14:paraId="4DF5D1FB"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6 </w:t>
            </w:r>
            <w:proofErr w:type="spellStart"/>
            <w:r w:rsidRPr="00020A3F">
              <w:rPr>
                <w:rFonts w:ascii="Arial" w:eastAsia="Times New Roman" w:hAnsi="Arial" w:cs="Arial"/>
                <w:sz w:val="20"/>
                <w:szCs w:val="20"/>
              </w:rPr>
              <w:t>Samlaut</w:t>
            </w:r>
            <w:proofErr w:type="spellEnd"/>
          </w:p>
        </w:tc>
        <w:tc>
          <w:tcPr>
            <w:tcW w:w="5811" w:type="dxa"/>
            <w:vAlign w:val="center"/>
          </w:tcPr>
          <w:p w14:paraId="6A856213"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xml:space="preserve"> Multiple Use Area </w:t>
            </w:r>
          </w:p>
        </w:tc>
        <w:tc>
          <w:tcPr>
            <w:tcW w:w="3876" w:type="dxa"/>
            <w:vAlign w:val="center"/>
          </w:tcPr>
          <w:p w14:paraId="1A105AAE"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60,000</w:t>
            </w:r>
          </w:p>
        </w:tc>
      </w:tr>
      <w:tr w:rsidR="008344D6" w:rsidRPr="00020A3F" w14:paraId="227F7107" w14:textId="77777777" w:rsidTr="00EF34FE">
        <w:tc>
          <w:tcPr>
            <w:tcW w:w="14190" w:type="dxa"/>
            <w:gridSpan w:val="3"/>
            <w:vAlign w:val="center"/>
          </w:tcPr>
          <w:p w14:paraId="6C3403B7" w14:textId="77777777" w:rsidR="008344D6" w:rsidRPr="00020A3F" w:rsidRDefault="008344D6" w:rsidP="00EF34FE">
            <w:pPr>
              <w:rPr>
                <w:rFonts w:ascii="Arial" w:eastAsia="Times New Roman" w:hAnsi="Arial" w:cs="Arial"/>
                <w:sz w:val="20"/>
                <w:szCs w:val="20"/>
              </w:rPr>
            </w:pPr>
            <w:r w:rsidRPr="00020A3F">
              <w:rPr>
                <w:rFonts w:ascii="Arial" w:hAnsi="Arial" w:cs="Arial"/>
                <w:b/>
                <w:sz w:val="20"/>
                <w:szCs w:val="20"/>
              </w:rPr>
              <w:t>3. Within the landscape/seascape covered by the project, is the project implementing payment for environmental service schemes?                                                                         If so, please complete the table below. Example is provided.</w:t>
            </w:r>
          </w:p>
        </w:tc>
      </w:tr>
      <w:tr w:rsidR="008344D6" w:rsidRPr="00020A3F" w14:paraId="5740FDFD" w14:textId="77777777" w:rsidTr="00EF34FE">
        <w:tc>
          <w:tcPr>
            <w:tcW w:w="4503" w:type="dxa"/>
            <w:tcBorders>
              <w:bottom w:val="single" w:sz="18" w:space="0" w:color="auto"/>
            </w:tcBorders>
            <w:vAlign w:val="center"/>
          </w:tcPr>
          <w:p w14:paraId="0E1FEDFE" w14:textId="77777777" w:rsidR="008344D6" w:rsidRPr="00020A3F" w:rsidRDefault="008344D6" w:rsidP="00EF34FE">
            <w:pPr>
              <w:rPr>
                <w:rFonts w:ascii="Arial" w:hAnsi="Arial" w:cs="Arial"/>
                <w:sz w:val="20"/>
                <w:szCs w:val="20"/>
              </w:rPr>
            </w:pPr>
            <w:r w:rsidRPr="00020A3F">
              <w:rPr>
                <w:rFonts w:ascii="Arial" w:hAnsi="Arial" w:cs="Arial"/>
                <w:sz w:val="20"/>
                <w:szCs w:val="20"/>
              </w:rPr>
              <w:t>N/A</w:t>
            </w:r>
          </w:p>
        </w:tc>
        <w:tc>
          <w:tcPr>
            <w:tcW w:w="5811" w:type="dxa"/>
            <w:tcBorders>
              <w:bottom w:val="single" w:sz="18" w:space="0" w:color="auto"/>
            </w:tcBorders>
            <w:vAlign w:val="center"/>
          </w:tcPr>
          <w:p w14:paraId="79F9D195" w14:textId="77777777" w:rsidR="008344D6" w:rsidRPr="00020A3F" w:rsidRDefault="008344D6" w:rsidP="00EF34FE">
            <w:pPr>
              <w:jc w:val="center"/>
              <w:rPr>
                <w:rFonts w:ascii="Arial" w:eastAsia="Times New Roman" w:hAnsi="Arial" w:cs="Arial"/>
                <w:sz w:val="20"/>
                <w:szCs w:val="20"/>
              </w:rPr>
            </w:pPr>
          </w:p>
        </w:tc>
        <w:tc>
          <w:tcPr>
            <w:tcW w:w="3876" w:type="dxa"/>
            <w:tcBorders>
              <w:bottom w:val="single" w:sz="18" w:space="0" w:color="auto"/>
            </w:tcBorders>
            <w:vAlign w:val="center"/>
          </w:tcPr>
          <w:p w14:paraId="7FEA36B0" w14:textId="77777777" w:rsidR="008344D6" w:rsidRPr="00020A3F" w:rsidRDefault="008344D6" w:rsidP="00EF34FE">
            <w:pPr>
              <w:jc w:val="center"/>
              <w:rPr>
                <w:rFonts w:ascii="Arial" w:eastAsia="Times New Roman" w:hAnsi="Arial" w:cs="Arial"/>
                <w:sz w:val="20"/>
                <w:szCs w:val="20"/>
              </w:rPr>
            </w:pPr>
          </w:p>
        </w:tc>
      </w:tr>
      <w:tr w:rsidR="008344D6" w:rsidRPr="00020A3F" w14:paraId="2F2EE78E" w14:textId="77777777" w:rsidTr="00EF34FE">
        <w:tc>
          <w:tcPr>
            <w:tcW w:w="4503" w:type="dxa"/>
            <w:tcBorders>
              <w:top w:val="single" w:sz="18" w:space="0" w:color="auto"/>
              <w:bottom w:val="single" w:sz="6" w:space="0" w:color="auto"/>
            </w:tcBorders>
            <w:shd w:val="clear" w:color="auto" w:fill="FFCC00"/>
            <w:vAlign w:val="center"/>
          </w:tcPr>
          <w:p w14:paraId="735CBD15" w14:textId="77777777" w:rsidR="008344D6" w:rsidRPr="00020A3F" w:rsidRDefault="008344D6" w:rsidP="00EF34FE">
            <w:pPr>
              <w:rPr>
                <w:rFonts w:ascii="Arial" w:eastAsia="Times New Roman" w:hAnsi="Arial" w:cs="Arial"/>
                <w:b/>
                <w:sz w:val="20"/>
                <w:szCs w:val="20"/>
              </w:rPr>
            </w:pPr>
            <w:r w:rsidRPr="00020A3F">
              <w:rPr>
                <w:rFonts w:ascii="Arial" w:hAnsi="Arial" w:cs="Arial"/>
                <w:b/>
                <w:sz w:val="20"/>
                <w:szCs w:val="20"/>
              </w:rPr>
              <w:t>Part III. Management Practices Applied</w:t>
            </w:r>
          </w:p>
        </w:tc>
        <w:tc>
          <w:tcPr>
            <w:tcW w:w="5811" w:type="dxa"/>
            <w:tcBorders>
              <w:top w:val="single" w:sz="18" w:space="0" w:color="auto"/>
              <w:bottom w:val="single" w:sz="6" w:space="0" w:color="auto"/>
            </w:tcBorders>
            <w:shd w:val="clear" w:color="auto" w:fill="FFCC00"/>
            <w:vAlign w:val="center"/>
          </w:tcPr>
          <w:p w14:paraId="47CEB73B" w14:textId="77777777" w:rsidR="008344D6" w:rsidRPr="00020A3F" w:rsidRDefault="008344D6" w:rsidP="00EF34FE">
            <w:pPr>
              <w:jc w:val="center"/>
              <w:rPr>
                <w:rFonts w:ascii="Arial" w:eastAsia="Times New Roman" w:hAnsi="Arial" w:cs="Arial"/>
                <w:sz w:val="20"/>
                <w:szCs w:val="20"/>
              </w:rPr>
            </w:pPr>
          </w:p>
        </w:tc>
        <w:tc>
          <w:tcPr>
            <w:tcW w:w="3876" w:type="dxa"/>
            <w:tcBorders>
              <w:top w:val="single" w:sz="18" w:space="0" w:color="auto"/>
              <w:bottom w:val="single" w:sz="6" w:space="0" w:color="auto"/>
            </w:tcBorders>
            <w:shd w:val="clear" w:color="auto" w:fill="FFCC00"/>
          </w:tcPr>
          <w:p w14:paraId="60581BC9" w14:textId="77777777" w:rsidR="008344D6" w:rsidRPr="00020A3F" w:rsidRDefault="008344D6" w:rsidP="00EF34FE">
            <w:pPr>
              <w:rPr>
                <w:rFonts w:ascii="Arial" w:hAnsi="Arial" w:cs="Arial"/>
                <w:b/>
                <w:sz w:val="20"/>
                <w:szCs w:val="20"/>
              </w:rPr>
            </w:pPr>
            <w:r w:rsidRPr="00020A3F">
              <w:rPr>
                <w:rFonts w:ascii="Arial" w:hAnsi="Arial" w:cs="Arial"/>
                <w:b/>
                <w:sz w:val="20"/>
                <w:szCs w:val="20"/>
              </w:rPr>
              <w:t>Notes</w:t>
            </w:r>
          </w:p>
        </w:tc>
      </w:tr>
      <w:tr w:rsidR="008344D6" w:rsidRPr="00020A3F" w14:paraId="0A99DC5D" w14:textId="77777777" w:rsidTr="00EF34FE">
        <w:tc>
          <w:tcPr>
            <w:tcW w:w="14190" w:type="dxa"/>
            <w:gridSpan w:val="3"/>
            <w:tcBorders>
              <w:top w:val="single" w:sz="6" w:space="0" w:color="auto"/>
            </w:tcBorders>
            <w:vAlign w:val="center"/>
          </w:tcPr>
          <w:p w14:paraId="3575FDE4"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b/>
                <w:bCs/>
                <w:sz w:val="20"/>
                <w:szCs w:val="20"/>
              </w:rPr>
              <w:t xml:space="preserve">4. Within the scope and objectives of the project, please identify in the table below the management practices employed by project beneficiaries that integrate biodiversity considerations and the area of coverage of these management practices.  Please also note if a certification system is being applied and identify the certification system being used.  Note: this could range from farmers applying organic agricultural practices, forest management agencies managing forests per Forest Stewardship Council (FSC) guidelines or other forest certification schemes, artisanal </w:t>
            </w:r>
            <w:proofErr w:type="spellStart"/>
            <w:r w:rsidRPr="00020A3F">
              <w:rPr>
                <w:rFonts w:ascii="Arial" w:eastAsia="Times New Roman" w:hAnsi="Arial" w:cs="Arial"/>
                <w:b/>
                <w:bCs/>
                <w:sz w:val="20"/>
                <w:szCs w:val="20"/>
              </w:rPr>
              <w:t>fisherfolk</w:t>
            </w:r>
            <w:proofErr w:type="spellEnd"/>
            <w:r w:rsidRPr="00020A3F">
              <w:rPr>
                <w:rFonts w:ascii="Arial" w:eastAsia="Times New Roman" w:hAnsi="Arial" w:cs="Arial"/>
                <w:b/>
                <w:bCs/>
                <w:sz w:val="20"/>
                <w:szCs w:val="20"/>
              </w:rPr>
              <w:t xml:space="preserve"> practicing sustainable fisheries management, or industries satisfying other similar agreed international standards, etc.  </w:t>
            </w:r>
          </w:p>
        </w:tc>
      </w:tr>
      <w:tr w:rsidR="008344D6" w:rsidRPr="00020A3F" w14:paraId="4E5CCE24" w14:textId="77777777" w:rsidTr="00EF34FE">
        <w:tc>
          <w:tcPr>
            <w:tcW w:w="4503" w:type="dxa"/>
            <w:vMerge w:val="restart"/>
            <w:vAlign w:val="center"/>
          </w:tcPr>
          <w:p w14:paraId="4BA788AB" w14:textId="77777777" w:rsidR="008344D6" w:rsidRPr="00020A3F" w:rsidRDefault="008344D6" w:rsidP="00EF34FE">
            <w:pPr>
              <w:rPr>
                <w:rFonts w:ascii="Arial" w:eastAsia="Times New Roman" w:hAnsi="Arial" w:cs="Arial"/>
                <w:sz w:val="20"/>
                <w:szCs w:val="20"/>
              </w:rPr>
            </w:pPr>
            <w:r w:rsidRPr="00020A3F">
              <w:rPr>
                <w:rFonts w:ascii="Arial" w:hAnsi="Arial" w:cs="Arial"/>
                <w:sz w:val="20"/>
                <w:szCs w:val="20"/>
              </w:rPr>
              <w:t>Foreseen at Project Start</w:t>
            </w:r>
          </w:p>
        </w:tc>
        <w:tc>
          <w:tcPr>
            <w:tcW w:w="5811" w:type="dxa"/>
            <w:vAlign w:val="center"/>
          </w:tcPr>
          <w:p w14:paraId="7532DA64"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Community-based management of natural forests, including sustainable extraction of timber and NTFPs under strict BD safeguards provided for in management plans</w:t>
            </w:r>
          </w:p>
        </w:tc>
        <w:tc>
          <w:tcPr>
            <w:tcW w:w="3876" w:type="dxa"/>
            <w:vAlign w:val="center"/>
          </w:tcPr>
          <w:p w14:paraId="3AF1191A"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Please indicate specific management practices that integrate BD</w:t>
            </w:r>
          </w:p>
        </w:tc>
      </w:tr>
      <w:tr w:rsidR="008344D6" w:rsidRPr="00020A3F" w14:paraId="59A20109" w14:textId="77777777" w:rsidTr="00EF34FE">
        <w:tc>
          <w:tcPr>
            <w:tcW w:w="4503" w:type="dxa"/>
            <w:vMerge/>
            <w:vAlign w:val="center"/>
          </w:tcPr>
          <w:p w14:paraId="595D10CB" w14:textId="77777777" w:rsidR="008344D6" w:rsidRPr="00020A3F" w:rsidRDefault="008344D6" w:rsidP="00EF34FE">
            <w:pPr>
              <w:rPr>
                <w:rFonts w:ascii="Arial" w:eastAsia="Times New Roman" w:hAnsi="Arial" w:cs="Arial"/>
                <w:sz w:val="20"/>
                <w:szCs w:val="20"/>
              </w:rPr>
            </w:pPr>
          </w:p>
        </w:tc>
        <w:tc>
          <w:tcPr>
            <w:tcW w:w="5811" w:type="dxa"/>
            <w:vAlign w:val="center"/>
          </w:tcPr>
          <w:p w14:paraId="625A3427"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N/A</w:t>
            </w:r>
          </w:p>
        </w:tc>
        <w:tc>
          <w:tcPr>
            <w:tcW w:w="3876" w:type="dxa"/>
            <w:vAlign w:val="center"/>
          </w:tcPr>
          <w:p w14:paraId="398FB866"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Name of certification system being used (insert NA if no certification system is being applied)</w:t>
            </w:r>
          </w:p>
        </w:tc>
      </w:tr>
      <w:tr w:rsidR="008344D6" w:rsidRPr="00020A3F" w14:paraId="602942E9" w14:textId="77777777" w:rsidTr="00EF34FE">
        <w:tc>
          <w:tcPr>
            <w:tcW w:w="4503" w:type="dxa"/>
            <w:vMerge/>
            <w:tcBorders>
              <w:bottom w:val="single" w:sz="6" w:space="0" w:color="auto"/>
            </w:tcBorders>
            <w:vAlign w:val="center"/>
          </w:tcPr>
          <w:p w14:paraId="370EAA42" w14:textId="77777777" w:rsidR="008344D6" w:rsidRPr="00020A3F" w:rsidRDefault="008344D6" w:rsidP="00EF34FE">
            <w:pPr>
              <w:rPr>
                <w:rFonts w:ascii="Arial" w:eastAsia="Times New Roman" w:hAnsi="Arial" w:cs="Arial"/>
                <w:sz w:val="20"/>
                <w:szCs w:val="20"/>
              </w:rPr>
            </w:pPr>
          </w:p>
        </w:tc>
        <w:tc>
          <w:tcPr>
            <w:tcW w:w="5811" w:type="dxa"/>
            <w:tcBorders>
              <w:bottom w:val="single" w:sz="6" w:space="0" w:color="auto"/>
            </w:tcBorders>
            <w:vAlign w:val="center"/>
          </w:tcPr>
          <w:p w14:paraId="48A686B5"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13,500 ha (20CF, 10 CPA in four target province)</w:t>
            </w:r>
          </w:p>
        </w:tc>
        <w:tc>
          <w:tcPr>
            <w:tcW w:w="3876" w:type="dxa"/>
            <w:tcBorders>
              <w:bottom w:val="single" w:sz="6" w:space="0" w:color="auto"/>
            </w:tcBorders>
            <w:vAlign w:val="center"/>
          </w:tcPr>
          <w:p w14:paraId="378ABAB3"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 xml:space="preserve">Area of coverage foreseen at start of project </w:t>
            </w:r>
          </w:p>
        </w:tc>
      </w:tr>
      <w:tr w:rsidR="008344D6" w:rsidRPr="00020A3F" w14:paraId="3AF961DE" w14:textId="77777777" w:rsidTr="00EF34FE">
        <w:tc>
          <w:tcPr>
            <w:tcW w:w="4503" w:type="dxa"/>
            <w:vMerge w:val="restart"/>
            <w:tcBorders>
              <w:top w:val="single" w:sz="6" w:space="0" w:color="auto"/>
              <w:left w:val="single" w:sz="18" w:space="0" w:color="auto"/>
              <w:bottom w:val="single" w:sz="6" w:space="0" w:color="auto"/>
            </w:tcBorders>
            <w:vAlign w:val="center"/>
          </w:tcPr>
          <w:p w14:paraId="29F8D557" w14:textId="77777777" w:rsidR="008344D6" w:rsidRPr="00020A3F" w:rsidRDefault="008344D6" w:rsidP="00EF34FE">
            <w:pPr>
              <w:rPr>
                <w:rFonts w:ascii="Arial" w:eastAsia="Times New Roman" w:hAnsi="Arial" w:cs="Arial"/>
                <w:sz w:val="20"/>
                <w:szCs w:val="20"/>
              </w:rPr>
            </w:pPr>
            <w:r w:rsidRPr="00020A3F">
              <w:rPr>
                <w:rFonts w:ascii="Arial" w:hAnsi="Arial" w:cs="Arial"/>
                <w:sz w:val="20"/>
                <w:szCs w:val="20"/>
              </w:rPr>
              <w:t>Achievement at Mid-term Evaluation of Project</w:t>
            </w:r>
          </w:p>
        </w:tc>
        <w:tc>
          <w:tcPr>
            <w:tcW w:w="5811" w:type="dxa"/>
            <w:tcBorders>
              <w:top w:val="single" w:sz="6" w:space="0" w:color="auto"/>
              <w:bottom w:val="single" w:sz="6" w:space="0" w:color="auto"/>
            </w:tcBorders>
            <w:vAlign w:val="center"/>
          </w:tcPr>
          <w:p w14:paraId="4A1D2546"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Community Forest (FA) Management and Business Plans</w:t>
            </w:r>
          </w:p>
        </w:tc>
        <w:tc>
          <w:tcPr>
            <w:tcW w:w="3876" w:type="dxa"/>
            <w:tcBorders>
              <w:top w:val="single" w:sz="6" w:space="0" w:color="auto"/>
              <w:bottom w:val="single" w:sz="6" w:space="0" w:color="auto"/>
              <w:right w:val="single" w:sz="18" w:space="0" w:color="auto"/>
            </w:tcBorders>
            <w:vAlign w:val="center"/>
          </w:tcPr>
          <w:p w14:paraId="5B2BD0E2"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Please indicate specific management practices that integrate BD</w:t>
            </w:r>
          </w:p>
        </w:tc>
      </w:tr>
      <w:tr w:rsidR="008344D6" w:rsidRPr="00020A3F" w14:paraId="15CD1721" w14:textId="77777777" w:rsidTr="00EF34FE">
        <w:tc>
          <w:tcPr>
            <w:tcW w:w="4503" w:type="dxa"/>
            <w:vMerge/>
            <w:tcBorders>
              <w:top w:val="single" w:sz="6" w:space="0" w:color="auto"/>
              <w:left w:val="single" w:sz="18" w:space="0" w:color="auto"/>
              <w:bottom w:val="single" w:sz="6" w:space="0" w:color="auto"/>
            </w:tcBorders>
            <w:vAlign w:val="center"/>
          </w:tcPr>
          <w:p w14:paraId="0C2C4D7B"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vAlign w:val="center"/>
          </w:tcPr>
          <w:p w14:paraId="1AA51445"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N/A</w:t>
            </w:r>
          </w:p>
        </w:tc>
        <w:tc>
          <w:tcPr>
            <w:tcW w:w="3876" w:type="dxa"/>
            <w:tcBorders>
              <w:top w:val="single" w:sz="6" w:space="0" w:color="auto"/>
              <w:bottom w:val="single" w:sz="6" w:space="0" w:color="auto"/>
              <w:right w:val="single" w:sz="18" w:space="0" w:color="auto"/>
            </w:tcBorders>
            <w:vAlign w:val="center"/>
          </w:tcPr>
          <w:p w14:paraId="4A075177"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Name of certification system being used (insert NA if no certification system is being applied)</w:t>
            </w:r>
          </w:p>
        </w:tc>
      </w:tr>
      <w:tr w:rsidR="008344D6" w:rsidRPr="00020A3F" w14:paraId="170153BD" w14:textId="77777777" w:rsidTr="00EF34FE">
        <w:tc>
          <w:tcPr>
            <w:tcW w:w="4503" w:type="dxa"/>
            <w:vMerge/>
            <w:tcBorders>
              <w:top w:val="single" w:sz="6" w:space="0" w:color="auto"/>
              <w:left w:val="single" w:sz="18" w:space="0" w:color="auto"/>
              <w:bottom w:val="single" w:sz="6" w:space="0" w:color="auto"/>
            </w:tcBorders>
            <w:vAlign w:val="center"/>
          </w:tcPr>
          <w:p w14:paraId="77FCF8BE"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shd w:val="clear" w:color="auto" w:fill="E6E6E6"/>
          </w:tcPr>
          <w:p w14:paraId="3EDF9439" w14:textId="77777777" w:rsidR="008344D6" w:rsidRPr="00020A3F" w:rsidRDefault="008344D6" w:rsidP="00EF34FE">
            <w:pPr>
              <w:spacing w:after="60"/>
              <w:rPr>
                <w:rFonts w:ascii="Arial" w:eastAsia="Times New Roman" w:hAnsi="Arial" w:cs="Arial"/>
                <w:iCs/>
                <w:sz w:val="20"/>
                <w:szCs w:val="20"/>
              </w:rPr>
            </w:pPr>
            <w:r w:rsidRPr="00020A3F">
              <w:rPr>
                <w:rFonts w:ascii="Arial" w:eastAsia="Times New Roman" w:hAnsi="Arial" w:cs="Arial"/>
                <w:iCs/>
                <w:sz w:val="20"/>
                <w:szCs w:val="20"/>
              </w:rPr>
              <w:t>10,889 ha (30 CF)</w:t>
            </w:r>
            <w:r>
              <w:rPr>
                <w:rFonts w:ascii="Arial" w:eastAsia="Times New Roman" w:hAnsi="Arial" w:cs="Arial"/>
                <w:iCs/>
                <w:sz w:val="20"/>
                <w:szCs w:val="20"/>
              </w:rPr>
              <w:t>,</w:t>
            </w:r>
            <w:r w:rsidRPr="00020A3F">
              <w:rPr>
                <w:rFonts w:ascii="Arial" w:eastAsia="Times New Roman" w:hAnsi="Arial" w:cs="Arial"/>
                <w:iCs/>
                <w:sz w:val="20"/>
                <w:szCs w:val="20"/>
              </w:rPr>
              <w:t xml:space="preserve"> in progress:</w:t>
            </w:r>
          </w:p>
          <w:p w14:paraId="22462AA5"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 xml:space="preserve">The CF Management Planning consists of the following 8 steps (MAFF </w:t>
            </w:r>
            <w:proofErr w:type="spellStart"/>
            <w:r w:rsidRPr="00020A3F">
              <w:rPr>
                <w:rFonts w:ascii="Arial" w:eastAsia="Times New Roman" w:hAnsi="Arial" w:cs="Arial"/>
                <w:iCs/>
                <w:sz w:val="20"/>
                <w:szCs w:val="20"/>
              </w:rPr>
              <w:t>Prakas</w:t>
            </w:r>
            <w:proofErr w:type="spellEnd"/>
            <w:r w:rsidRPr="00020A3F">
              <w:rPr>
                <w:rFonts w:ascii="Arial" w:eastAsia="Times New Roman" w:hAnsi="Arial" w:cs="Arial"/>
                <w:iCs/>
                <w:sz w:val="20"/>
                <w:szCs w:val="20"/>
              </w:rPr>
              <w:t xml:space="preserve"> on Community Forestry, 2006): All 30 Community Forestry (CFs) sites has progressing step seven of the eight steps Community Forestry Management Planning (CFMP) process.  They all have already demarcated the different management block and conducted the participatory forest inventory field works and data analysis. Drafts of the CFMPs writing for all the 30 CF sites have been completed and are being submitted for Forestry Administration Cantonment (FAC) final review and approval. </w:t>
            </w:r>
          </w:p>
        </w:tc>
        <w:tc>
          <w:tcPr>
            <w:tcW w:w="3876" w:type="dxa"/>
            <w:tcBorders>
              <w:top w:val="single" w:sz="6" w:space="0" w:color="auto"/>
              <w:bottom w:val="single" w:sz="6" w:space="0" w:color="auto"/>
              <w:right w:val="single" w:sz="18" w:space="0" w:color="auto"/>
            </w:tcBorders>
            <w:shd w:val="clear" w:color="auto" w:fill="E6E6E6"/>
            <w:vAlign w:val="center"/>
          </w:tcPr>
          <w:p w14:paraId="78DED0E8"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Area of coverage </w:t>
            </w:r>
            <w:r w:rsidRPr="00020A3F">
              <w:rPr>
                <w:rFonts w:ascii="Arial" w:eastAsia="Times New Roman" w:hAnsi="Arial" w:cs="Arial"/>
                <w:b/>
                <w:sz w:val="20"/>
                <w:szCs w:val="20"/>
              </w:rPr>
              <w:t>at mid-term</w:t>
            </w:r>
          </w:p>
        </w:tc>
      </w:tr>
      <w:tr w:rsidR="008344D6" w:rsidRPr="00020A3F" w14:paraId="1FEC1273" w14:textId="77777777" w:rsidTr="00EF34FE">
        <w:tc>
          <w:tcPr>
            <w:tcW w:w="4503" w:type="dxa"/>
            <w:vMerge w:val="restart"/>
            <w:tcBorders>
              <w:top w:val="single" w:sz="6" w:space="0" w:color="auto"/>
              <w:bottom w:val="single" w:sz="6" w:space="0" w:color="auto"/>
            </w:tcBorders>
            <w:vAlign w:val="center"/>
          </w:tcPr>
          <w:p w14:paraId="28F62C17" w14:textId="77777777" w:rsidR="008344D6" w:rsidRPr="00020A3F" w:rsidRDefault="008344D6" w:rsidP="00EF34FE">
            <w:pPr>
              <w:rPr>
                <w:rFonts w:ascii="Arial" w:eastAsia="Times New Roman" w:hAnsi="Arial" w:cs="Arial"/>
                <w:sz w:val="20"/>
                <w:szCs w:val="20"/>
              </w:rPr>
            </w:pPr>
            <w:r w:rsidRPr="00020A3F">
              <w:rPr>
                <w:rFonts w:ascii="Arial" w:hAnsi="Arial" w:cs="Arial"/>
                <w:sz w:val="20"/>
                <w:szCs w:val="20"/>
              </w:rPr>
              <w:t>Achievement at Mid-term Evaluation of Project</w:t>
            </w:r>
          </w:p>
        </w:tc>
        <w:tc>
          <w:tcPr>
            <w:tcW w:w="5811" w:type="dxa"/>
            <w:tcBorders>
              <w:top w:val="single" w:sz="6" w:space="0" w:color="auto"/>
              <w:bottom w:val="single" w:sz="6" w:space="0" w:color="auto"/>
            </w:tcBorders>
            <w:vAlign w:val="center"/>
          </w:tcPr>
          <w:p w14:paraId="07062B33"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Community Protected Area (CPA ) Management and Business Plans</w:t>
            </w:r>
          </w:p>
        </w:tc>
        <w:tc>
          <w:tcPr>
            <w:tcW w:w="3876" w:type="dxa"/>
            <w:tcBorders>
              <w:top w:val="single" w:sz="6" w:space="0" w:color="auto"/>
              <w:bottom w:val="single" w:sz="6" w:space="0" w:color="auto"/>
            </w:tcBorders>
            <w:vAlign w:val="center"/>
          </w:tcPr>
          <w:p w14:paraId="12B409E3"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Please indicate specific management practices that integrate BD</w:t>
            </w:r>
          </w:p>
        </w:tc>
      </w:tr>
      <w:tr w:rsidR="008344D6" w:rsidRPr="00020A3F" w14:paraId="3FB4395B" w14:textId="77777777" w:rsidTr="00EF34FE">
        <w:tc>
          <w:tcPr>
            <w:tcW w:w="4503" w:type="dxa"/>
            <w:vMerge/>
            <w:tcBorders>
              <w:top w:val="single" w:sz="6" w:space="0" w:color="auto"/>
              <w:bottom w:val="single" w:sz="6" w:space="0" w:color="auto"/>
            </w:tcBorders>
            <w:vAlign w:val="center"/>
          </w:tcPr>
          <w:p w14:paraId="3E8C761B"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vAlign w:val="center"/>
          </w:tcPr>
          <w:p w14:paraId="2D9BC9B8"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N/A</w:t>
            </w:r>
          </w:p>
        </w:tc>
        <w:tc>
          <w:tcPr>
            <w:tcW w:w="3876" w:type="dxa"/>
            <w:tcBorders>
              <w:top w:val="single" w:sz="6" w:space="0" w:color="auto"/>
              <w:bottom w:val="single" w:sz="6" w:space="0" w:color="auto"/>
            </w:tcBorders>
            <w:vAlign w:val="center"/>
          </w:tcPr>
          <w:p w14:paraId="4C965E80"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Name of certification system being used (insert NA if no certification system is being applied)</w:t>
            </w:r>
          </w:p>
        </w:tc>
      </w:tr>
      <w:tr w:rsidR="008344D6" w:rsidRPr="00020A3F" w14:paraId="650639F2" w14:textId="77777777" w:rsidTr="00EF34FE">
        <w:tc>
          <w:tcPr>
            <w:tcW w:w="4503" w:type="dxa"/>
            <w:vMerge/>
            <w:tcBorders>
              <w:top w:val="single" w:sz="6" w:space="0" w:color="auto"/>
              <w:bottom w:val="single" w:sz="6" w:space="0" w:color="auto"/>
            </w:tcBorders>
            <w:vAlign w:val="center"/>
          </w:tcPr>
          <w:p w14:paraId="00091E45"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shd w:val="clear" w:color="auto" w:fill="E6E6E6"/>
          </w:tcPr>
          <w:p w14:paraId="78DAF81B" w14:textId="77777777" w:rsidR="008344D6" w:rsidRPr="00020A3F" w:rsidRDefault="008344D6" w:rsidP="00EF34FE">
            <w:pPr>
              <w:spacing w:after="60"/>
              <w:rPr>
                <w:rFonts w:ascii="Arial" w:eastAsia="Times New Roman" w:hAnsi="Arial" w:cs="Arial"/>
                <w:iCs/>
                <w:sz w:val="20"/>
                <w:szCs w:val="20"/>
              </w:rPr>
            </w:pPr>
            <w:r>
              <w:rPr>
                <w:rFonts w:ascii="Arial" w:eastAsia="Times New Roman" w:hAnsi="Arial" w:cs="Arial"/>
                <w:iCs/>
                <w:sz w:val="20"/>
                <w:szCs w:val="20"/>
              </w:rPr>
              <w:t>Total area of 11,136 ha, in progress</w:t>
            </w:r>
            <w:r w:rsidRPr="00020A3F">
              <w:rPr>
                <w:rFonts w:ascii="Arial" w:eastAsia="Times New Roman" w:hAnsi="Arial" w:cs="Arial"/>
                <w:iCs/>
                <w:sz w:val="20"/>
                <w:szCs w:val="20"/>
              </w:rPr>
              <w:t>:</w:t>
            </w:r>
          </w:p>
          <w:p w14:paraId="036D291D" w14:textId="77777777" w:rsidR="008344D6" w:rsidRPr="00020A3F" w:rsidRDefault="008344D6" w:rsidP="00EF34FE">
            <w:pPr>
              <w:spacing w:after="60"/>
              <w:rPr>
                <w:rFonts w:ascii="Arial" w:eastAsia="Times New Roman" w:hAnsi="Arial" w:cs="Arial"/>
                <w:iCs/>
                <w:sz w:val="20"/>
                <w:szCs w:val="20"/>
              </w:rPr>
            </w:pPr>
            <w:r w:rsidRPr="00020A3F">
              <w:rPr>
                <w:rFonts w:ascii="Arial" w:eastAsia="Times New Roman" w:hAnsi="Arial" w:cs="Arial"/>
                <w:iCs/>
                <w:sz w:val="20"/>
                <w:szCs w:val="20"/>
              </w:rPr>
              <w:t>11 CPA target sites in CPA were selected and endorsed by GDANCP/</w:t>
            </w:r>
            <w:proofErr w:type="spellStart"/>
            <w:r w:rsidRPr="00020A3F">
              <w:rPr>
                <w:rFonts w:ascii="Arial" w:eastAsia="Times New Roman" w:hAnsi="Arial" w:cs="Arial"/>
                <w:iCs/>
                <w:sz w:val="20"/>
                <w:szCs w:val="20"/>
              </w:rPr>
              <w:t>MoE</w:t>
            </w:r>
            <w:proofErr w:type="spellEnd"/>
            <w:r w:rsidRPr="00020A3F">
              <w:rPr>
                <w:rFonts w:ascii="Arial" w:eastAsia="Times New Roman" w:hAnsi="Arial" w:cs="Arial"/>
                <w:iCs/>
                <w:sz w:val="20"/>
                <w:szCs w:val="20"/>
              </w:rPr>
              <w:t xml:space="preserve"> for project support, involving 1,549 households from 19 villages: 9 CPAs (3 signed agreement with GDANCP &amp; 6 not yet have agreement) located in Aural Wildlife Sanctuary; 2 CPAs (all have signed agreement with GDANCP) in </w:t>
            </w:r>
            <w:proofErr w:type="spellStart"/>
            <w:r w:rsidRPr="00020A3F">
              <w:rPr>
                <w:rFonts w:ascii="Arial" w:eastAsia="Times New Roman" w:hAnsi="Arial" w:cs="Arial"/>
                <w:iCs/>
                <w:sz w:val="20"/>
                <w:szCs w:val="20"/>
              </w:rPr>
              <w:t>Samkos</w:t>
            </w:r>
            <w:proofErr w:type="spellEnd"/>
            <w:r w:rsidRPr="00020A3F">
              <w:rPr>
                <w:rFonts w:ascii="Arial" w:eastAsia="Times New Roman" w:hAnsi="Arial" w:cs="Arial"/>
                <w:iCs/>
                <w:sz w:val="20"/>
                <w:szCs w:val="20"/>
              </w:rPr>
              <w:t xml:space="preserve"> Wildlife Sanctuary. </w:t>
            </w:r>
          </w:p>
          <w:p w14:paraId="0DCEDDAF" w14:textId="77777777" w:rsidR="008344D6" w:rsidRPr="00020A3F" w:rsidRDefault="008344D6" w:rsidP="00EF34FE">
            <w:pPr>
              <w:spacing w:after="60"/>
              <w:rPr>
                <w:rFonts w:ascii="Arial" w:eastAsia="Times New Roman" w:hAnsi="Arial" w:cs="Arial"/>
                <w:iCs/>
                <w:sz w:val="20"/>
                <w:szCs w:val="20"/>
              </w:rPr>
            </w:pPr>
            <w:r w:rsidRPr="00020A3F">
              <w:rPr>
                <w:rFonts w:ascii="Arial" w:eastAsia="Times New Roman" w:hAnsi="Arial" w:cs="Arial"/>
                <w:iCs/>
                <w:sz w:val="20"/>
                <w:szCs w:val="20"/>
              </w:rPr>
              <w:t xml:space="preserve">Community Protected Area (CPA) Management Planning Process has started following the CPA orientation and Kick start CPA activities led by the General Department Administration, Nature Conservation and Protection, Ministry of </w:t>
            </w:r>
            <w:r w:rsidRPr="00020A3F">
              <w:rPr>
                <w:rFonts w:ascii="Arial" w:eastAsia="Times New Roman" w:hAnsi="Arial" w:cs="Arial"/>
                <w:iCs/>
                <w:sz w:val="20"/>
                <w:szCs w:val="20"/>
              </w:rPr>
              <w:lastRenderedPageBreak/>
              <w:t>Environment (GDANCP/</w:t>
            </w:r>
            <w:proofErr w:type="spellStart"/>
            <w:r w:rsidRPr="00020A3F">
              <w:rPr>
                <w:rFonts w:ascii="Arial" w:eastAsia="Times New Roman" w:hAnsi="Arial" w:cs="Arial"/>
                <w:iCs/>
                <w:sz w:val="20"/>
                <w:szCs w:val="20"/>
              </w:rPr>
              <w:t>MoE</w:t>
            </w:r>
            <w:proofErr w:type="spellEnd"/>
            <w:r w:rsidRPr="00020A3F">
              <w:rPr>
                <w:rFonts w:ascii="Arial" w:eastAsia="Times New Roman" w:hAnsi="Arial" w:cs="Arial"/>
                <w:iCs/>
                <w:sz w:val="20"/>
                <w:szCs w:val="20"/>
              </w:rPr>
              <w:t>). As a result, implementation structures including focal persons at both national and sub-national level have been identified and appointed, Target project CPA sites and work planning have been reviewed and endorsed.</w:t>
            </w:r>
          </w:p>
          <w:p w14:paraId="541B3320" w14:textId="77777777" w:rsidR="008344D6" w:rsidRPr="00020A3F" w:rsidRDefault="008344D6" w:rsidP="00EF34FE">
            <w:pPr>
              <w:spacing w:after="60"/>
              <w:rPr>
                <w:rFonts w:ascii="Arial" w:eastAsia="Times New Roman" w:hAnsi="Arial" w:cs="Arial"/>
                <w:iCs/>
                <w:sz w:val="20"/>
                <w:szCs w:val="20"/>
              </w:rPr>
            </w:pPr>
            <w:r w:rsidRPr="00020A3F">
              <w:rPr>
                <w:rFonts w:ascii="Arial" w:eastAsia="Times New Roman" w:hAnsi="Arial" w:cs="Arial"/>
                <w:iCs/>
                <w:sz w:val="20"/>
                <w:szCs w:val="20"/>
              </w:rPr>
              <w:t>Training of Trainers followed by field training on Introduction to CPA and institutional strengthening conducted to 23 facilitation teams from provincial Departments of Environment and wildlife sanctuary staff and 40 CPA management committee members trained. As a result, field work at the CPA target sites to assess the current situation of CPA regarding status of formalization, updating profiling and identify next action plan to complete the formalization has been completed.</w:t>
            </w:r>
          </w:p>
          <w:p w14:paraId="32854770" w14:textId="77777777" w:rsidR="008344D6" w:rsidRPr="00020A3F" w:rsidRDefault="008344D6" w:rsidP="00EF34FE">
            <w:pPr>
              <w:spacing w:after="60"/>
              <w:rPr>
                <w:rFonts w:ascii="Arial" w:eastAsia="Times New Roman" w:hAnsi="Arial" w:cs="Arial"/>
                <w:iCs/>
                <w:sz w:val="20"/>
                <w:szCs w:val="20"/>
              </w:rPr>
            </w:pPr>
            <w:r w:rsidRPr="00020A3F">
              <w:rPr>
                <w:rFonts w:ascii="Arial" w:eastAsia="Times New Roman" w:hAnsi="Arial" w:cs="Arial"/>
                <w:iCs/>
                <w:sz w:val="20"/>
                <w:szCs w:val="20"/>
              </w:rPr>
              <w:t>Project is currently facilitating with GDANCP to ensure CPA agreements are signed with GDANCP for all the 6 CPA target sites. CPA management plan (CPAMP) formulation process is going to start in quarter 3, 2014. Gender issues are and will be embedded in CPAMP topics of training and women are encouraged to participate in running the CPAMP process, and business development. Women will be encouraged to participate in field training and make decisions in participatory resource assessment and division of CPA management blocks, field inventory work including recording and measuring the trees and NTFP in response to women's needs.</w:t>
            </w:r>
          </w:p>
        </w:tc>
        <w:tc>
          <w:tcPr>
            <w:tcW w:w="3876" w:type="dxa"/>
            <w:tcBorders>
              <w:top w:val="single" w:sz="6" w:space="0" w:color="auto"/>
              <w:bottom w:val="single" w:sz="6" w:space="0" w:color="auto"/>
            </w:tcBorders>
            <w:shd w:val="clear" w:color="auto" w:fill="E6E6E6"/>
            <w:vAlign w:val="center"/>
          </w:tcPr>
          <w:p w14:paraId="3E127458"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lastRenderedPageBreak/>
              <w:t xml:space="preserve">Area of coverage </w:t>
            </w:r>
            <w:r w:rsidRPr="00020A3F">
              <w:rPr>
                <w:rFonts w:ascii="Arial" w:eastAsia="Times New Roman" w:hAnsi="Arial" w:cs="Arial"/>
                <w:b/>
                <w:sz w:val="20"/>
                <w:szCs w:val="20"/>
              </w:rPr>
              <w:t>at mid-term</w:t>
            </w:r>
          </w:p>
        </w:tc>
      </w:tr>
      <w:tr w:rsidR="008344D6" w:rsidRPr="00020A3F" w14:paraId="51F64778" w14:textId="77777777" w:rsidTr="00EF34FE">
        <w:tc>
          <w:tcPr>
            <w:tcW w:w="4503" w:type="dxa"/>
            <w:vMerge w:val="restart"/>
            <w:tcBorders>
              <w:top w:val="single" w:sz="6" w:space="0" w:color="auto"/>
              <w:bottom w:val="single" w:sz="6" w:space="0" w:color="auto"/>
            </w:tcBorders>
            <w:vAlign w:val="center"/>
          </w:tcPr>
          <w:p w14:paraId="3AE9DAEC" w14:textId="77777777" w:rsidR="008344D6" w:rsidRPr="00020A3F" w:rsidRDefault="008344D6" w:rsidP="00EF34FE">
            <w:pPr>
              <w:rPr>
                <w:rFonts w:ascii="Arial" w:eastAsia="Times New Roman" w:hAnsi="Arial" w:cs="Arial"/>
                <w:sz w:val="20"/>
                <w:szCs w:val="20"/>
              </w:rPr>
            </w:pPr>
            <w:r w:rsidRPr="00020A3F">
              <w:rPr>
                <w:rFonts w:ascii="Arial" w:hAnsi="Arial" w:cs="Arial"/>
                <w:sz w:val="20"/>
                <w:szCs w:val="20"/>
              </w:rPr>
              <w:lastRenderedPageBreak/>
              <w:t>Achievement at Mid-term Evaluation of Project</w:t>
            </w:r>
          </w:p>
        </w:tc>
        <w:tc>
          <w:tcPr>
            <w:tcW w:w="5811" w:type="dxa"/>
            <w:tcBorders>
              <w:top w:val="single" w:sz="6" w:space="0" w:color="auto"/>
              <w:bottom w:val="single" w:sz="6" w:space="0" w:color="auto"/>
            </w:tcBorders>
            <w:vAlign w:val="center"/>
          </w:tcPr>
          <w:p w14:paraId="388059B0"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Community-Based Production Forest (CBPF)</w:t>
            </w:r>
          </w:p>
        </w:tc>
        <w:tc>
          <w:tcPr>
            <w:tcW w:w="3876" w:type="dxa"/>
            <w:tcBorders>
              <w:top w:val="single" w:sz="6" w:space="0" w:color="auto"/>
              <w:bottom w:val="single" w:sz="6" w:space="0" w:color="auto"/>
            </w:tcBorders>
            <w:vAlign w:val="center"/>
          </w:tcPr>
          <w:p w14:paraId="2EFD997E"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Please indicate specific management practices that integrate BD</w:t>
            </w:r>
          </w:p>
        </w:tc>
      </w:tr>
      <w:tr w:rsidR="008344D6" w:rsidRPr="00020A3F" w14:paraId="165786BB" w14:textId="77777777" w:rsidTr="00EF34FE">
        <w:tc>
          <w:tcPr>
            <w:tcW w:w="4503" w:type="dxa"/>
            <w:vMerge/>
            <w:tcBorders>
              <w:top w:val="single" w:sz="6" w:space="0" w:color="auto"/>
              <w:bottom w:val="single" w:sz="6" w:space="0" w:color="auto"/>
            </w:tcBorders>
            <w:vAlign w:val="center"/>
          </w:tcPr>
          <w:p w14:paraId="7020B87B"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vAlign w:val="center"/>
          </w:tcPr>
          <w:p w14:paraId="32524A7C"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N/A</w:t>
            </w:r>
          </w:p>
        </w:tc>
        <w:tc>
          <w:tcPr>
            <w:tcW w:w="3876" w:type="dxa"/>
            <w:tcBorders>
              <w:top w:val="single" w:sz="6" w:space="0" w:color="auto"/>
              <w:bottom w:val="single" w:sz="6" w:space="0" w:color="auto"/>
            </w:tcBorders>
            <w:vAlign w:val="center"/>
          </w:tcPr>
          <w:p w14:paraId="1A003E02"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Name of certification system being used (insert NA if no certification system is being applied)</w:t>
            </w:r>
          </w:p>
        </w:tc>
      </w:tr>
      <w:tr w:rsidR="008344D6" w:rsidRPr="00020A3F" w14:paraId="3915377E" w14:textId="77777777" w:rsidTr="00EF34FE">
        <w:tc>
          <w:tcPr>
            <w:tcW w:w="4503" w:type="dxa"/>
            <w:vMerge/>
            <w:tcBorders>
              <w:top w:val="single" w:sz="6" w:space="0" w:color="auto"/>
              <w:bottom w:val="single" w:sz="6" w:space="0" w:color="auto"/>
            </w:tcBorders>
            <w:vAlign w:val="center"/>
          </w:tcPr>
          <w:p w14:paraId="36D869A8"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shd w:val="clear" w:color="auto" w:fill="E6E6E6"/>
          </w:tcPr>
          <w:p w14:paraId="275A34F0"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CBPF (2,226 ha)</w:t>
            </w:r>
            <w:r>
              <w:rPr>
                <w:rFonts w:ascii="Arial" w:eastAsia="Times New Roman" w:hAnsi="Arial" w:cs="Arial"/>
                <w:iCs/>
                <w:sz w:val="20"/>
                <w:szCs w:val="20"/>
              </w:rPr>
              <w:t>, in progress</w:t>
            </w:r>
            <w:r w:rsidRPr="00020A3F">
              <w:rPr>
                <w:rFonts w:ascii="Arial" w:eastAsia="Times New Roman" w:hAnsi="Arial" w:cs="Arial"/>
                <w:iCs/>
                <w:sz w:val="20"/>
                <w:szCs w:val="20"/>
              </w:rPr>
              <w:t xml:space="preserve">: </w:t>
            </w:r>
          </w:p>
          <w:p w14:paraId="4AADAC09"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Completed step 6 (CF regulations) and continue to step 7 (drafting CF agreement and approval by Forest Administration cantonment).</w:t>
            </w:r>
          </w:p>
        </w:tc>
        <w:tc>
          <w:tcPr>
            <w:tcW w:w="3876" w:type="dxa"/>
            <w:tcBorders>
              <w:top w:val="single" w:sz="6" w:space="0" w:color="auto"/>
              <w:bottom w:val="single" w:sz="6" w:space="0" w:color="auto"/>
            </w:tcBorders>
            <w:shd w:val="clear" w:color="auto" w:fill="E6E6E6"/>
            <w:vAlign w:val="center"/>
          </w:tcPr>
          <w:p w14:paraId="03ADAEBD"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Area of coverage </w:t>
            </w:r>
            <w:r w:rsidRPr="00020A3F">
              <w:rPr>
                <w:rFonts w:ascii="Arial" w:eastAsia="Times New Roman" w:hAnsi="Arial" w:cs="Arial"/>
                <w:b/>
                <w:sz w:val="20"/>
                <w:szCs w:val="20"/>
              </w:rPr>
              <w:t>at mid-term</w:t>
            </w:r>
          </w:p>
        </w:tc>
      </w:tr>
      <w:tr w:rsidR="008344D6" w:rsidRPr="00020A3F" w14:paraId="08CB3345" w14:textId="77777777" w:rsidTr="00EF34FE">
        <w:tc>
          <w:tcPr>
            <w:tcW w:w="4503" w:type="dxa"/>
            <w:vMerge w:val="restart"/>
            <w:tcBorders>
              <w:top w:val="single" w:sz="6" w:space="0" w:color="auto"/>
              <w:left w:val="single" w:sz="18" w:space="0" w:color="auto"/>
              <w:bottom w:val="single" w:sz="6" w:space="0" w:color="auto"/>
            </w:tcBorders>
            <w:vAlign w:val="center"/>
          </w:tcPr>
          <w:p w14:paraId="7DFEA467" w14:textId="77777777" w:rsidR="008344D6" w:rsidRPr="00020A3F" w:rsidRDefault="008344D6" w:rsidP="00EF34FE">
            <w:pPr>
              <w:rPr>
                <w:rFonts w:ascii="Arial" w:eastAsia="Times New Roman" w:hAnsi="Arial" w:cs="Arial"/>
                <w:sz w:val="20"/>
                <w:szCs w:val="20"/>
              </w:rPr>
            </w:pPr>
            <w:r w:rsidRPr="00020A3F">
              <w:rPr>
                <w:rFonts w:ascii="Arial" w:hAnsi="Arial" w:cs="Arial"/>
                <w:sz w:val="20"/>
                <w:szCs w:val="20"/>
              </w:rPr>
              <w:t>Achievement at Mid-term Evaluation of Project</w:t>
            </w:r>
          </w:p>
        </w:tc>
        <w:tc>
          <w:tcPr>
            <w:tcW w:w="5811" w:type="dxa"/>
            <w:tcBorders>
              <w:top w:val="single" w:sz="6" w:space="0" w:color="auto"/>
              <w:bottom w:val="single" w:sz="6" w:space="0" w:color="auto"/>
            </w:tcBorders>
            <w:vAlign w:val="center"/>
          </w:tcPr>
          <w:p w14:paraId="2CF5F622"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Partnership Forest</w:t>
            </w:r>
          </w:p>
        </w:tc>
        <w:tc>
          <w:tcPr>
            <w:tcW w:w="3876" w:type="dxa"/>
            <w:tcBorders>
              <w:top w:val="single" w:sz="6" w:space="0" w:color="auto"/>
              <w:bottom w:val="single" w:sz="6" w:space="0" w:color="auto"/>
              <w:right w:val="single" w:sz="18" w:space="0" w:color="auto"/>
            </w:tcBorders>
            <w:vAlign w:val="center"/>
          </w:tcPr>
          <w:p w14:paraId="72F053C9"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Please indicate specific management practices that integrate BD</w:t>
            </w:r>
          </w:p>
        </w:tc>
      </w:tr>
      <w:tr w:rsidR="008344D6" w:rsidRPr="00020A3F" w14:paraId="4CD31A06" w14:textId="77777777" w:rsidTr="00EF34FE">
        <w:tc>
          <w:tcPr>
            <w:tcW w:w="4503" w:type="dxa"/>
            <w:vMerge/>
            <w:tcBorders>
              <w:top w:val="single" w:sz="6" w:space="0" w:color="auto"/>
              <w:left w:val="single" w:sz="18" w:space="0" w:color="auto"/>
              <w:bottom w:val="single" w:sz="6" w:space="0" w:color="auto"/>
            </w:tcBorders>
            <w:vAlign w:val="center"/>
          </w:tcPr>
          <w:p w14:paraId="767A8B3F"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vAlign w:val="center"/>
          </w:tcPr>
          <w:p w14:paraId="563CDE08"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N/A</w:t>
            </w:r>
          </w:p>
        </w:tc>
        <w:tc>
          <w:tcPr>
            <w:tcW w:w="3876" w:type="dxa"/>
            <w:tcBorders>
              <w:top w:val="single" w:sz="6" w:space="0" w:color="auto"/>
              <w:bottom w:val="single" w:sz="6" w:space="0" w:color="auto"/>
              <w:right w:val="single" w:sz="18" w:space="0" w:color="auto"/>
            </w:tcBorders>
            <w:vAlign w:val="center"/>
          </w:tcPr>
          <w:p w14:paraId="781EB357"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Name of certification system being used (insert NA if no certification system is being applied)</w:t>
            </w:r>
          </w:p>
        </w:tc>
      </w:tr>
      <w:tr w:rsidR="008344D6" w:rsidRPr="00020A3F" w14:paraId="63A86B7C" w14:textId="77777777" w:rsidTr="00EF34FE">
        <w:tc>
          <w:tcPr>
            <w:tcW w:w="4503" w:type="dxa"/>
            <w:vMerge/>
            <w:tcBorders>
              <w:top w:val="single" w:sz="6" w:space="0" w:color="auto"/>
              <w:left w:val="single" w:sz="18" w:space="0" w:color="auto"/>
              <w:bottom w:val="single" w:sz="6" w:space="0" w:color="auto"/>
            </w:tcBorders>
            <w:vAlign w:val="center"/>
          </w:tcPr>
          <w:p w14:paraId="599A371D"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shd w:val="clear" w:color="auto" w:fill="E6E6E6"/>
          </w:tcPr>
          <w:p w14:paraId="0C4132B3"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6,792 ha (PF)</w:t>
            </w:r>
            <w:r>
              <w:rPr>
                <w:rFonts w:ascii="Arial" w:eastAsia="Times New Roman" w:hAnsi="Arial" w:cs="Arial"/>
                <w:iCs/>
                <w:sz w:val="20"/>
                <w:szCs w:val="20"/>
              </w:rPr>
              <w:t>, in progress</w:t>
            </w:r>
            <w:r w:rsidRPr="00020A3F">
              <w:rPr>
                <w:rFonts w:ascii="Arial" w:eastAsia="Times New Roman" w:hAnsi="Arial" w:cs="Arial"/>
                <w:iCs/>
                <w:sz w:val="20"/>
                <w:szCs w:val="20"/>
              </w:rPr>
              <w:t xml:space="preserve">: </w:t>
            </w:r>
            <w:r w:rsidRPr="00020A3F">
              <w:rPr>
                <w:rFonts w:ascii="Arial" w:eastAsia="Times New Roman" w:hAnsi="Arial" w:cs="Arial"/>
                <w:iCs/>
                <w:sz w:val="20"/>
                <w:szCs w:val="20"/>
              </w:rPr>
              <w:br/>
              <w:t>- PF1 (1,408 ha)-completed step 6 (CF regulations) and continue to step 7 (drafting CF agreement and approval by Forest Administration cantonment).</w:t>
            </w:r>
            <w:r w:rsidRPr="00020A3F">
              <w:rPr>
                <w:rFonts w:ascii="Arial" w:eastAsia="Times New Roman" w:hAnsi="Arial" w:cs="Arial"/>
                <w:iCs/>
                <w:sz w:val="20"/>
                <w:szCs w:val="20"/>
              </w:rPr>
              <w:br/>
              <w:t>- PF2 (5,384 ha) completed step 6 (CF regulations) and continue to step 7 (drafting CF agreement and approval by Forest Administration cantonment).</w:t>
            </w:r>
          </w:p>
        </w:tc>
        <w:tc>
          <w:tcPr>
            <w:tcW w:w="3876" w:type="dxa"/>
            <w:tcBorders>
              <w:top w:val="single" w:sz="6" w:space="0" w:color="auto"/>
              <w:bottom w:val="single" w:sz="6" w:space="0" w:color="auto"/>
              <w:right w:val="single" w:sz="18" w:space="0" w:color="auto"/>
            </w:tcBorders>
            <w:shd w:val="clear" w:color="auto" w:fill="E6E6E6"/>
            <w:vAlign w:val="center"/>
          </w:tcPr>
          <w:p w14:paraId="3C42A45E"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Area of coverage </w:t>
            </w:r>
            <w:r w:rsidRPr="00020A3F">
              <w:rPr>
                <w:rFonts w:ascii="Arial" w:eastAsia="Times New Roman" w:hAnsi="Arial" w:cs="Arial"/>
                <w:b/>
                <w:sz w:val="20"/>
                <w:szCs w:val="20"/>
              </w:rPr>
              <w:t>at mid-term</w:t>
            </w:r>
          </w:p>
        </w:tc>
      </w:tr>
      <w:tr w:rsidR="008344D6" w:rsidRPr="00020A3F" w14:paraId="08AFC197" w14:textId="77777777" w:rsidTr="00EF34FE">
        <w:tc>
          <w:tcPr>
            <w:tcW w:w="4503" w:type="dxa"/>
            <w:vMerge w:val="restart"/>
            <w:tcBorders>
              <w:top w:val="single" w:sz="6" w:space="0" w:color="auto"/>
              <w:bottom w:val="single" w:sz="6" w:space="0" w:color="auto"/>
            </w:tcBorders>
            <w:vAlign w:val="center"/>
          </w:tcPr>
          <w:p w14:paraId="4F305CDF" w14:textId="77777777" w:rsidR="008344D6" w:rsidRPr="00020A3F" w:rsidRDefault="008344D6" w:rsidP="00EF34FE">
            <w:pPr>
              <w:rPr>
                <w:rFonts w:ascii="Arial" w:eastAsia="Times New Roman" w:hAnsi="Arial" w:cs="Arial"/>
                <w:sz w:val="20"/>
                <w:szCs w:val="20"/>
              </w:rPr>
            </w:pPr>
            <w:r w:rsidRPr="00020A3F">
              <w:rPr>
                <w:rFonts w:ascii="Arial" w:hAnsi="Arial" w:cs="Arial"/>
                <w:sz w:val="20"/>
                <w:szCs w:val="20"/>
              </w:rPr>
              <w:t>Achievement at Mid-term Evaluation of Project</w:t>
            </w:r>
          </w:p>
        </w:tc>
        <w:tc>
          <w:tcPr>
            <w:tcW w:w="5811" w:type="dxa"/>
            <w:tcBorders>
              <w:top w:val="single" w:sz="6" w:space="0" w:color="auto"/>
              <w:bottom w:val="single" w:sz="6" w:space="0" w:color="auto"/>
            </w:tcBorders>
            <w:vAlign w:val="center"/>
          </w:tcPr>
          <w:p w14:paraId="0D67B546"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Commune Land Use Planning (CLUP)</w:t>
            </w:r>
          </w:p>
        </w:tc>
        <w:tc>
          <w:tcPr>
            <w:tcW w:w="3876" w:type="dxa"/>
            <w:tcBorders>
              <w:top w:val="single" w:sz="6" w:space="0" w:color="auto"/>
              <w:bottom w:val="single" w:sz="6" w:space="0" w:color="auto"/>
            </w:tcBorders>
            <w:vAlign w:val="center"/>
          </w:tcPr>
          <w:p w14:paraId="5EA2053C"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Please indicate specific management practices that integrate BD</w:t>
            </w:r>
          </w:p>
        </w:tc>
      </w:tr>
      <w:tr w:rsidR="008344D6" w:rsidRPr="00020A3F" w14:paraId="31AEB6A6" w14:textId="77777777" w:rsidTr="00EF34FE">
        <w:tc>
          <w:tcPr>
            <w:tcW w:w="4503" w:type="dxa"/>
            <w:vMerge/>
            <w:tcBorders>
              <w:top w:val="single" w:sz="6" w:space="0" w:color="auto"/>
              <w:bottom w:val="single" w:sz="6" w:space="0" w:color="auto"/>
            </w:tcBorders>
            <w:vAlign w:val="center"/>
          </w:tcPr>
          <w:p w14:paraId="59A27BD2"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vAlign w:val="center"/>
          </w:tcPr>
          <w:p w14:paraId="49750972"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N/A</w:t>
            </w:r>
          </w:p>
        </w:tc>
        <w:tc>
          <w:tcPr>
            <w:tcW w:w="3876" w:type="dxa"/>
            <w:tcBorders>
              <w:top w:val="single" w:sz="6" w:space="0" w:color="auto"/>
              <w:bottom w:val="single" w:sz="6" w:space="0" w:color="auto"/>
            </w:tcBorders>
            <w:vAlign w:val="center"/>
          </w:tcPr>
          <w:p w14:paraId="29F8324E"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Name of certification system being used (insert NA if no certification system is being applied)</w:t>
            </w:r>
          </w:p>
        </w:tc>
      </w:tr>
      <w:tr w:rsidR="008344D6" w:rsidRPr="00020A3F" w14:paraId="612E6E93" w14:textId="77777777" w:rsidTr="00EF34FE">
        <w:tc>
          <w:tcPr>
            <w:tcW w:w="4503" w:type="dxa"/>
            <w:vMerge/>
            <w:tcBorders>
              <w:top w:val="single" w:sz="6" w:space="0" w:color="auto"/>
              <w:bottom w:val="single" w:sz="6" w:space="0" w:color="auto"/>
            </w:tcBorders>
            <w:vAlign w:val="center"/>
          </w:tcPr>
          <w:p w14:paraId="16A1CFC1" w14:textId="77777777" w:rsidR="008344D6" w:rsidRPr="00020A3F" w:rsidRDefault="008344D6" w:rsidP="00EF34FE">
            <w:pPr>
              <w:rPr>
                <w:rFonts w:ascii="Arial" w:eastAsia="Times New Roman" w:hAnsi="Arial" w:cs="Arial"/>
                <w:sz w:val="20"/>
                <w:szCs w:val="20"/>
              </w:rPr>
            </w:pPr>
          </w:p>
        </w:tc>
        <w:tc>
          <w:tcPr>
            <w:tcW w:w="5811" w:type="dxa"/>
            <w:tcBorders>
              <w:top w:val="single" w:sz="6" w:space="0" w:color="auto"/>
              <w:bottom w:val="single" w:sz="6" w:space="0" w:color="auto"/>
            </w:tcBorders>
            <w:shd w:val="clear" w:color="auto" w:fill="E6E6E6"/>
          </w:tcPr>
          <w:p w14:paraId="58ABE399"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186,803 ha (4 CLUP)</w:t>
            </w:r>
            <w:r>
              <w:rPr>
                <w:rFonts w:ascii="Arial" w:eastAsia="Times New Roman" w:hAnsi="Arial" w:cs="Arial"/>
                <w:iCs/>
                <w:sz w:val="20"/>
                <w:szCs w:val="20"/>
              </w:rPr>
              <w:t>, in progress</w:t>
            </w:r>
            <w:r w:rsidRPr="00020A3F">
              <w:rPr>
                <w:rFonts w:ascii="Arial" w:eastAsia="Times New Roman" w:hAnsi="Arial" w:cs="Arial"/>
                <w:iCs/>
                <w:sz w:val="20"/>
                <w:szCs w:val="20"/>
              </w:rPr>
              <w:t xml:space="preserve">: </w:t>
            </w:r>
          </w:p>
          <w:p w14:paraId="55473F2B"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Commune Land Use Planning (CLUP) process contains of 11 steps planning process. CLUP has been progressing to the final stage of it preparation (completed step 8) where final draft of CLUP books/plans have been prepared and endorsed by the District State Land Working Group and are currently being display for public comments and inputs (for 45 days) before submitting for final approval by the Provincial State Land Management Committee (step 9) planned to be conducted early quarter 3 2014.</w:t>
            </w:r>
          </w:p>
        </w:tc>
        <w:tc>
          <w:tcPr>
            <w:tcW w:w="3876" w:type="dxa"/>
            <w:tcBorders>
              <w:top w:val="single" w:sz="6" w:space="0" w:color="auto"/>
              <w:bottom w:val="single" w:sz="6" w:space="0" w:color="auto"/>
            </w:tcBorders>
            <w:shd w:val="clear" w:color="auto" w:fill="E6E6E6"/>
            <w:vAlign w:val="center"/>
          </w:tcPr>
          <w:p w14:paraId="294F459D"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Area of coverage </w:t>
            </w:r>
            <w:r w:rsidRPr="00020A3F">
              <w:rPr>
                <w:rFonts w:ascii="Arial" w:eastAsia="Times New Roman" w:hAnsi="Arial" w:cs="Arial"/>
                <w:b/>
                <w:sz w:val="20"/>
                <w:szCs w:val="20"/>
              </w:rPr>
              <w:t>at mid-term</w:t>
            </w:r>
          </w:p>
        </w:tc>
      </w:tr>
      <w:tr w:rsidR="008344D6" w:rsidRPr="00020A3F" w14:paraId="2F6B6257" w14:textId="77777777" w:rsidTr="00EF34FE">
        <w:tc>
          <w:tcPr>
            <w:tcW w:w="4503" w:type="dxa"/>
            <w:vMerge w:val="restart"/>
            <w:tcBorders>
              <w:top w:val="single" w:sz="6" w:space="0" w:color="auto"/>
              <w:bottom w:val="single" w:sz="6" w:space="0" w:color="auto"/>
            </w:tcBorders>
            <w:vAlign w:val="center"/>
          </w:tcPr>
          <w:p w14:paraId="4D54F5BD" w14:textId="77777777" w:rsidR="008344D6" w:rsidRPr="00020A3F" w:rsidRDefault="008344D6" w:rsidP="00EF34FE">
            <w:pPr>
              <w:rPr>
                <w:rFonts w:ascii="Arial" w:eastAsia="Times New Roman" w:hAnsi="Arial" w:cs="Arial"/>
                <w:sz w:val="20"/>
                <w:szCs w:val="20"/>
              </w:rPr>
            </w:pPr>
            <w:r w:rsidRPr="00020A3F">
              <w:rPr>
                <w:rFonts w:ascii="Arial" w:hAnsi="Arial" w:cs="Arial"/>
                <w:sz w:val="20"/>
                <w:szCs w:val="20"/>
              </w:rPr>
              <w:t>Achievement at Mid-term Evaluation of Project</w:t>
            </w:r>
          </w:p>
        </w:tc>
        <w:tc>
          <w:tcPr>
            <w:tcW w:w="5811" w:type="dxa"/>
            <w:tcBorders>
              <w:top w:val="single" w:sz="6" w:space="0" w:color="auto"/>
              <w:bottom w:val="single" w:sz="6" w:space="0" w:color="auto"/>
            </w:tcBorders>
            <w:vAlign w:val="center"/>
          </w:tcPr>
          <w:p w14:paraId="4F64228F"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Woodlot Development and Green Charcoal Production thru CF/CPA</w:t>
            </w:r>
          </w:p>
        </w:tc>
        <w:tc>
          <w:tcPr>
            <w:tcW w:w="3876" w:type="dxa"/>
            <w:tcBorders>
              <w:top w:val="single" w:sz="6" w:space="0" w:color="auto"/>
              <w:bottom w:val="single" w:sz="6" w:space="0" w:color="auto"/>
            </w:tcBorders>
            <w:vAlign w:val="center"/>
          </w:tcPr>
          <w:p w14:paraId="4F8EAC0E"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Please indicate specific management practices that integrate BD</w:t>
            </w:r>
          </w:p>
        </w:tc>
      </w:tr>
      <w:tr w:rsidR="008344D6" w:rsidRPr="00020A3F" w14:paraId="433DE332" w14:textId="77777777" w:rsidTr="00EF34FE">
        <w:tc>
          <w:tcPr>
            <w:tcW w:w="4503" w:type="dxa"/>
            <w:vMerge/>
            <w:tcBorders>
              <w:top w:val="single" w:sz="6" w:space="0" w:color="auto"/>
              <w:bottom w:val="single" w:sz="6" w:space="0" w:color="auto"/>
            </w:tcBorders>
          </w:tcPr>
          <w:p w14:paraId="45A8617F" w14:textId="77777777" w:rsidR="008344D6" w:rsidRPr="00020A3F" w:rsidRDefault="008344D6" w:rsidP="00EF34FE">
            <w:pPr>
              <w:rPr>
                <w:rFonts w:ascii="Arial" w:hAnsi="Arial" w:cs="Arial"/>
                <w:sz w:val="20"/>
                <w:szCs w:val="20"/>
              </w:rPr>
            </w:pPr>
          </w:p>
        </w:tc>
        <w:tc>
          <w:tcPr>
            <w:tcW w:w="5811" w:type="dxa"/>
            <w:tcBorders>
              <w:top w:val="single" w:sz="6" w:space="0" w:color="auto"/>
              <w:bottom w:val="single" w:sz="6" w:space="0" w:color="auto"/>
            </w:tcBorders>
            <w:vAlign w:val="center"/>
          </w:tcPr>
          <w:p w14:paraId="67B12053"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N/A</w:t>
            </w:r>
          </w:p>
        </w:tc>
        <w:tc>
          <w:tcPr>
            <w:tcW w:w="3876" w:type="dxa"/>
            <w:tcBorders>
              <w:top w:val="single" w:sz="6" w:space="0" w:color="auto"/>
              <w:bottom w:val="single" w:sz="6" w:space="0" w:color="auto"/>
            </w:tcBorders>
            <w:vAlign w:val="center"/>
          </w:tcPr>
          <w:p w14:paraId="1131EC2B"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Name of certification system being used (insert NA if no certification system is being applied)</w:t>
            </w:r>
          </w:p>
        </w:tc>
      </w:tr>
      <w:tr w:rsidR="008344D6" w:rsidRPr="00020A3F" w14:paraId="52210687" w14:textId="77777777" w:rsidTr="00EF34FE">
        <w:tc>
          <w:tcPr>
            <w:tcW w:w="4503" w:type="dxa"/>
            <w:vMerge/>
            <w:tcBorders>
              <w:top w:val="single" w:sz="6" w:space="0" w:color="auto"/>
              <w:bottom w:val="single" w:sz="18" w:space="0" w:color="auto"/>
            </w:tcBorders>
          </w:tcPr>
          <w:p w14:paraId="3841CA22" w14:textId="77777777" w:rsidR="008344D6" w:rsidRPr="00020A3F" w:rsidRDefault="008344D6" w:rsidP="00EF34FE">
            <w:pPr>
              <w:rPr>
                <w:rFonts w:ascii="Arial" w:hAnsi="Arial" w:cs="Arial"/>
                <w:sz w:val="20"/>
                <w:szCs w:val="20"/>
              </w:rPr>
            </w:pPr>
          </w:p>
        </w:tc>
        <w:tc>
          <w:tcPr>
            <w:tcW w:w="5811" w:type="dxa"/>
            <w:tcBorders>
              <w:top w:val="single" w:sz="6" w:space="0" w:color="auto"/>
              <w:bottom w:val="single" w:sz="18" w:space="0" w:color="auto"/>
            </w:tcBorders>
            <w:shd w:val="clear" w:color="auto" w:fill="E6E6E6"/>
          </w:tcPr>
          <w:p w14:paraId="4EF45371"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5,282ha (woodlots)</w:t>
            </w:r>
            <w:r>
              <w:rPr>
                <w:rFonts w:ascii="Arial" w:eastAsia="Times New Roman" w:hAnsi="Arial" w:cs="Arial"/>
                <w:iCs/>
                <w:sz w:val="20"/>
                <w:szCs w:val="20"/>
              </w:rPr>
              <w:t>, in progress</w:t>
            </w:r>
            <w:r w:rsidRPr="00020A3F">
              <w:rPr>
                <w:rFonts w:ascii="Arial" w:eastAsia="Times New Roman" w:hAnsi="Arial" w:cs="Arial"/>
                <w:iCs/>
                <w:sz w:val="20"/>
                <w:szCs w:val="20"/>
              </w:rPr>
              <w:t>:</w:t>
            </w:r>
          </w:p>
          <w:p w14:paraId="0E31EEC5"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Total of 17 CF clusters have identified woodlots based on CFMP.  Fuel wood supply (woodlot) management blocks planned for fuel wood harvesting consisting of 4,912 ha plus 1,370 ha of reforestation/enrichment planting zone in 30 CF sites (29 management blocks) has also been allocated aside and integrated in the overall CFMP where fast growing tree will be planted to provided additional wood supply for charcoal production in the long run.</w:t>
            </w:r>
          </w:p>
        </w:tc>
        <w:tc>
          <w:tcPr>
            <w:tcW w:w="3876" w:type="dxa"/>
            <w:tcBorders>
              <w:top w:val="single" w:sz="6" w:space="0" w:color="auto"/>
              <w:bottom w:val="single" w:sz="18" w:space="0" w:color="auto"/>
            </w:tcBorders>
            <w:shd w:val="clear" w:color="auto" w:fill="E6E6E6"/>
            <w:vAlign w:val="center"/>
          </w:tcPr>
          <w:p w14:paraId="2CA1B171"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Area of coverage </w:t>
            </w:r>
            <w:r w:rsidRPr="00020A3F">
              <w:rPr>
                <w:rFonts w:ascii="Arial" w:eastAsia="Times New Roman" w:hAnsi="Arial" w:cs="Arial"/>
                <w:b/>
                <w:sz w:val="20"/>
                <w:szCs w:val="20"/>
              </w:rPr>
              <w:t>at mid-term</w:t>
            </w:r>
          </w:p>
        </w:tc>
      </w:tr>
      <w:tr w:rsidR="008344D6" w:rsidRPr="00020A3F" w14:paraId="3CD97332" w14:textId="77777777" w:rsidTr="00EF34FE">
        <w:tc>
          <w:tcPr>
            <w:tcW w:w="4503" w:type="dxa"/>
            <w:tcBorders>
              <w:top w:val="single" w:sz="18" w:space="0" w:color="auto"/>
              <w:bottom w:val="single" w:sz="6" w:space="0" w:color="auto"/>
            </w:tcBorders>
            <w:shd w:val="clear" w:color="auto" w:fill="FFCC00"/>
          </w:tcPr>
          <w:p w14:paraId="58045803" w14:textId="77777777" w:rsidR="008344D6" w:rsidRPr="00020A3F" w:rsidRDefault="008344D6" w:rsidP="00EF34FE">
            <w:pPr>
              <w:rPr>
                <w:rFonts w:ascii="Arial" w:hAnsi="Arial" w:cs="Arial"/>
                <w:b/>
                <w:sz w:val="20"/>
                <w:szCs w:val="20"/>
              </w:rPr>
            </w:pPr>
            <w:r w:rsidRPr="00020A3F">
              <w:rPr>
                <w:rFonts w:ascii="Arial" w:hAnsi="Arial" w:cs="Arial"/>
                <w:b/>
                <w:sz w:val="20"/>
                <w:szCs w:val="20"/>
              </w:rPr>
              <w:t>Part IV. Market Transformation</w:t>
            </w:r>
          </w:p>
        </w:tc>
        <w:tc>
          <w:tcPr>
            <w:tcW w:w="5811" w:type="dxa"/>
            <w:tcBorders>
              <w:top w:val="single" w:sz="18" w:space="0" w:color="auto"/>
              <w:bottom w:val="single" w:sz="6" w:space="0" w:color="auto"/>
            </w:tcBorders>
            <w:shd w:val="clear" w:color="auto" w:fill="FFCC00"/>
          </w:tcPr>
          <w:p w14:paraId="39B1454E" w14:textId="77777777" w:rsidR="008344D6" w:rsidRPr="00020A3F" w:rsidRDefault="008344D6" w:rsidP="00EF34FE">
            <w:pPr>
              <w:rPr>
                <w:rFonts w:ascii="Arial" w:hAnsi="Arial" w:cs="Arial"/>
                <w:b/>
                <w:sz w:val="20"/>
                <w:szCs w:val="20"/>
              </w:rPr>
            </w:pPr>
          </w:p>
        </w:tc>
        <w:tc>
          <w:tcPr>
            <w:tcW w:w="3876" w:type="dxa"/>
            <w:tcBorders>
              <w:top w:val="single" w:sz="18" w:space="0" w:color="auto"/>
              <w:bottom w:val="single" w:sz="6" w:space="0" w:color="auto"/>
            </w:tcBorders>
            <w:shd w:val="clear" w:color="auto" w:fill="FFCC00"/>
          </w:tcPr>
          <w:p w14:paraId="60BC8F7C" w14:textId="77777777" w:rsidR="008344D6" w:rsidRPr="00020A3F" w:rsidRDefault="008344D6" w:rsidP="00EF34FE">
            <w:pPr>
              <w:rPr>
                <w:rFonts w:ascii="Arial" w:hAnsi="Arial" w:cs="Arial"/>
                <w:b/>
                <w:sz w:val="20"/>
                <w:szCs w:val="20"/>
              </w:rPr>
            </w:pPr>
            <w:r w:rsidRPr="00020A3F">
              <w:rPr>
                <w:rFonts w:ascii="Arial" w:hAnsi="Arial" w:cs="Arial"/>
                <w:b/>
                <w:sz w:val="20"/>
                <w:szCs w:val="20"/>
              </w:rPr>
              <w:t>Notes</w:t>
            </w:r>
          </w:p>
        </w:tc>
      </w:tr>
      <w:tr w:rsidR="008344D6" w:rsidRPr="00020A3F" w14:paraId="12AD8BDA" w14:textId="77777777" w:rsidTr="00EF34FE">
        <w:tc>
          <w:tcPr>
            <w:tcW w:w="14190" w:type="dxa"/>
            <w:gridSpan w:val="3"/>
            <w:tcBorders>
              <w:top w:val="single" w:sz="6" w:space="0" w:color="auto"/>
            </w:tcBorders>
          </w:tcPr>
          <w:p w14:paraId="7D251542" w14:textId="77777777" w:rsidR="008344D6" w:rsidRPr="00020A3F" w:rsidRDefault="008344D6" w:rsidP="00EF34FE">
            <w:pPr>
              <w:rPr>
                <w:rFonts w:ascii="Arial" w:hAnsi="Arial" w:cs="Arial"/>
                <w:sz w:val="20"/>
                <w:szCs w:val="20"/>
              </w:rPr>
            </w:pPr>
            <w:r w:rsidRPr="00020A3F">
              <w:rPr>
                <w:rFonts w:ascii="Arial" w:hAnsi="Arial" w:cs="Arial"/>
                <w:b/>
                <w:sz w:val="20"/>
                <w:szCs w:val="20"/>
              </w:rPr>
              <w:lastRenderedPageBreak/>
              <w:t>5. For those projects that have identified market transformation as a project objective, please describe the project's ability to integrate biodiversity considerations into the mainstream economy by measuring the market changes to which the project contributed. The sectors and subsectors and measures of impact in the table below are illustrative examples, only.  Please complete per the objectives and specifics of the project.</w:t>
            </w:r>
          </w:p>
        </w:tc>
      </w:tr>
      <w:tr w:rsidR="008344D6" w:rsidRPr="00020A3F" w14:paraId="0B3E6B19" w14:textId="77777777" w:rsidTr="00EF34FE">
        <w:tc>
          <w:tcPr>
            <w:tcW w:w="4503" w:type="dxa"/>
            <w:vMerge w:val="restart"/>
            <w:vAlign w:val="center"/>
          </w:tcPr>
          <w:p w14:paraId="26DADBE0" w14:textId="77777777" w:rsidR="008344D6" w:rsidRPr="00020A3F" w:rsidRDefault="008344D6" w:rsidP="00EF34FE">
            <w:pPr>
              <w:rPr>
                <w:rFonts w:ascii="Arial" w:hAnsi="Arial" w:cs="Arial"/>
                <w:sz w:val="20"/>
                <w:szCs w:val="20"/>
              </w:rPr>
            </w:pPr>
            <w:r w:rsidRPr="00020A3F">
              <w:rPr>
                <w:rFonts w:ascii="Arial" w:hAnsi="Arial" w:cs="Arial"/>
                <w:sz w:val="20"/>
                <w:szCs w:val="20"/>
              </w:rPr>
              <w:t>Name of the market that the project seeks to affect (sector and sub-sector)</w:t>
            </w:r>
          </w:p>
        </w:tc>
        <w:tc>
          <w:tcPr>
            <w:tcW w:w="5811" w:type="dxa"/>
            <w:vAlign w:val="center"/>
          </w:tcPr>
          <w:p w14:paraId="3531E443"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 </w:t>
            </w:r>
          </w:p>
        </w:tc>
        <w:tc>
          <w:tcPr>
            <w:tcW w:w="3876" w:type="dxa"/>
            <w:vAlign w:val="center"/>
          </w:tcPr>
          <w:p w14:paraId="560EA78B"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Unit of measure of market impact</w:t>
            </w:r>
          </w:p>
        </w:tc>
      </w:tr>
      <w:tr w:rsidR="008344D6" w:rsidRPr="00020A3F" w14:paraId="6CD9FA1A" w14:textId="77777777" w:rsidTr="00EF34FE">
        <w:tc>
          <w:tcPr>
            <w:tcW w:w="4503" w:type="dxa"/>
            <w:vMerge/>
          </w:tcPr>
          <w:p w14:paraId="749F4B43" w14:textId="77777777" w:rsidR="008344D6" w:rsidRPr="00020A3F" w:rsidRDefault="008344D6" w:rsidP="00EF34FE">
            <w:pPr>
              <w:rPr>
                <w:rFonts w:ascii="Arial" w:hAnsi="Arial" w:cs="Arial"/>
                <w:sz w:val="20"/>
                <w:szCs w:val="20"/>
              </w:rPr>
            </w:pPr>
          </w:p>
        </w:tc>
        <w:tc>
          <w:tcPr>
            <w:tcW w:w="5811" w:type="dxa"/>
            <w:shd w:val="clear" w:color="auto" w:fill="E6E6E6"/>
            <w:vAlign w:val="center"/>
          </w:tcPr>
          <w:p w14:paraId="1E17377D"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 xml:space="preserve">Sustainable Forest </w:t>
            </w:r>
            <w:r w:rsidRPr="00020A3F">
              <w:rPr>
                <w:rFonts w:ascii="Arial" w:eastAsia="Times New Roman" w:hAnsi="Arial" w:cs="Arial"/>
                <w:bCs/>
                <w:iCs/>
                <w:sz w:val="20"/>
                <w:szCs w:val="20"/>
              </w:rPr>
              <w:t xml:space="preserve">Use </w:t>
            </w:r>
            <w:r w:rsidRPr="00020A3F">
              <w:rPr>
                <w:rFonts w:ascii="Arial" w:eastAsia="Times New Roman" w:hAnsi="Arial" w:cs="Arial"/>
                <w:iCs/>
                <w:sz w:val="20"/>
                <w:szCs w:val="20"/>
              </w:rPr>
              <w:t xml:space="preserve">thru CF/CPA management and business plan, </w:t>
            </w:r>
            <w:r w:rsidRPr="00020A3F">
              <w:rPr>
                <w:rFonts w:ascii="Arial" w:eastAsia="Times New Roman" w:hAnsi="Arial" w:cs="Arial"/>
                <w:bCs/>
                <w:iCs/>
                <w:sz w:val="20"/>
                <w:szCs w:val="20"/>
              </w:rPr>
              <w:t xml:space="preserve">income from </w:t>
            </w:r>
            <w:r w:rsidRPr="00020A3F">
              <w:rPr>
                <w:rFonts w:ascii="Arial" w:eastAsia="Times New Roman" w:hAnsi="Arial" w:cs="Arial"/>
                <w:iCs/>
                <w:sz w:val="20"/>
                <w:szCs w:val="20"/>
              </w:rPr>
              <w:t xml:space="preserve">fuel wood, bamboo, traditional medicine (being developed, </w:t>
            </w:r>
            <w:r w:rsidRPr="00020A3F">
              <w:rPr>
                <w:rFonts w:ascii="Arial" w:eastAsia="Times New Roman" w:hAnsi="Arial" w:cs="Arial"/>
                <w:bCs/>
                <w:iCs/>
                <w:sz w:val="20"/>
                <w:szCs w:val="20"/>
              </w:rPr>
              <w:t>no income stream yet</w:t>
            </w:r>
            <w:r w:rsidRPr="00020A3F">
              <w:rPr>
                <w:rFonts w:ascii="Arial" w:eastAsia="Times New Roman" w:hAnsi="Arial" w:cs="Arial"/>
                <w:iCs/>
                <w:sz w:val="20"/>
                <w:szCs w:val="20"/>
              </w:rPr>
              <w:t>)</w:t>
            </w:r>
          </w:p>
        </w:tc>
        <w:tc>
          <w:tcPr>
            <w:tcW w:w="3876" w:type="dxa"/>
            <w:vAlign w:val="center"/>
          </w:tcPr>
          <w:p w14:paraId="7BB86A7B"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 xml:space="preserve">Income in US$ of sales of fuel wood, bamboo, traditional medicine </w:t>
            </w:r>
            <w:proofErr w:type="spellStart"/>
            <w:r w:rsidRPr="00020A3F">
              <w:rPr>
                <w:rFonts w:ascii="Arial" w:eastAsia="Times New Roman" w:hAnsi="Arial" w:cs="Arial"/>
                <w:iCs/>
                <w:sz w:val="20"/>
                <w:szCs w:val="20"/>
              </w:rPr>
              <w:t>etc</w:t>
            </w:r>
            <w:proofErr w:type="spellEnd"/>
            <w:r w:rsidRPr="00020A3F">
              <w:rPr>
                <w:rFonts w:ascii="Arial" w:eastAsia="Times New Roman" w:hAnsi="Arial" w:cs="Arial"/>
                <w:iCs/>
                <w:sz w:val="20"/>
                <w:szCs w:val="20"/>
              </w:rPr>
              <w:t>,</w:t>
            </w:r>
          </w:p>
        </w:tc>
      </w:tr>
      <w:tr w:rsidR="008344D6" w:rsidRPr="00020A3F" w14:paraId="0D3DF7DE" w14:textId="77777777" w:rsidTr="00EF34FE">
        <w:tc>
          <w:tcPr>
            <w:tcW w:w="4503" w:type="dxa"/>
            <w:vMerge/>
          </w:tcPr>
          <w:p w14:paraId="015C9662" w14:textId="77777777" w:rsidR="008344D6" w:rsidRPr="00020A3F" w:rsidRDefault="008344D6" w:rsidP="00EF34FE">
            <w:pPr>
              <w:rPr>
                <w:rFonts w:ascii="Arial" w:hAnsi="Arial" w:cs="Arial"/>
                <w:sz w:val="20"/>
                <w:szCs w:val="20"/>
              </w:rPr>
            </w:pPr>
          </w:p>
        </w:tc>
        <w:tc>
          <w:tcPr>
            <w:tcW w:w="5811" w:type="dxa"/>
            <w:shd w:val="clear" w:color="auto" w:fill="E6E6E6"/>
            <w:vAlign w:val="center"/>
          </w:tcPr>
          <w:p w14:paraId="5801E679"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Wood Efficient Energy Technology thru production and marketing of Improved cook stoves (ICS):</w:t>
            </w:r>
          </w:p>
          <w:p w14:paraId="5BF384A0" w14:textId="77777777" w:rsidR="008344D6" w:rsidRPr="00020A3F" w:rsidRDefault="008344D6" w:rsidP="00EF34FE">
            <w:pPr>
              <w:rPr>
                <w:rFonts w:ascii="Arial" w:eastAsia="Times New Roman" w:hAnsi="Arial" w:cs="Arial"/>
                <w:iCs/>
                <w:sz w:val="20"/>
                <w:szCs w:val="20"/>
              </w:rPr>
            </w:pPr>
            <w:r w:rsidRPr="00020A3F">
              <w:rPr>
                <w:rFonts w:ascii="Arial" w:eastAsia="Times New Roman" w:hAnsi="Arial" w:cs="Arial"/>
                <w:iCs/>
                <w:sz w:val="20"/>
                <w:szCs w:val="20"/>
              </w:rPr>
              <w:t>Total of 8 ICS clusters against 6 targeted by the project. 6 clay mixed machines and 23 stove fire kilns supported. Total of 46 (33 women) ICS Business Production Units (ICSP/ICSBPUO) trained and operated. All 46 ICSPBUOs are actively and continue running their business as they were selected from and built on traditional potters production and market. The ICS business are going very well and gradually growing every year. Based on the ICS production and selling records, up to May 2014, total cumulative of 75,611 ICS unit</w:t>
            </w:r>
            <w:r>
              <w:rPr>
                <w:rFonts w:ascii="Arial" w:eastAsia="Times New Roman" w:hAnsi="Arial" w:cs="Arial"/>
                <w:iCs/>
                <w:sz w:val="20"/>
                <w:szCs w:val="20"/>
              </w:rPr>
              <w:t>s</w:t>
            </w:r>
            <w:r w:rsidRPr="00020A3F">
              <w:rPr>
                <w:rFonts w:ascii="Arial" w:eastAsia="Times New Roman" w:hAnsi="Arial" w:cs="Arial"/>
                <w:iCs/>
                <w:sz w:val="20"/>
                <w:szCs w:val="20"/>
              </w:rPr>
              <w:t xml:space="preserve"> produced of which 74,345 ICS units sold. It is important to highlight that ICS monthly production </w:t>
            </w:r>
            <w:r>
              <w:rPr>
                <w:rFonts w:ascii="Arial" w:eastAsia="Times New Roman" w:hAnsi="Arial" w:cs="Arial"/>
                <w:iCs/>
                <w:sz w:val="20"/>
                <w:szCs w:val="20"/>
              </w:rPr>
              <w:t xml:space="preserve">has </w:t>
            </w:r>
            <w:r w:rsidRPr="00020A3F">
              <w:rPr>
                <w:rFonts w:ascii="Arial" w:eastAsia="Times New Roman" w:hAnsi="Arial" w:cs="Arial"/>
                <w:iCs/>
                <w:sz w:val="20"/>
                <w:szCs w:val="20"/>
              </w:rPr>
              <w:t xml:space="preserve">increased up to 10,142 units in May 2014 compared to only 7,500 units per month target. </w:t>
            </w:r>
          </w:p>
          <w:p w14:paraId="2833DD2C" w14:textId="77777777" w:rsidR="008344D6" w:rsidRPr="00020A3F" w:rsidRDefault="008344D6" w:rsidP="00EF34FE">
            <w:pPr>
              <w:rPr>
                <w:rFonts w:ascii="Arial" w:eastAsia="Times New Roman" w:hAnsi="Arial" w:cs="Arial"/>
                <w:b/>
                <w:iCs/>
                <w:sz w:val="20"/>
                <w:szCs w:val="20"/>
              </w:rPr>
            </w:pPr>
            <w:r w:rsidRPr="00020A3F">
              <w:rPr>
                <w:rFonts w:ascii="Arial" w:eastAsia="Times New Roman" w:hAnsi="Arial" w:cs="Arial"/>
                <w:b/>
                <w:iCs/>
                <w:sz w:val="20"/>
                <w:szCs w:val="20"/>
              </w:rPr>
              <w:t>(either provide income figures or delete income measure in next column)</w:t>
            </w:r>
          </w:p>
        </w:tc>
        <w:tc>
          <w:tcPr>
            <w:tcW w:w="3876" w:type="dxa"/>
            <w:vAlign w:val="center"/>
          </w:tcPr>
          <w:p w14:paraId="68B89BCD"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 of certified ICS produced and distributed</w:t>
            </w:r>
            <w:r w:rsidRPr="00020A3F">
              <w:rPr>
                <w:rFonts w:ascii="Arial" w:eastAsia="Times New Roman" w:hAnsi="Arial" w:cs="Arial"/>
                <w:iCs/>
                <w:sz w:val="20"/>
                <w:szCs w:val="20"/>
              </w:rPr>
              <w:br/>
              <w:t xml:space="preserve">Income in US$ of sale of certified ICS </w:t>
            </w:r>
          </w:p>
        </w:tc>
      </w:tr>
      <w:tr w:rsidR="008344D6" w:rsidRPr="00020A3F" w14:paraId="729DAB13" w14:textId="77777777" w:rsidTr="00EF34FE">
        <w:tc>
          <w:tcPr>
            <w:tcW w:w="4503" w:type="dxa"/>
            <w:vMerge/>
          </w:tcPr>
          <w:p w14:paraId="1D5AC4CF" w14:textId="77777777" w:rsidR="008344D6" w:rsidRPr="00020A3F" w:rsidRDefault="008344D6" w:rsidP="00EF34FE">
            <w:pPr>
              <w:rPr>
                <w:rFonts w:ascii="Arial" w:hAnsi="Arial" w:cs="Arial"/>
                <w:sz w:val="20"/>
                <w:szCs w:val="20"/>
              </w:rPr>
            </w:pPr>
          </w:p>
        </w:tc>
        <w:tc>
          <w:tcPr>
            <w:tcW w:w="5811" w:type="dxa"/>
            <w:shd w:val="clear" w:color="auto" w:fill="E6E6E6"/>
            <w:vAlign w:val="center"/>
          </w:tcPr>
          <w:p w14:paraId="3E3D05C7"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 xml:space="preserve">Wood Efficient Energy Technology thru Woodlot development and Green Charcoal production (being developed; </w:t>
            </w:r>
            <w:r>
              <w:rPr>
                <w:rFonts w:ascii="Arial" w:eastAsia="Times New Roman" w:hAnsi="Arial" w:cs="Arial"/>
                <w:bCs/>
                <w:iCs/>
                <w:sz w:val="20"/>
                <w:szCs w:val="20"/>
              </w:rPr>
              <w:t>no income reported yet</w:t>
            </w:r>
            <w:r w:rsidRPr="00020A3F">
              <w:rPr>
                <w:rFonts w:ascii="Arial" w:eastAsia="Times New Roman" w:hAnsi="Arial" w:cs="Arial"/>
                <w:iCs/>
                <w:sz w:val="20"/>
                <w:szCs w:val="20"/>
              </w:rPr>
              <w:t>)</w:t>
            </w:r>
          </w:p>
        </w:tc>
        <w:tc>
          <w:tcPr>
            <w:tcW w:w="3876" w:type="dxa"/>
            <w:vAlign w:val="center"/>
          </w:tcPr>
          <w:p w14:paraId="46136F32" w14:textId="77777777" w:rsidR="008344D6" w:rsidRPr="00020A3F" w:rsidRDefault="008344D6" w:rsidP="00EF34FE">
            <w:pPr>
              <w:jc w:val="center"/>
              <w:rPr>
                <w:rFonts w:ascii="Arial" w:eastAsia="Times New Roman" w:hAnsi="Arial" w:cs="Arial"/>
                <w:iCs/>
                <w:sz w:val="20"/>
                <w:szCs w:val="20"/>
              </w:rPr>
            </w:pPr>
            <w:r w:rsidRPr="00020A3F">
              <w:rPr>
                <w:rFonts w:ascii="Arial" w:eastAsia="Times New Roman" w:hAnsi="Arial" w:cs="Arial"/>
                <w:iCs/>
                <w:sz w:val="20"/>
                <w:szCs w:val="20"/>
              </w:rPr>
              <w:t>Income in US$ of sales of green charcoal and bi-product (char &amp; vinegar)</w:t>
            </w:r>
          </w:p>
        </w:tc>
      </w:tr>
      <w:tr w:rsidR="008344D6" w:rsidRPr="00020A3F" w14:paraId="106192C7" w14:textId="77777777" w:rsidTr="00EF34FE">
        <w:tc>
          <w:tcPr>
            <w:tcW w:w="4503" w:type="dxa"/>
            <w:shd w:val="clear" w:color="auto" w:fill="FFCC00"/>
          </w:tcPr>
          <w:p w14:paraId="25B8F6E8" w14:textId="77777777" w:rsidR="008344D6" w:rsidRPr="00020A3F" w:rsidRDefault="008344D6" w:rsidP="00EF34FE">
            <w:pPr>
              <w:rPr>
                <w:rFonts w:ascii="Arial" w:hAnsi="Arial" w:cs="Arial"/>
                <w:b/>
                <w:sz w:val="20"/>
                <w:szCs w:val="20"/>
              </w:rPr>
            </w:pPr>
            <w:r w:rsidRPr="00020A3F">
              <w:rPr>
                <w:rFonts w:ascii="Arial" w:hAnsi="Arial" w:cs="Arial"/>
                <w:b/>
                <w:sz w:val="20"/>
                <w:szCs w:val="20"/>
              </w:rPr>
              <w:t>Part V. Policy and Regulatory frameworks</w:t>
            </w:r>
          </w:p>
        </w:tc>
        <w:tc>
          <w:tcPr>
            <w:tcW w:w="5811" w:type="dxa"/>
            <w:shd w:val="clear" w:color="auto" w:fill="FFCC00"/>
          </w:tcPr>
          <w:p w14:paraId="43E4F7A0" w14:textId="77777777" w:rsidR="008344D6" w:rsidRPr="00020A3F" w:rsidRDefault="008344D6" w:rsidP="00EF34FE">
            <w:pPr>
              <w:rPr>
                <w:rFonts w:ascii="Arial" w:eastAsia="Times New Roman" w:hAnsi="Arial" w:cs="Arial"/>
                <w:b/>
                <w:iCs/>
                <w:sz w:val="20"/>
                <w:szCs w:val="20"/>
              </w:rPr>
            </w:pPr>
          </w:p>
        </w:tc>
        <w:tc>
          <w:tcPr>
            <w:tcW w:w="3876" w:type="dxa"/>
            <w:shd w:val="clear" w:color="auto" w:fill="FFCC00"/>
          </w:tcPr>
          <w:p w14:paraId="41FC8AB1" w14:textId="77777777" w:rsidR="008344D6" w:rsidRPr="00020A3F" w:rsidRDefault="008344D6" w:rsidP="00EF34FE">
            <w:pPr>
              <w:rPr>
                <w:rFonts w:ascii="Arial" w:hAnsi="Arial" w:cs="Arial"/>
                <w:b/>
                <w:sz w:val="20"/>
                <w:szCs w:val="20"/>
              </w:rPr>
            </w:pPr>
            <w:r w:rsidRPr="00020A3F">
              <w:rPr>
                <w:rFonts w:ascii="Arial" w:hAnsi="Arial" w:cs="Arial"/>
                <w:b/>
                <w:sz w:val="20"/>
                <w:szCs w:val="20"/>
              </w:rPr>
              <w:t>Notes</w:t>
            </w:r>
          </w:p>
        </w:tc>
      </w:tr>
      <w:tr w:rsidR="008344D6" w:rsidRPr="00020A3F" w14:paraId="1D6422DE" w14:textId="77777777" w:rsidTr="00EF34FE">
        <w:tc>
          <w:tcPr>
            <w:tcW w:w="14190" w:type="dxa"/>
            <w:gridSpan w:val="3"/>
          </w:tcPr>
          <w:p w14:paraId="0A48940B" w14:textId="77777777" w:rsidR="008344D6" w:rsidRPr="00020A3F" w:rsidRDefault="008344D6" w:rsidP="00EF34FE">
            <w:pPr>
              <w:rPr>
                <w:rFonts w:ascii="Arial" w:hAnsi="Arial" w:cs="Arial"/>
                <w:sz w:val="20"/>
                <w:szCs w:val="20"/>
              </w:rPr>
            </w:pPr>
            <w:r w:rsidRPr="00020A3F">
              <w:rPr>
                <w:rFonts w:ascii="Arial" w:hAnsi="Arial" w:cs="Arial"/>
                <w:b/>
                <w:sz w:val="20"/>
                <w:szCs w:val="20"/>
              </w:rPr>
              <w:t>6. For those projects that have identified addressing policy, legislation, regulations, and their implementation as project objectives, Please complete these tables for each sector that is a primary or a secondary focus of the project. Please answer (1 for YES or 0 for NO) to each statement under the sectors that are a focus of the project.</w:t>
            </w:r>
          </w:p>
        </w:tc>
      </w:tr>
      <w:tr w:rsidR="008344D6" w:rsidRPr="00020A3F" w14:paraId="3146CE02" w14:textId="77777777" w:rsidTr="00EF34FE">
        <w:tc>
          <w:tcPr>
            <w:tcW w:w="14190" w:type="dxa"/>
            <w:gridSpan w:val="3"/>
          </w:tcPr>
          <w:p w14:paraId="259A7352" w14:textId="77777777" w:rsidR="008344D6" w:rsidRPr="00020A3F" w:rsidRDefault="008344D6" w:rsidP="00EF34FE">
            <w:pPr>
              <w:rPr>
                <w:rFonts w:ascii="Arial" w:hAnsi="Arial" w:cs="Arial"/>
                <w:i/>
                <w:sz w:val="20"/>
                <w:szCs w:val="20"/>
              </w:rPr>
            </w:pPr>
            <w:r w:rsidRPr="00020A3F">
              <w:rPr>
                <w:rFonts w:ascii="Arial" w:hAnsi="Arial" w:cs="Arial"/>
                <w:i/>
                <w:sz w:val="20"/>
                <w:szCs w:val="20"/>
              </w:rPr>
              <w:t>Biodiversity considerations are mentioned in sector policy</w:t>
            </w:r>
          </w:p>
        </w:tc>
      </w:tr>
      <w:tr w:rsidR="008344D6" w:rsidRPr="00020A3F" w14:paraId="3C3F442F" w14:textId="77777777" w:rsidTr="00EF34FE">
        <w:tc>
          <w:tcPr>
            <w:tcW w:w="4503" w:type="dxa"/>
            <w:vAlign w:val="center"/>
          </w:tcPr>
          <w:p w14:paraId="0459E591"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Forestry</w:t>
            </w:r>
          </w:p>
        </w:tc>
        <w:tc>
          <w:tcPr>
            <w:tcW w:w="5811" w:type="dxa"/>
            <w:vAlign w:val="center"/>
          </w:tcPr>
          <w:p w14:paraId="07C8A00E"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1</w:t>
            </w:r>
          </w:p>
        </w:tc>
        <w:tc>
          <w:tcPr>
            <w:tcW w:w="3876" w:type="dxa"/>
            <w:vAlign w:val="bottom"/>
          </w:tcPr>
          <w:p w14:paraId="36B0EB4A"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Yes = 1, No = 0 </w:t>
            </w:r>
          </w:p>
        </w:tc>
      </w:tr>
      <w:tr w:rsidR="008344D6" w:rsidRPr="00020A3F" w14:paraId="231106F8" w14:textId="77777777" w:rsidTr="00EF34FE">
        <w:tc>
          <w:tcPr>
            <w:tcW w:w="14190" w:type="dxa"/>
            <w:gridSpan w:val="3"/>
            <w:vAlign w:val="center"/>
          </w:tcPr>
          <w:p w14:paraId="622791CB" w14:textId="77777777" w:rsidR="008344D6" w:rsidRPr="00020A3F" w:rsidRDefault="008344D6" w:rsidP="00EF34FE">
            <w:pPr>
              <w:rPr>
                <w:rFonts w:ascii="Arial" w:eastAsia="Times New Roman" w:hAnsi="Arial" w:cs="Arial"/>
                <w:i/>
                <w:sz w:val="20"/>
                <w:szCs w:val="20"/>
              </w:rPr>
            </w:pPr>
            <w:r w:rsidRPr="00020A3F">
              <w:rPr>
                <w:rFonts w:ascii="Arial" w:hAnsi="Arial" w:cs="Arial"/>
                <w:i/>
                <w:sz w:val="20"/>
                <w:szCs w:val="20"/>
              </w:rPr>
              <w:t>Biodiversity considerations are mentioned in sector policy through specific legislation</w:t>
            </w:r>
          </w:p>
        </w:tc>
      </w:tr>
      <w:tr w:rsidR="008344D6" w:rsidRPr="00020A3F" w14:paraId="4B698986" w14:textId="77777777" w:rsidTr="00EF34FE">
        <w:tc>
          <w:tcPr>
            <w:tcW w:w="4503" w:type="dxa"/>
            <w:vAlign w:val="center"/>
          </w:tcPr>
          <w:p w14:paraId="5F4512FC"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Forestry</w:t>
            </w:r>
          </w:p>
        </w:tc>
        <w:tc>
          <w:tcPr>
            <w:tcW w:w="5811" w:type="dxa"/>
            <w:vAlign w:val="center"/>
          </w:tcPr>
          <w:p w14:paraId="77F644E8"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1</w:t>
            </w:r>
          </w:p>
        </w:tc>
        <w:tc>
          <w:tcPr>
            <w:tcW w:w="3876" w:type="dxa"/>
            <w:vAlign w:val="bottom"/>
          </w:tcPr>
          <w:p w14:paraId="3DBE5FAF"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Yes = 1, No = 0 </w:t>
            </w:r>
          </w:p>
        </w:tc>
      </w:tr>
      <w:tr w:rsidR="008344D6" w:rsidRPr="00020A3F" w14:paraId="338EC2E8" w14:textId="77777777" w:rsidTr="00EF34FE">
        <w:tc>
          <w:tcPr>
            <w:tcW w:w="14190" w:type="dxa"/>
            <w:gridSpan w:val="3"/>
            <w:vAlign w:val="center"/>
          </w:tcPr>
          <w:p w14:paraId="2ACDC86D" w14:textId="77777777" w:rsidR="008344D6" w:rsidRPr="00020A3F" w:rsidRDefault="008344D6" w:rsidP="00EF34FE">
            <w:pPr>
              <w:rPr>
                <w:rFonts w:ascii="Arial" w:eastAsia="Times New Roman" w:hAnsi="Arial" w:cs="Arial"/>
                <w:i/>
                <w:sz w:val="20"/>
                <w:szCs w:val="20"/>
              </w:rPr>
            </w:pPr>
            <w:r w:rsidRPr="00020A3F">
              <w:rPr>
                <w:rFonts w:ascii="Arial" w:hAnsi="Arial" w:cs="Arial"/>
                <w:i/>
                <w:sz w:val="20"/>
                <w:szCs w:val="20"/>
              </w:rPr>
              <w:t>Regulations are in place to implement the legislation</w:t>
            </w:r>
          </w:p>
        </w:tc>
      </w:tr>
      <w:tr w:rsidR="008344D6" w:rsidRPr="00020A3F" w14:paraId="3E79BE08" w14:textId="77777777" w:rsidTr="00EF34FE">
        <w:tc>
          <w:tcPr>
            <w:tcW w:w="4503" w:type="dxa"/>
            <w:vAlign w:val="center"/>
          </w:tcPr>
          <w:p w14:paraId="06D818CC"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Forestry</w:t>
            </w:r>
          </w:p>
        </w:tc>
        <w:tc>
          <w:tcPr>
            <w:tcW w:w="5811" w:type="dxa"/>
            <w:vAlign w:val="center"/>
          </w:tcPr>
          <w:p w14:paraId="2B3C0DC5"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1</w:t>
            </w:r>
          </w:p>
        </w:tc>
        <w:tc>
          <w:tcPr>
            <w:tcW w:w="3876" w:type="dxa"/>
            <w:vAlign w:val="bottom"/>
          </w:tcPr>
          <w:p w14:paraId="39E9193B"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Yes = 1, No = 0 </w:t>
            </w:r>
          </w:p>
        </w:tc>
      </w:tr>
      <w:tr w:rsidR="008344D6" w:rsidRPr="00020A3F" w14:paraId="34CB67DD" w14:textId="77777777" w:rsidTr="00EF34FE">
        <w:tc>
          <w:tcPr>
            <w:tcW w:w="14190" w:type="dxa"/>
            <w:gridSpan w:val="3"/>
            <w:vAlign w:val="center"/>
          </w:tcPr>
          <w:p w14:paraId="5F7C0B53" w14:textId="77777777" w:rsidR="008344D6" w:rsidRPr="00020A3F" w:rsidRDefault="008344D6" w:rsidP="00EF34FE">
            <w:pPr>
              <w:rPr>
                <w:rFonts w:ascii="Arial" w:eastAsia="Times New Roman" w:hAnsi="Arial" w:cs="Arial"/>
                <w:sz w:val="20"/>
                <w:szCs w:val="20"/>
              </w:rPr>
            </w:pPr>
            <w:r w:rsidRPr="00020A3F">
              <w:rPr>
                <w:rFonts w:ascii="Arial" w:hAnsi="Arial" w:cs="Arial"/>
                <w:i/>
                <w:sz w:val="20"/>
                <w:szCs w:val="20"/>
              </w:rPr>
              <w:t>The regulations are under implementation</w:t>
            </w:r>
          </w:p>
        </w:tc>
      </w:tr>
      <w:tr w:rsidR="008344D6" w:rsidRPr="00020A3F" w14:paraId="1E4693F7" w14:textId="77777777" w:rsidTr="00EF34FE">
        <w:tc>
          <w:tcPr>
            <w:tcW w:w="4503" w:type="dxa"/>
            <w:vAlign w:val="center"/>
          </w:tcPr>
          <w:p w14:paraId="7A5C54A9"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Forestry</w:t>
            </w:r>
          </w:p>
        </w:tc>
        <w:tc>
          <w:tcPr>
            <w:tcW w:w="5811" w:type="dxa"/>
            <w:vAlign w:val="center"/>
          </w:tcPr>
          <w:p w14:paraId="4328CD42"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1</w:t>
            </w:r>
          </w:p>
        </w:tc>
        <w:tc>
          <w:tcPr>
            <w:tcW w:w="3876" w:type="dxa"/>
            <w:vAlign w:val="bottom"/>
          </w:tcPr>
          <w:p w14:paraId="0F572C2E"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Yes = 1, No = 0 </w:t>
            </w:r>
          </w:p>
        </w:tc>
      </w:tr>
      <w:tr w:rsidR="008344D6" w:rsidRPr="00020A3F" w14:paraId="6BA318E3" w14:textId="77777777" w:rsidTr="00EF34FE">
        <w:tc>
          <w:tcPr>
            <w:tcW w:w="14190" w:type="dxa"/>
            <w:gridSpan w:val="3"/>
          </w:tcPr>
          <w:p w14:paraId="14A72780" w14:textId="77777777" w:rsidR="008344D6" w:rsidRPr="00020A3F" w:rsidRDefault="008344D6" w:rsidP="00EF34FE">
            <w:pPr>
              <w:rPr>
                <w:rFonts w:ascii="Arial" w:hAnsi="Arial" w:cs="Arial"/>
                <w:sz w:val="20"/>
                <w:szCs w:val="20"/>
              </w:rPr>
            </w:pPr>
            <w:r w:rsidRPr="00020A3F">
              <w:rPr>
                <w:rFonts w:ascii="Arial" w:hAnsi="Arial" w:cs="Arial"/>
                <w:i/>
                <w:sz w:val="20"/>
                <w:szCs w:val="20"/>
              </w:rPr>
              <w:lastRenderedPageBreak/>
              <w:t>The implementation of regulations is enforced</w:t>
            </w:r>
          </w:p>
        </w:tc>
      </w:tr>
      <w:tr w:rsidR="008344D6" w:rsidRPr="00020A3F" w14:paraId="33198A3B" w14:textId="77777777" w:rsidTr="00EF34FE">
        <w:tc>
          <w:tcPr>
            <w:tcW w:w="4503" w:type="dxa"/>
            <w:vAlign w:val="center"/>
          </w:tcPr>
          <w:p w14:paraId="6AFEAFED"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Forestry</w:t>
            </w:r>
          </w:p>
        </w:tc>
        <w:tc>
          <w:tcPr>
            <w:tcW w:w="5811" w:type="dxa"/>
            <w:vAlign w:val="center"/>
          </w:tcPr>
          <w:p w14:paraId="47B013DA"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1</w:t>
            </w:r>
          </w:p>
        </w:tc>
        <w:tc>
          <w:tcPr>
            <w:tcW w:w="3876" w:type="dxa"/>
            <w:vAlign w:val="bottom"/>
          </w:tcPr>
          <w:p w14:paraId="48F67CAB"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Yes = 1, No = 0 </w:t>
            </w:r>
          </w:p>
        </w:tc>
      </w:tr>
      <w:tr w:rsidR="008344D6" w:rsidRPr="00020A3F" w14:paraId="1AFCECCB" w14:textId="77777777" w:rsidTr="00EF34FE">
        <w:tc>
          <w:tcPr>
            <w:tcW w:w="14190" w:type="dxa"/>
            <w:gridSpan w:val="3"/>
          </w:tcPr>
          <w:p w14:paraId="75D8D8AA" w14:textId="77777777" w:rsidR="008344D6" w:rsidRPr="00020A3F" w:rsidRDefault="008344D6" w:rsidP="00EF34FE">
            <w:pPr>
              <w:rPr>
                <w:rFonts w:ascii="Arial" w:hAnsi="Arial" w:cs="Arial"/>
                <w:i/>
                <w:sz w:val="20"/>
                <w:szCs w:val="20"/>
              </w:rPr>
            </w:pPr>
            <w:r w:rsidRPr="00020A3F">
              <w:rPr>
                <w:rFonts w:ascii="Arial" w:hAnsi="Arial" w:cs="Arial"/>
                <w:i/>
                <w:sz w:val="20"/>
                <w:szCs w:val="20"/>
              </w:rPr>
              <w:t>Enforcement of regulations is monitored</w:t>
            </w:r>
          </w:p>
        </w:tc>
      </w:tr>
      <w:tr w:rsidR="008344D6" w:rsidRPr="00020A3F" w14:paraId="75342638" w14:textId="77777777" w:rsidTr="00EF34FE">
        <w:tc>
          <w:tcPr>
            <w:tcW w:w="4503" w:type="dxa"/>
            <w:vAlign w:val="center"/>
          </w:tcPr>
          <w:p w14:paraId="7414E51C" w14:textId="77777777" w:rsidR="008344D6" w:rsidRPr="00020A3F" w:rsidRDefault="008344D6" w:rsidP="00EF34FE">
            <w:pPr>
              <w:jc w:val="right"/>
              <w:rPr>
                <w:rFonts w:ascii="Arial" w:eastAsia="Times New Roman" w:hAnsi="Arial" w:cs="Arial"/>
                <w:sz w:val="20"/>
                <w:szCs w:val="20"/>
              </w:rPr>
            </w:pPr>
            <w:r w:rsidRPr="00020A3F">
              <w:rPr>
                <w:rFonts w:ascii="Arial" w:eastAsia="Times New Roman" w:hAnsi="Arial" w:cs="Arial"/>
                <w:sz w:val="20"/>
                <w:szCs w:val="20"/>
              </w:rPr>
              <w:t>Forestry</w:t>
            </w:r>
          </w:p>
        </w:tc>
        <w:tc>
          <w:tcPr>
            <w:tcW w:w="5811" w:type="dxa"/>
            <w:vAlign w:val="center"/>
          </w:tcPr>
          <w:p w14:paraId="60A65A4E" w14:textId="77777777" w:rsidR="008344D6" w:rsidRPr="00020A3F" w:rsidRDefault="008344D6" w:rsidP="00EF34FE">
            <w:pPr>
              <w:jc w:val="center"/>
              <w:rPr>
                <w:rFonts w:ascii="Arial" w:eastAsia="Times New Roman" w:hAnsi="Arial" w:cs="Arial"/>
                <w:sz w:val="20"/>
                <w:szCs w:val="20"/>
              </w:rPr>
            </w:pPr>
            <w:r w:rsidRPr="00020A3F">
              <w:rPr>
                <w:rFonts w:ascii="Arial" w:eastAsia="Times New Roman" w:hAnsi="Arial" w:cs="Arial"/>
                <w:sz w:val="20"/>
                <w:szCs w:val="20"/>
              </w:rPr>
              <w:t>1</w:t>
            </w:r>
          </w:p>
        </w:tc>
        <w:tc>
          <w:tcPr>
            <w:tcW w:w="3876" w:type="dxa"/>
            <w:vAlign w:val="bottom"/>
          </w:tcPr>
          <w:p w14:paraId="68E35B58" w14:textId="77777777" w:rsidR="008344D6" w:rsidRPr="00020A3F" w:rsidRDefault="008344D6" w:rsidP="00EF34FE">
            <w:pPr>
              <w:rPr>
                <w:rFonts w:ascii="Arial" w:eastAsia="Times New Roman" w:hAnsi="Arial" w:cs="Arial"/>
                <w:sz w:val="20"/>
                <w:szCs w:val="20"/>
              </w:rPr>
            </w:pPr>
            <w:r w:rsidRPr="00020A3F">
              <w:rPr>
                <w:rFonts w:ascii="Arial" w:eastAsia="Times New Roman" w:hAnsi="Arial" w:cs="Arial"/>
                <w:sz w:val="20"/>
                <w:szCs w:val="20"/>
              </w:rPr>
              <w:t xml:space="preserve">Yes = 1, No = 0 </w:t>
            </w:r>
          </w:p>
        </w:tc>
      </w:tr>
      <w:tr w:rsidR="008344D6" w:rsidRPr="00020A3F" w14:paraId="7AB9E4E7" w14:textId="77777777" w:rsidTr="00EF34FE">
        <w:tc>
          <w:tcPr>
            <w:tcW w:w="14190" w:type="dxa"/>
            <w:gridSpan w:val="3"/>
          </w:tcPr>
          <w:p w14:paraId="6CAB17B8" w14:textId="77777777" w:rsidR="008344D6" w:rsidRPr="00020A3F" w:rsidRDefault="008344D6" w:rsidP="00EF34FE">
            <w:pPr>
              <w:rPr>
                <w:rFonts w:ascii="Arial" w:hAnsi="Arial" w:cs="Arial"/>
                <w:sz w:val="20"/>
                <w:szCs w:val="20"/>
              </w:rPr>
            </w:pPr>
            <w:r w:rsidRPr="00020A3F">
              <w:rPr>
                <w:rFonts w:ascii="Arial" w:hAnsi="Arial" w:cs="Arial"/>
                <w:b/>
                <w:sz w:val="20"/>
                <w:szCs w:val="20"/>
              </w:rPr>
              <w:t>7. Within the scope and objectives of the project, has the private sector undertaken voluntary measures to incorporate biodiversity considerations in production?  If yes, please provide brief explanation and specifically mention the sectors involved.  An example of this could be a mining company minimizing the impacts on biodiversity by using low-impact exploration techniques and by developing plans for restoration of biodiversity after exploration as part of the site management plan.</w:t>
            </w:r>
          </w:p>
        </w:tc>
      </w:tr>
      <w:tr w:rsidR="008344D6" w:rsidRPr="00020A3F" w14:paraId="51529192" w14:textId="77777777" w:rsidTr="00EF34FE">
        <w:tc>
          <w:tcPr>
            <w:tcW w:w="4503" w:type="dxa"/>
            <w:tcBorders>
              <w:bottom w:val="single" w:sz="18" w:space="0" w:color="auto"/>
            </w:tcBorders>
          </w:tcPr>
          <w:p w14:paraId="488F63E2" w14:textId="77777777" w:rsidR="008344D6" w:rsidRPr="00020A3F" w:rsidRDefault="008344D6" w:rsidP="00EF34FE">
            <w:pPr>
              <w:rPr>
                <w:rFonts w:ascii="Arial" w:hAnsi="Arial" w:cs="Arial"/>
                <w:sz w:val="20"/>
                <w:szCs w:val="20"/>
              </w:rPr>
            </w:pPr>
            <w:r w:rsidRPr="00020A3F">
              <w:rPr>
                <w:rFonts w:ascii="Arial" w:hAnsi="Arial" w:cs="Arial"/>
                <w:sz w:val="20"/>
                <w:szCs w:val="20"/>
              </w:rPr>
              <w:t>N/A</w:t>
            </w:r>
          </w:p>
        </w:tc>
        <w:tc>
          <w:tcPr>
            <w:tcW w:w="5811" w:type="dxa"/>
            <w:tcBorders>
              <w:bottom w:val="single" w:sz="18" w:space="0" w:color="auto"/>
            </w:tcBorders>
          </w:tcPr>
          <w:p w14:paraId="3FF7B995" w14:textId="77777777" w:rsidR="008344D6" w:rsidRPr="00020A3F" w:rsidRDefault="008344D6" w:rsidP="00EF34FE">
            <w:pPr>
              <w:rPr>
                <w:rFonts w:ascii="Arial" w:hAnsi="Arial" w:cs="Arial"/>
                <w:sz w:val="20"/>
                <w:szCs w:val="20"/>
              </w:rPr>
            </w:pPr>
          </w:p>
        </w:tc>
        <w:tc>
          <w:tcPr>
            <w:tcW w:w="3876" w:type="dxa"/>
            <w:tcBorders>
              <w:bottom w:val="single" w:sz="18" w:space="0" w:color="auto"/>
            </w:tcBorders>
          </w:tcPr>
          <w:p w14:paraId="1D9752DC" w14:textId="77777777" w:rsidR="008344D6" w:rsidRPr="00020A3F" w:rsidRDefault="008344D6" w:rsidP="00EF34FE">
            <w:pPr>
              <w:rPr>
                <w:rFonts w:ascii="Arial" w:hAnsi="Arial" w:cs="Arial"/>
                <w:sz w:val="20"/>
                <w:szCs w:val="20"/>
              </w:rPr>
            </w:pPr>
          </w:p>
        </w:tc>
      </w:tr>
      <w:tr w:rsidR="008344D6" w:rsidRPr="00020A3F" w14:paraId="1CC48EDA" w14:textId="77777777" w:rsidTr="00EF34FE">
        <w:tc>
          <w:tcPr>
            <w:tcW w:w="14190" w:type="dxa"/>
            <w:gridSpan w:val="3"/>
            <w:tcBorders>
              <w:top w:val="single" w:sz="18" w:space="0" w:color="auto"/>
              <w:bottom w:val="single" w:sz="6" w:space="0" w:color="auto"/>
            </w:tcBorders>
            <w:shd w:val="clear" w:color="auto" w:fill="FFCC00"/>
          </w:tcPr>
          <w:p w14:paraId="67A76B19" w14:textId="77777777" w:rsidR="008344D6" w:rsidRPr="00020A3F" w:rsidRDefault="008344D6" w:rsidP="00EF34FE">
            <w:pPr>
              <w:rPr>
                <w:rFonts w:ascii="Arial" w:hAnsi="Arial" w:cs="Arial"/>
                <w:b/>
                <w:sz w:val="20"/>
                <w:szCs w:val="20"/>
              </w:rPr>
            </w:pPr>
            <w:r w:rsidRPr="00020A3F">
              <w:rPr>
                <w:rFonts w:ascii="Arial" w:hAnsi="Arial" w:cs="Arial"/>
                <w:b/>
                <w:sz w:val="20"/>
                <w:szCs w:val="20"/>
              </w:rPr>
              <w:t>Part VI. Tracking Tool for Invasive Alien Species Projects in GEF 4 and GEF 5</w:t>
            </w:r>
          </w:p>
        </w:tc>
      </w:tr>
      <w:tr w:rsidR="008344D6" w:rsidRPr="00020A3F" w14:paraId="28BB9949" w14:textId="77777777" w:rsidTr="00EF34FE">
        <w:tc>
          <w:tcPr>
            <w:tcW w:w="4503" w:type="dxa"/>
            <w:tcBorders>
              <w:top w:val="single" w:sz="6" w:space="0" w:color="auto"/>
            </w:tcBorders>
          </w:tcPr>
          <w:p w14:paraId="3BA902D5" w14:textId="77777777" w:rsidR="008344D6" w:rsidRPr="00020A3F" w:rsidRDefault="008344D6" w:rsidP="00EF34FE">
            <w:pPr>
              <w:rPr>
                <w:rFonts w:ascii="Arial" w:hAnsi="Arial" w:cs="Arial"/>
                <w:sz w:val="20"/>
                <w:szCs w:val="20"/>
              </w:rPr>
            </w:pPr>
            <w:r w:rsidRPr="00020A3F">
              <w:rPr>
                <w:rFonts w:ascii="Arial" w:hAnsi="Arial" w:cs="Arial"/>
                <w:sz w:val="20"/>
                <w:szCs w:val="20"/>
              </w:rPr>
              <w:t>N/A</w:t>
            </w:r>
          </w:p>
        </w:tc>
        <w:tc>
          <w:tcPr>
            <w:tcW w:w="5811" w:type="dxa"/>
            <w:tcBorders>
              <w:top w:val="single" w:sz="6" w:space="0" w:color="auto"/>
            </w:tcBorders>
          </w:tcPr>
          <w:p w14:paraId="5DDE83B6" w14:textId="77777777" w:rsidR="008344D6" w:rsidRPr="00020A3F" w:rsidRDefault="008344D6" w:rsidP="00EF34FE">
            <w:pPr>
              <w:rPr>
                <w:rFonts w:ascii="Arial" w:hAnsi="Arial" w:cs="Arial"/>
                <w:sz w:val="20"/>
                <w:szCs w:val="20"/>
              </w:rPr>
            </w:pPr>
          </w:p>
        </w:tc>
        <w:tc>
          <w:tcPr>
            <w:tcW w:w="3876" w:type="dxa"/>
            <w:tcBorders>
              <w:top w:val="single" w:sz="6" w:space="0" w:color="auto"/>
            </w:tcBorders>
          </w:tcPr>
          <w:p w14:paraId="3C6FD142" w14:textId="77777777" w:rsidR="008344D6" w:rsidRPr="00020A3F" w:rsidRDefault="008344D6" w:rsidP="00EF34FE">
            <w:pPr>
              <w:rPr>
                <w:rFonts w:ascii="Arial" w:hAnsi="Arial" w:cs="Arial"/>
                <w:sz w:val="20"/>
                <w:szCs w:val="20"/>
              </w:rPr>
            </w:pPr>
          </w:p>
        </w:tc>
      </w:tr>
    </w:tbl>
    <w:p w14:paraId="3AAB6DAD" w14:textId="77777777" w:rsidR="008344D6" w:rsidRPr="008344D6" w:rsidRDefault="008344D6" w:rsidP="00E978EA">
      <w:pPr>
        <w:rPr>
          <w:rFonts w:eastAsiaTheme="majorEastAsia" w:cstheme="majorBidi"/>
          <w:b/>
          <w:bCs/>
          <w:color w:val="000000" w:themeColor="text1"/>
        </w:rPr>
      </w:pPr>
    </w:p>
    <w:sectPr w:rsidR="008344D6" w:rsidRPr="008344D6" w:rsidSect="0041744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77387" w14:textId="77777777" w:rsidR="00741FF2" w:rsidRDefault="00741FF2" w:rsidP="00880B96">
      <w:r>
        <w:separator/>
      </w:r>
    </w:p>
  </w:endnote>
  <w:endnote w:type="continuationSeparator" w:id="0">
    <w:p w14:paraId="69E11351" w14:textId="77777777" w:rsidR="00741FF2" w:rsidRDefault="00741FF2" w:rsidP="0088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Regular">
    <w:altName w:val="Cambria"/>
    <w:panose1 w:val="00000000000000000000"/>
    <w:charset w:val="00"/>
    <w:family w:val="auto"/>
    <w:notTrueType/>
    <w:pitch w:val="default"/>
    <w:sig w:usb0="00000003" w:usb1="00000000" w:usb2="00000000" w:usb3="00000000" w:csb0="00000001" w:csb1="00000000"/>
  </w:font>
  <w:font w:name="DaunPenh">
    <w:panose1 w:val="01010101010101010101"/>
    <w:charset w:val="00"/>
    <w:family w:val="auto"/>
    <w:pitch w:val="variable"/>
    <w:sig w:usb0="A00000EF" w:usb1="5000204A" w:usb2="00010000" w:usb3="00000000" w:csb0="0000011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oolBoran">
    <w:panose1 w:val="020B0100010101010101"/>
    <w:charset w:val="00"/>
    <w:family w:val="swiss"/>
    <w:pitch w:val="variable"/>
    <w:sig w:usb0="8000000F"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panose1 w:val="020B0503030403020204"/>
    <w:charset w:val="00"/>
    <w:family w:val="swiss"/>
    <w:notTrueType/>
    <w:pitch w:val="variable"/>
    <w:sig w:usb0="A00002A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FC1D5" w14:textId="77777777" w:rsidR="008E14F0" w:rsidRDefault="008E14F0" w:rsidP="00E462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7F56EC" w14:textId="77777777" w:rsidR="008E14F0" w:rsidRDefault="008E14F0" w:rsidP="00E462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D64CB0" w14:textId="3FE0A121" w:rsidR="008E14F0" w:rsidRDefault="008E14F0">
    <w:pPr>
      <w:pStyle w:val="Footer"/>
    </w:pPr>
    <w:sdt>
      <w:sdtPr>
        <w:id w:val="969400743"/>
        <w:placeholder>
          <w:docPart w:val="CD01BE3D4A95E6458DF0D5BFD98C9E30"/>
        </w:placeholder>
        <w:temporary/>
        <w:showingPlcHdr/>
      </w:sdtPr>
      <w:sdtContent>
        <w:r>
          <w:t>[Type text]</w:t>
        </w:r>
      </w:sdtContent>
    </w:sdt>
    <w:r>
      <w:ptab w:relativeTo="margin" w:alignment="center" w:leader="none"/>
    </w:r>
    <w:sdt>
      <w:sdtPr>
        <w:id w:val="969400748"/>
        <w:placeholder>
          <w:docPart w:val="91AEEA2621015942967F66AEF144ABE7"/>
        </w:placeholder>
        <w:temporary/>
        <w:showingPlcHdr/>
      </w:sdtPr>
      <w:sdtContent>
        <w:r>
          <w:t>[Type text]</w:t>
        </w:r>
      </w:sdtContent>
    </w:sdt>
    <w:r>
      <w:ptab w:relativeTo="margin" w:alignment="right" w:leader="none"/>
    </w:r>
    <w:sdt>
      <w:sdtPr>
        <w:id w:val="969400753"/>
        <w:placeholder>
          <w:docPart w:val="0D92749CFE0BD74AA21AF971559FC80E"/>
        </w:placeholder>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6C30B" w14:textId="77777777" w:rsidR="008E14F0" w:rsidRDefault="008E14F0">
    <w:pPr>
      <w:pStyle w:val="Footer"/>
      <w:jc w:val="center"/>
    </w:pPr>
  </w:p>
  <w:p w14:paraId="5F25740E" w14:textId="77777777" w:rsidR="008E14F0" w:rsidRDefault="008E14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D5FFC" w14:textId="2FF25CB0" w:rsidR="008E14F0" w:rsidRDefault="008E14F0">
    <w:pPr>
      <w:pStyle w:val="Footer"/>
      <w:jc w:val="center"/>
    </w:pPr>
    <w:r>
      <w:rPr>
        <w:rStyle w:val="PageNumber"/>
      </w:rPr>
      <w:fldChar w:fldCharType="begin"/>
    </w:r>
    <w:r>
      <w:rPr>
        <w:rStyle w:val="PageNumber"/>
      </w:rPr>
      <w:instrText xml:space="preserve"> PAGE </w:instrText>
    </w:r>
    <w:r>
      <w:rPr>
        <w:rStyle w:val="PageNumber"/>
      </w:rPr>
      <w:fldChar w:fldCharType="separate"/>
    </w:r>
    <w:r w:rsidR="002A76F7">
      <w:rPr>
        <w:rStyle w:val="PageNumber"/>
        <w:noProof/>
      </w:rPr>
      <w:t>xiv</w:t>
    </w:r>
    <w:r>
      <w:rPr>
        <w:rStyle w:val="PageNumber"/>
      </w:rPr>
      <w:fldChar w:fldCharType="end"/>
    </w:r>
  </w:p>
  <w:p w14:paraId="4C7831B2" w14:textId="77777777" w:rsidR="008E14F0" w:rsidRDefault="008E14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87425" w14:textId="77777777" w:rsidR="008E14F0" w:rsidRDefault="008E14F0">
    <w:pPr>
      <w:pStyle w:val="Footer"/>
      <w:jc w:val="center"/>
    </w:pPr>
    <w:r>
      <w:rPr>
        <w:rStyle w:val="PageNumber"/>
      </w:rPr>
      <w:fldChar w:fldCharType="begin"/>
    </w:r>
    <w:r>
      <w:rPr>
        <w:rStyle w:val="PageNumber"/>
      </w:rPr>
      <w:instrText xml:space="preserve"> PAGE </w:instrText>
    </w:r>
    <w:r>
      <w:rPr>
        <w:rStyle w:val="PageNumber"/>
      </w:rPr>
      <w:fldChar w:fldCharType="separate"/>
    </w:r>
    <w:r w:rsidR="002A76F7">
      <w:rPr>
        <w:rStyle w:val="PageNumber"/>
        <w:noProof/>
      </w:rPr>
      <w:t>54</w:t>
    </w:r>
    <w:r>
      <w:rPr>
        <w:rStyle w:val="PageNumber"/>
      </w:rPr>
      <w:fldChar w:fldCharType="end"/>
    </w:r>
  </w:p>
  <w:p w14:paraId="0F8C69E4" w14:textId="77777777" w:rsidR="008E14F0" w:rsidRDefault="008E14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59E59" w14:textId="77777777" w:rsidR="008E14F0" w:rsidRDefault="008E14F0">
    <w:pPr>
      <w:pStyle w:val="Footer"/>
      <w:jc w:val="center"/>
    </w:pPr>
    <w:r w:rsidRPr="00E46F99">
      <w:rPr>
        <w:sz w:val="20"/>
        <w:szCs w:val="20"/>
      </w:rPr>
      <w:fldChar w:fldCharType="begin"/>
    </w:r>
    <w:r w:rsidRPr="00E46F99">
      <w:rPr>
        <w:sz w:val="20"/>
        <w:szCs w:val="20"/>
      </w:rPr>
      <w:instrText xml:space="preserve"> PAGE   \* MERGEFORMAT </w:instrText>
    </w:r>
    <w:r w:rsidRPr="00E46F99">
      <w:rPr>
        <w:sz w:val="20"/>
        <w:szCs w:val="20"/>
      </w:rPr>
      <w:fldChar w:fldCharType="separate"/>
    </w:r>
    <w:r w:rsidR="002A76F7">
      <w:rPr>
        <w:noProof/>
        <w:sz w:val="20"/>
        <w:szCs w:val="20"/>
      </w:rPr>
      <w:t>86</w:t>
    </w:r>
    <w:r w:rsidRPr="00E46F99">
      <w:rPr>
        <w:sz w:val="20"/>
        <w:szCs w:val="20"/>
      </w:rPr>
      <w:fldChar w:fldCharType="end"/>
    </w:r>
  </w:p>
  <w:p w14:paraId="7D48945F" w14:textId="77777777" w:rsidR="008E14F0" w:rsidRDefault="008E14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500B2" w14:textId="77777777" w:rsidR="00741FF2" w:rsidRDefault="00741FF2" w:rsidP="00880B96">
      <w:r>
        <w:separator/>
      </w:r>
    </w:p>
  </w:footnote>
  <w:footnote w:type="continuationSeparator" w:id="0">
    <w:p w14:paraId="10C74AB6" w14:textId="77777777" w:rsidR="00741FF2" w:rsidRDefault="00741FF2" w:rsidP="00880B96">
      <w:r>
        <w:continuationSeparator/>
      </w:r>
    </w:p>
  </w:footnote>
  <w:footnote w:id="1">
    <w:p w14:paraId="097C0A17" w14:textId="58893E72" w:rsidR="008E14F0" w:rsidRPr="00AF5AFE" w:rsidRDefault="008E14F0">
      <w:pPr>
        <w:pStyle w:val="FootnoteText"/>
        <w:rPr>
          <w:lang w:val="en-US"/>
        </w:rPr>
      </w:pPr>
      <w:r>
        <w:rPr>
          <w:rStyle w:val="FootnoteReference"/>
        </w:rPr>
        <w:footnoteRef/>
      </w:r>
      <w:r>
        <w:t xml:space="preserve"> According to the UNDP-GEF rating scales, </w:t>
      </w:r>
      <w:r>
        <w:rPr>
          <w:lang w:val="en-US"/>
        </w:rPr>
        <w:t>U = Unsatisfactory; MS = Moderately Satisfactory; S = Satisfactory</w:t>
      </w:r>
    </w:p>
  </w:footnote>
  <w:footnote w:id="2">
    <w:p w14:paraId="22FE619F" w14:textId="20C47D2E" w:rsidR="008E14F0" w:rsidRPr="003974AB" w:rsidRDefault="008E14F0">
      <w:pPr>
        <w:pStyle w:val="FootnoteText"/>
        <w:rPr>
          <w:lang w:val="en-US"/>
        </w:rPr>
      </w:pPr>
      <w:r>
        <w:rPr>
          <w:rStyle w:val="FootnoteReference"/>
        </w:rPr>
        <w:footnoteRef/>
      </w:r>
      <w:r>
        <w:t xml:space="preserve"> </w:t>
      </w:r>
      <w:r>
        <w:rPr>
          <w:lang w:val="en-US"/>
        </w:rPr>
        <w:t xml:space="preserve">GEF (2010) </w:t>
      </w:r>
      <w:proofErr w:type="gramStart"/>
      <w:r w:rsidRPr="003974AB">
        <w:rPr>
          <w:i/>
          <w:lang w:val="en-US"/>
        </w:rPr>
        <w:t>The</w:t>
      </w:r>
      <w:proofErr w:type="gramEnd"/>
      <w:r w:rsidRPr="003974AB">
        <w:rPr>
          <w:i/>
          <w:lang w:val="en-US"/>
        </w:rPr>
        <w:t xml:space="preserve"> GEF Monitoring and Evaluation Policy 2010</w:t>
      </w:r>
      <w:r>
        <w:rPr>
          <w:lang w:val="en-US"/>
        </w:rPr>
        <w:t>. Global Environment Facility, Evaluation Office. Evaluation Document No.4, November 2010</w:t>
      </w:r>
    </w:p>
  </w:footnote>
  <w:footnote w:id="3">
    <w:p w14:paraId="4CAF98D2" w14:textId="6EF44889" w:rsidR="008E14F0" w:rsidRPr="00E51EF0" w:rsidRDefault="008E14F0">
      <w:pPr>
        <w:pStyle w:val="FootnoteText"/>
        <w:rPr>
          <w:lang w:val="en-US"/>
        </w:rPr>
      </w:pPr>
      <w:r>
        <w:rPr>
          <w:rStyle w:val="FootnoteReference"/>
        </w:rPr>
        <w:footnoteRef/>
      </w:r>
      <w:r>
        <w:t xml:space="preserve"> </w:t>
      </w:r>
      <w:r w:rsidRPr="00E51EF0">
        <w:t xml:space="preserve">Project Document </w:t>
      </w:r>
      <w:r>
        <w:t>(</w:t>
      </w:r>
      <w:r w:rsidRPr="00E51EF0">
        <w:t>2011</w:t>
      </w:r>
      <w:r>
        <w:t>)</w:t>
      </w:r>
      <w:r w:rsidRPr="00E51EF0">
        <w:t xml:space="preserve"> </w:t>
      </w:r>
      <w:r w:rsidRPr="003A3F86">
        <w:rPr>
          <w:i/>
        </w:rPr>
        <w:t>Strengthening Sustainable Forest Management</w:t>
      </w:r>
      <w:r>
        <w:t xml:space="preserve">. p.7; Forest Cover assessment </w:t>
      </w:r>
    </w:p>
  </w:footnote>
  <w:footnote w:id="4">
    <w:p w14:paraId="3E2A1B42" w14:textId="7EDB3248" w:rsidR="008E14F0" w:rsidRPr="005F38C1" w:rsidRDefault="008E14F0" w:rsidP="005F38C1">
      <w:pPr>
        <w:pStyle w:val="FootnoteText"/>
      </w:pPr>
      <w:r>
        <w:rPr>
          <w:rStyle w:val="FootnoteReference"/>
        </w:rPr>
        <w:footnoteRef/>
      </w:r>
      <w:r>
        <w:t xml:space="preserve">  RGC/ITTO (2011) </w:t>
      </w:r>
      <w:r w:rsidRPr="009B11E5">
        <w:rPr>
          <w:i/>
        </w:rPr>
        <w:t xml:space="preserve">Cambodia </w:t>
      </w:r>
      <w:r w:rsidRPr="003A3F86">
        <w:rPr>
          <w:i/>
          <w:lang w:val="en-US"/>
        </w:rPr>
        <w:t>forest cover 2010</w:t>
      </w:r>
      <w:r>
        <w:rPr>
          <w:lang w:val="en-US"/>
        </w:rPr>
        <w:t>. Royal Government of Cambodia/ International Tropical Timber Organization, Project No. ITTO-PD493/07 Rev.1 (F).</w:t>
      </w:r>
    </w:p>
    <w:tbl>
      <w:tblPr>
        <w:tblW w:w="0" w:type="auto"/>
        <w:tblBorders>
          <w:top w:val="nil"/>
          <w:left w:val="nil"/>
          <w:bottom w:val="nil"/>
          <w:right w:val="nil"/>
        </w:tblBorders>
        <w:tblLayout w:type="fixed"/>
        <w:tblLook w:val="0000" w:firstRow="0" w:lastRow="0" w:firstColumn="0" w:lastColumn="0" w:noHBand="0" w:noVBand="0"/>
      </w:tblPr>
      <w:tblGrid>
        <w:gridCol w:w="11120"/>
      </w:tblGrid>
      <w:tr w:rsidR="008E14F0" w:rsidRPr="005F38C1" w14:paraId="5AB4D408" w14:textId="77777777">
        <w:trPr>
          <w:trHeight w:val="248"/>
        </w:trPr>
        <w:tc>
          <w:tcPr>
            <w:tcW w:w="11120" w:type="dxa"/>
          </w:tcPr>
          <w:p w14:paraId="706480F9" w14:textId="59CC8346" w:rsidR="008E14F0" w:rsidRPr="005F38C1" w:rsidRDefault="008E14F0" w:rsidP="005F38C1">
            <w:pPr>
              <w:pStyle w:val="FootnoteText"/>
              <w:rPr>
                <w:lang w:val="en-US"/>
              </w:rPr>
            </w:pPr>
          </w:p>
        </w:tc>
      </w:tr>
    </w:tbl>
    <w:p w14:paraId="27D643C5" w14:textId="517CDCA9" w:rsidR="008E14F0" w:rsidRPr="005F38C1" w:rsidRDefault="008E14F0">
      <w:pPr>
        <w:pStyle w:val="FootnoteText"/>
        <w:rPr>
          <w:lang w:val="en-US"/>
        </w:rPr>
      </w:pPr>
    </w:p>
  </w:footnote>
  <w:footnote w:id="5">
    <w:p w14:paraId="6E739541" w14:textId="77777777" w:rsidR="008E14F0" w:rsidRPr="00EB4857" w:rsidRDefault="008E14F0" w:rsidP="00EB4857">
      <w:pPr>
        <w:pStyle w:val="FootnoteText"/>
        <w:rPr>
          <w:lang w:val="en-US"/>
        </w:rPr>
      </w:pPr>
      <w:r>
        <w:rPr>
          <w:rStyle w:val="FootnoteReference"/>
        </w:rPr>
        <w:footnoteRef/>
      </w:r>
      <w:r>
        <w:t xml:space="preserve"> </w:t>
      </w:r>
      <w:proofErr w:type="spellStart"/>
      <w:r>
        <w:rPr>
          <w:lang w:val="en-US"/>
        </w:rPr>
        <w:t>ProDoc</w:t>
      </w:r>
      <w:proofErr w:type="spellEnd"/>
      <w:r>
        <w:rPr>
          <w:lang w:val="en-US"/>
        </w:rPr>
        <w:t>, p.6</w:t>
      </w:r>
    </w:p>
  </w:footnote>
  <w:footnote w:id="6">
    <w:p w14:paraId="140933CB" w14:textId="7720F514" w:rsidR="008E14F0" w:rsidRPr="0089705B" w:rsidRDefault="008E14F0">
      <w:pPr>
        <w:pStyle w:val="FootnoteText"/>
        <w:rPr>
          <w:lang w:val="en-US"/>
        </w:rPr>
      </w:pPr>
      <w:r>
        <w:rPr>
          <w:rStyle w:val="FootnoteReference"/>
        </w:rPr>
        <w:footnoteRef/>
      </w:r>
      <w:r>
        <w:t xml:space="preserve"> </w:t>
      </w:r>
      <w:proofErr w:type="spellStart"/>
      <w:r>
        <w:rPr>
          <w:lang w:val="en-US"/>
        </w:rPr>
        <w:t>MoE</w:t>
      </w:r>
      <w:proofErr w:type="spellEnd"/>
      <w:r>
        <w:rPr>
          <w:lang w:val="en-US"/>
        </w:rPr>
        <w:t xml:space="preserve"> (2011) </w:t>
      </w:r>
      <w:r w:rsidRPr="00B028C7">
        <w:rPr>
          <w:i/>
          <w:lang w:val="en-US"/>
        </w:rPr>
        <w:t xml:space="preserve">Key Findings of the Cambodia's Second National Submission. </w:t>
      </w:r>
      <w:r>
        <w:rPr>
          <w:lang w:val="en-US"/>
        </w:rPr>
        <w:t xml:space="preserve">Second National Forum on Climate Change, Cambodia. 3-5 October 2011. Power Point presentation. </w:t>
      </w:r>
    </w:p>
  </w:footnote>
  <w:footnote w:id="7">
    <w:p w14:paraId="79BBCFAC" w14:textId="77FEF9E6" w:rsidR="008E14F0" w:rsidRPr="008D1CF0" w:rsidRDefault="008E14F0">
      <w:pPr>
        <w:pStyle w:val="FootnoteText"/>
        <w:rPr>
          <w:lang w:val="en-US"/>
        </w:rPr>
      </w:pPr>
      <w:r>
        <w:rPr>
          <w:rStyle w:val="FootnoteReference"/>
        </w:rPr>
        <w:footnoteRef/>
      </w:r>
      <w:r>
        <w:t xml:space="preserve"> </w:t>
      </w:r>
      <w:r>
        <w:rPr>
          <w:lang w:val="en-US"/>
        </w:rPr>
        <w:t xml:space="preserve">References cited in </w:t>
      </w:r>
      <w:proofErr w:type="spellStart"/>
      <w:r>
        <w:rPr>
          <w:lang w:val="en-US"/>
        </w:rPr>
        <w:t>ProDoc</w:t>
      </w:r>
      <w:proofErr w:type="spellEnd"/>
      <w:r>
        <w:rPr>
          <w:lang w:val="en-US"/>
        </w:rPr>
        <w:t>, p.9</w:t>
      </w:r>
    </w:p>
  </w:footnote>
  <w:footnote w:id="8">
    <w:p w14:paraId="691FE635" w14:textId="555495BB" w:rsidR="008E14F0" w:rsidRPr="00C542EF" w:rsidRDefault="008E14F0">
      <w:pPr>
        <w:pStyle w:val="FootnoteText"/>
        <w:rPr>
          <w:lang w:val="en-US"/>
        </w:rPr>
      </w:pPr>
      <w:r>
        <w:rPr>
          <w:rStyle w:val="FootnoteReference"/>
        </w:rPr>
        <w:footnoteRef/>
      </w:r>
      <w:r>
        <w:t xml:space="preserve"> </w:t>
      </w:r>
      <w:proofErr w:type="spellStart"/>
      <w:r>
        <w:rPr>
          <w:lang w:val="en-US"/>
        </w:rPr>
        <w:t>ProDoc</w:t>
      </w:r>
      <w:proofErr w:type="spellEnd"/>
      <w:r>
        <w:rPr>
          <w:lang w:val="en-US"/>
        </w:rPr>
        <w:t>, p.18</w:t>
      </w:r>
    </w:p>
  </w:footnote>
  <w:footnote w:id="9">
    <w:p w14:paraId="2ADE6D04" w14:textId="0029EF0D" w:rsidR="008E14F0" w:rsidRPr="00C542EF" w:rsidRDefault="008E14F0">
      <w:pPr>
        <w:pStyle w:val="FootnoteText"/>
        <w:rPr>
          <w:lang w:val="en-US"/>
        </w:rPr>
      </w:pPr>
      <w:r>
        <w:rPr>
          <w:rStyle w:val="FootnoteReference"/>
        </w:rPr>
        <w:footnoteRef/>
      </w:r>
      <w:r>
        <w:t xml:space="preserve"> </w:t>
      </w:r>
      <w:proofErr w:type="spellStart"/>
      <w:r>
        <w:rPr>
          <w:lang w:val="en-US"/>
        </w:rPr>
        <w:t>ProDoc</w:t>
      </w:r>
      <w:proofErr w:type="spellEnd"/>
      <w:r>
        <w:rPr>
          <w:lang w:val="en-US"/>
        </w:rPr>
        <w:t xml:space="preserve">, p.17-18; </w:t>
      </w:r>
      <w:proofErr w:type="spellStart"/>
      <w:r>
        <w:rPr>
          <w:lang w:val="en-US"/>
        </w:rPr>
        <w:t>Poffenberger</w:t>
      </w:r>
      <w:proofErr w:type="spellEnd"/>
      <w:r>
        <w:rPr>
          <w:lang w:val="en-US"/>
        </w:rPr>
        <w:t xml:space="preserve">, M. (2013) Community REDD+ in </w:t>
      </w:r>
      <w:proofErr w:type="spellStart"/>
      <w:r>
        <w:rPr>
          <w:lang w:val="en-US"/>
        </w:rPr>
        <w:t>Oddar</w:t>
      </w:r>
      <w:proofErr w:type="spellEnd"/>
      <w:r>
        <w:rPr>
          <w:lang w:val="en-US"/>
        </w:rPr>
        <w:t xml:space="preserve"> </w:t>
      </w:r>
      <w:proofErr w:type="spellStart"/>
      <w:r>
        <w:rPr>
          <w:lang w:val="en-US"/>
        </w:rPr>
        <w:t>Meanchey</w:t>
      </w:r>
      <w:proofErr w:type="spellEnd"/>
      <w:r>
        <w:rPr>
          <w:lang w:val="en-US"/>
        </w:rPr>
        <w:t xml:space="preserve"> Province. In: </w:t>
      </w:r>
      <w:proofErr w:type="spellStart"/>
      <w:r>
        <w:rPr>
          <w:lang w:val="en-US"/>
        </w:rPr>
        <w:t>Poffenberger</w:t>
      </w:r>
      <w:proofErr w:type="spellEnd"/>
      <w:r>
        <w:rPr>
          <w:lang w:val="en-US"/>
        </w:rPr>
        <w:t xml:space="preserve">, (ed.) </w:t>
      </w:r>
      <w:r w:rsidRPr="001D4290">
        <w:rPr>
          <w:i/>
          <w:lang w:val="en-US"/>
        </w:rPr>
        <w:t xml:space="preserve">Cambodia's Contested Forest Domain. The Role of Community Forestry in the New Millennium. </w:t>
      </w:r>
      <w:proofErr w:type="spellStart"/>
      <w:r>
        <w:rPr>
          <w:lang w:val="en-US"/>
        </w:rPr>
        <w:t>Ateneo</w:t>
      </w:r>
      <w:proofErr w:type="spellEnd"/>
      <w:r>
        <w:rPr>
          <w:lang w:val="en-US"/>
        </w:rPr>
        <w:t xml:space="preserve"> do Manila University Press, Manila, </w:t>
      </w:r>
      <w:proofErr w:type="spellStart"/>
      <w:proofErr w:type="gramStart"/>
      <w:r>
        <w:rPr>
          <w:lang w:val="en-US"/>
        </w:rPr>
        <w:t>pp</w:t>
      </w:r>
      <w:proofErr w:type="spellEnd"/>
      <w:proofErr w:type="gramEnd"/>
      <w:r>
        <w:rPr>
          <w:lang w:val="en-US"/>
        </w:rPr>
        <w:t>: 61-84.</w:t>
      </w:r>
    </w:p>
  </w:footnote>
  <w:footnote w:id="10">
    <w:p w14:paraId="5E7AE475" w14:textId="77777777" w:rsidR="008E14F0" w:rsidRPr="005A65DD" w:rsidRDefault="008E14F0" w:rsidP="00E34506">
      <w:pPr>
        <w:pStyle w:val="FootnoteText"/>
      </w:pPr>
      <w:r w:rsidRPr="005A65DD">
        <w:rPr>
          <w:rStyle w:val="FootnoteReference"/>
        </w:rPr>
        <w:footnoteRef/>
      </w:r>
      <w:r w:rsidRPr="005A65DD">
        <w:t xml:space="preserve"> </w:t>
      </w:r>
      <w:r w:rsidRPr="005A65DD">
        <w:rPr>
          <w:sz w:val="18"/>
          <w:szCs w:val="18"/>
        </w:rPr>
        <w:t xml:space="preserve">The Rectangular Strategy is so called because it sets out </w:t>
      </w:r>
      <w:r>
        <w:rPr>
          <w:sz w:val="18"/>
          <w:szCs w:val="18"/>
        </w:rPr>
        <w:t xml:space="preserve">the </w:t>
      </w:r>
      <w:r w:rsidRPr="005A65DD">
        <w:rPr>
          <w:sz w:val="18"/>
          <w:szCs w:val="18"/>
        </w:rPr>
        <w:t>core areas of priority for the Government: 1) Enhancement of the agricultural sector; 2) Further rehabilitation and construction of physical infrastructure; 3) Private sector development and employment generation; 4) Capacity development and human resource generation.</w:t>
      </w:r>
    </w:p>
  </w:footnote>
  <w:footnote w:id="11">
    <w:p w14:paraId="204CBA50" w14:textId="77777777" w:rsidR="008E14F0" w:rsidRPr="00E51EF0" w:rsidRDefault="008E14F0" w:rsidP="00DB58CA">
      <w:pPr>
        <w:pStyle w:val="FootnoteText"/>
        <w:rPr>
          <w:lang w:val="en-US"/>
        </w:rPr>
      </w:pPr>
      <w:r>
        <w:rPr>
          <w:rStyle w:val="FootnoteReference"/>
        </w:rPr>
        <w:footnoteRef/>
      </w:r>
      <w:r>
        <w:t xml:space="preserve"> </w:t>
      </w:r>
      <w:proofErr w:type="spellStart"/>
      <w:r>
        <w:rPr>
          <w:lang w:val="en-US"/>
        </w:rPr>
        <w:t>ProDoc</w:t>
      </w:r>
      <w:proofErr w:type="spellEnd"/>
      <w:r>
        <w:rPr>
          <w:lang w:val="en-US"/>
        </w:rPr>
        <w:t>, p.11</w:t>
      </w:r>
    </w:p>
  </w:footnote>
  <w:footnote w:id="12">
    <w:p w14:paraId="14FB9842" w14:textId="2816FDB4" w:rsidR="008E14F0" w:rsidRPr="000219AF" w:rsidRDefault="008E14F0" w:rsidP="00FD2912">
      <w:pPr>
        <w:pStyle w:val="FootnoteText"/>
        <w:rPr>
          <w:lang w:val="en-US"/>
        </w:rPr>
      </w:pPr>
      <w:r>
        <w:rPr>
          <w:rStyle w:val="FootnoteReference"/>
        </w:rPr>
        <w:footnoteRef/>
      </w:r>
      <w:r>
        <w:t xml:space="preserve"> </w:t>
      </w:r>
      <w:proofErr w:type="spellStart"/>
      <w:r w:rsidRPr="00FD2912">
        <w:rPr>
          <w:lang w:val="en-US"/>
        </w:rPr>
        <w:t>Lemaresquier</w:t>
      </w:r>
      <w:proofErr w:type="spellEnd"/>
      <w:r>
        <w:rPr>
          <w:lang w:val="en-US"/>
        </w:rPr>
        <w:t xml:space="preserve">, T., </w:t>
      </w:r>
      <w:r w:rsidRPr="00FD2912">
        <w:rPr>
          <w:lang w:val="en-US"/>
        </w:rPr>
        <w:t>Kalyan</w:t>
      </w:r>
      <w:r>
        <w:rPr>
          <w:lang w:val="en-US"/>
        </w:rPr>
        <w:t xml:space="preserve">, M., </w:t>
      </w:r>
      <w:proofErr w:type="spellStart"/>
      <w:r w:rsidRPr="00FD2912">
        <w:rPr>
          <w:lang w:val="en-US"/>
        </w:rPr>
        <w:t>Cuccillato</w:t>
      </w:r>
      <w:proofErr w:type="spellEnd"/>
      <w:r>
        <w:rPr>
          <w:lang w:val="en-US"/>
        </w:rPr>
        <w:t xml:space="preserve">, E. (2014) </w:t>
      </w:r>
      <w:r w:rsidRPr="000219AF">
        <w:rPr>
          <w:i/>
          <w:lang w:val="en-US"/>
        </w:rPr>
        <w:t xml:space="preserve">Mid-Term Review of UNDP Country </w:t>
      </w:r>
      <w:proofErr w:type="spellStart"/>
      <w:r w:rsidRPr="000219AF">
        <w:rPr>
          <w:i/>
          <w:lang w:val="en-US"/>
        </w:rPr>
        <w:t>Programme</w:t>
      </w:r>
      <w:proofErr w:type="spellEnd"/>
      <w:r w:rsidRPr="000219AF">
        <w:rPr>
          <w:i/>
          <w:lang w:val="en-US"/>
        </w:rPr>
        <w:t xml:space="preserve"> Action Plan for Cambodia, 2011-2015</w:t>
      </w:r>
      <w:r>
        <w:rPr>
          <w:lang w:val="en-US"/>
        </w:rPr>
        <w:t>. March 2014</w:t>
      </w:r>
    </w:p>
  </w:footnote>
  <w:footnote w:id="13">
    <w:p w14:paraId="34BEA2BD" w14:textId="04D9122F" w:rsidR="008E14F0" w:rsidRPr="000219AF" w:rsidRDefault="008E14F0">
      <w:pPr>
        <w:pStyle w:val="FootnoteText"/>
        <w:rPr>
          <w:lang w:val="en-US"/>
        </w:rPr>
      </w:pPr>
      <w:r>
        <w:rPr>
          <w:rStyle w:val="FootnoteReference"/>
        </w:rPr>
        <w:footnoteRef/>
      </w:r>
      <w:r>
        <w:t xml:space="preserve"> </w:t>
      </w:r>
      <w:proofErr w:type="spellStart"/>
      <w:r w:rsidRPr="000219AF">
        <w:rPr>
          <w:lang w:val="en-US"/>
        </w:rPr>
        <w:t>Lemaresquier</w:t>
      </w:r>
      <w:proofErr w:type="spellEnd"/>
      <w:r>
        <w:rPr>
          <w:lang w:val="en-US"/>
        </w:rPr>
        <w:t xml:space="preserve">, T. </w:t>
      </w:r>
      <w:r w:rsidRPr="000219AF">
        <w:rPr>
          <w:i/>
          <w:lang w:val="en-US"/>
        </w:rPr>
        <w:t xml:space="preserve">et al. </w:t>
      </w:r>
      <w:r>
        <w:rPr>
          <w:lang w:val="en-US"/>
        </w:rPr>
        <w:t xml:space="preserve">(2014) </w:t>
      </w:r>
      <w:r w:rsidRPr="009F2227">
        <w:rPr>
          <w:i/>
          <w:lang w:val="en-US"/>
        </w:rPr>
        <w:t>MTR of CPAP 2011-2015</w:t>
      </w:r>
      <w:r>
        <w:rPr>
          <w:lang w:val="en-US"/>
        </w:rPr>
        <w:t xml:space="preserve">. </w:t>
      </w:r>
    </w:p>
  </w:footnote>
  <w:footnote w:id="14">
    <w:p w14:paraId="51675EB4" w14:textId="1E9D3A69" w:rsidR="008E14F0" w:rsidRPr="00C47265" w:rsidRDefault="008E14F0" w:rsidP="00C47265">
      <w:pPr>
        <w:pStyle w:val="FootnoteText"/>
        <w:rPr>
          <w:lang w:val="en-US"/>
        </w:rPr>
      </w:pPr>
      <w:r>
        <w:rPr>
          <w:rStyle w:val="FootnoteReference"/>
        </w:rPr>
        <w:footnoteRef/>
      </w:r>
      <w:r>
        <w:t xml:space="preserve"> </w:t>
      </w:r>
      <w:proofErr w:type="spellStart"/>
      <w:r>
        <w:t>Tomaselli</w:t>
      </w:r>
      <w:proofErr w:type="spellEnd"/>
      <w:r>
        <w:t xml:space="preserve">, M.F. &amp; </w:t>
      </w:r>
      <w:proofErr w:type="spellStart"/>
      <w:r>
        <w:t>Hajjar</w:t>
      </w:r>
      <w:proofErr w:type="spellEnd"/>
      <w:r>
        <w:t xml:space="preserve">, R. (2011) Promoting Community Forestry Enterprises in National REDD+ Strategies: A Business Approach. </w:t>
      </w:r>
      <w:r w:rsidRPr="00C47265">
        <w:rPr>
          <w:i/>
        </w:rPr>
        <w:t>Forests</w:t>
      </w:r>
      <w:r>
        <w:t>,</w:t>
      </w:r>
      <w:r w:rsidRPr="00C47265">
        <w:rPr>
          <w:lang w:val="en-US"/>
        </w:rPr>
        <w:t xml:space="preserve"> </w:t>
      </w:r>
      <w:r w:rsidRPr="00C47265">
        <w:rPr>
          <w:i/>
          <w:iCs/>
          <w:lang w:val="en-US"/>
        </w:rPr>
        <w:t>2</w:t>
      </w:r>
      <w:r w:rsidRPr="00C47265">
        <w:rPr>
          <w:lang w:val="en-US"/>
        </w:rPr>
        <w:t>, 283-300; doi:10.3390/f2010283</w:t>
      </w:r>
    </w:p>
    <w:p w14:paraId="68ED2171" w14:textId="31396023" w:rsidR="008E14F0" w:rsidRPr="00C47265" w:rsidRDefault="008E14F0" w:rsidP="00C47265">
      <w:pPr>
        <w:pStyle w:val="FootnoteText"/>
        <w:rPr>
          <w:lang w:val="en-US"/>
        </w:rPr>
      </w:pPr>
    </w:p>
  </w:footnote>
  <w:footnote w:id="15">
    <w:p w14:paraId="4BFE09E7" w14:textId="77777777" w:rsidR="008E14F0" w:rsidRPr="007D6BE2" w:rsidRDefault="008E14F0" w:rsidP="000C1845">
      <w:pPr>
        <w:pStyle w:val="FootnoteText"/>
        <w:rPr>
          <w:lang w:val="en-US"/>
        </w:rPr>
      </w:pPr>
      <w:r>
        <w:rPr>
          <w:rStyle w:val="FootnoteReference"/>
        </w:rPr>
        <w:footnoteRef/>
      </w:r>
      <w:r>
        <w:t xml:space="preserve"> </w:t>
      </w:r>
      <w:proofErr w:type="spellStart"/>
      <w:r w:rsidRPr="007D6BE2">
        <w:t>Lambrick</w:t>
      </w:r>
      <w:proofErr w:type="spellEnd"/>
      <w:r w:rsidRPr="007D6BE2">
        <w:t xml:space="preserve">, F.H., Brown, N.D., Lawrence, A. &amp; </w:t>
      </w:r>
      <w:proofErr w:type="spellStart"/>
      <w:r w:rsidRPr="007D6BE2">
        <w:t>Bebber</w:t>
      </w:r>
      <w:proofErr w:type="spellEnd"/>
      <w:r w:rsidRPr="007D6BE2">
        <w:t xml:space="preserve">, D.P. (2014) Effectiveness of Community Forestry in Prey Long Forest, Cambodia. </w:t>
      </w:r>
      <w:r w:rsidRPr="007D6BE2">
        <w:rPr>
          <w:i/>
        </w:rPr>
        <w:t>Conservation Biology</w:t>
      </w:r>
      <w:r w:rsidRPr="007D6BE2">
        <w:t>, 28: 372–381.</w:t>
      </w:r>
    </w:p>
  </w:footnote>
  <w:footnote w:id="16">
    <w:p w14:paraId="3E36BA75" w14:textId="51C1A97A" w:rsidR="008E14F0" w:rsidRPr="007D340B" w:rsidRDefault="008E14F0" w:rsidP="007D340B">
      <w:pPr>
        <w:pStyle w:val="FootnoteText"/>
      </w:pPr>
      <w:r>
        <w:rPr>
          <w:rStyle w:val="FootnoteReference"/>
        </w:rPr>
        <w:footnoteRef/>
      </w:r>
      <w:r>
        <w:t xml:space="preserve">  A </w:t>
      </w:r>
      <w:proofErr w:type="spellStart"/>
      <w:r w:rsidRPr="007D340B">
        <w:rPr>
          <w:i/>
        </w:rPr>
        <w:t>koyun</w:t>
      </w:r>
      <w:proofErr w:type="spellEnd"/>
      <w:r>
        <w:t>, or hand tractor,</w:t>
      </w:r>
      <w:r w:rsidRPr="007D340B">
        <w:rPr>
          <w:i/>
        </w:rPr>
        <w:t xml:space="preserve"> </w:t>
      </w:r>
      <w:r>
        <w:t xml:space="preserve">is a truck powered by an irrigation pump engine – </w:t>
      </w:r>
      <w:proofErr w:type="spellStart"/>
      <w:proofErr w:type="gramStart"/>
      <w:r w:rsidRPr="007D340B">
        <w:rPr>
          <w:i/>
        </w:rPr>
        <w:t>ko</w:t>
      </w:r>
      <w:proofErr w:type="spellEnd"/>
      <w:proofErr w:type="gramEnd"/>
      <w:r w:rsidRPr="007D340B">
        <w:rPr>
          <w:i/>
        </w:rPr>
        <w:t xml:space="preserve"> </w:t>
      </w:r>
      <w:r>
        <w:t xml:space="preserve">is Khmer for ox and </w:t>
      </w:r>
      <w:proofErr w:type="spellStart"/>
      <w:r w:rsidRPr="007D340B">
        <w:rPr>
          <w:i/>
        </w:rPr>
        <w:t>yun</w:t>
      </w:r>
      <w:proofErr w:type="spellEnd"/>
      <w:r w:rsidRPr="007D340B">
        <w:rPr>
          <w:i/>
        </w:rPr>
        <w:t xml:space="preserve"> </w:t>
      </w:r>
      <w:r>
        <w:t xml:space="preserve">means machine. Such vehicles are used increasingly for transporting materials in rural areas, replacing more traditional ox-carts when households can afford them. </w:t>
      </w:r>
    </w:p>
  </w:footnote>
  <w:footnote w:id="17">
    <w:p w14:paraId="5CC5A496" w14:textId="691124CA" w:rsidR="008E14F0" w:rsidRPr="003F555A" w:rsidRDefault="008E14F0">
      <w:pPr>
        <w:pStyle w:val="FootnoteText"/>
        <w:rPr>
          <w:lang w:val="en-US"/>
        </w:rPr>
      </w:pPr>
      <w:r>
        <w:rPr>
          <w:rStyle w:val="FootnoteReference"/>
        </w:rPr>
        <w:footnoteRef/>
      </w:r>
      <w:r>
        <w:t xml:space="preserve"> </w:t>
      </w:r>
      <w:proofErr w:type="spellStart"/>
      <w:r>
        <w:t>ProDoc</w:t>
      </w:r>
      <w:proofErr w:type="spellEnd"/>
      <w:r>
        <w:t xml:space="preserve">, p.70. </w:t>
      </w:r>
    </w:p>
  </w:footnote>
  <w:footnote w:id="18">
    <w:p w14:paraId="5801E50C" w14:textId="3BF755E9" w:rsidR="008E14F0" w:rsidRPr="009F2227" w:rsidRDefault="008E14F0">
      <w:pPr>
        <w:pStyle w:val="FootnoteText"/>
        <w:rPr>
          <w:lang w:val="en-US"/>
        </w:rPr>
      </w:pPr>
      <w:r>
        <w:rPr>
          <w:rStyle w:val="FootnoteReference"/>
        </w:rPr>
        <w:footnoteRef/>
      </w:r>
      <w:r>
        <w:t xml:space="preserve"> </w:t>
      </w:r>
      <w:proofErr w:type="spellStart"/>
      <w:r w:rsidRPr="000219AF">
        <w:rPr>
          <w:lang w:val="en-US"/>
        </w:rPr>
        <w:t>Lemaresquier</w:t>
      </w:r>
      <w:proofErr w:type="spellEnd"/>
      <w:r>
        <w:rPr>
          <w:lang w:val="en-US"/>
        </w:rPr>
        <w:t xml:space="preserve">, T. </w:t>
      </w:r>
      <w:r w:rsidRPr="000219AF">
        <w:rPr>
          <w:i/>
          <w:lang w:val="en-US"/>
        </w:rPr>
        <w:t xml:space="preserve">et al. </w:t>
      </w:r>
      <w:r>
        <w:rPr>
          <w:lang w:val="en-US"/>
        </w:rPr>
        <w:t xml:space="preserve">(2014) </w:t>
      </w:r>
      <w:r w:rsidRPr="009F2227">
        <w:rPr>
          <w:i/>
          <w:lang w:val="en-US"/>
        </w:rPr>
        <w:t>MTR of CPAP 2011-2015</w:t>
      </w:r>
      <w:r>
        <w:rPr>
          <w:lang w:val="en-US"/>
        </w:rPr>
        <w:t>.</w:t>
      </w:r>
    </w:p>
  </w:footnote>
  <w:footnote w:id="19">
    <w:p w14:paraId="09FDBD84" w14:textId="3F0C242F" w:rsidR="008E14F0" w:rsidRPr="006D6665" w:rsidRDefault="008E14F0">
      <w:pPr>
        <w:pStyle w:val="FootnoteText"/>
        <w:rPr>
          <w:lang w:val="en-US"/>
        </w:rPr>
      </w:pPr>
      <w:r>
        <w:rPr>
          <w:rStyle w:val="FootnoteReference"/>
        </w:rPr>
        <w:footnoteRef/>
      </w:r>
      <w:r>
        <w:t xml:space="preserve"> </w:t>
      </w:r>
      <w:hyperlink r:id="rId1" w:history="1">
        <w:r w:rsidRPr="00C1392E">
          <w:rPr>
            <w:rStyle w:val="Hyperlink"/>
          </w:rPr>
          <w:t>http://www.unglobalcompact.org/AboutTheGC/TheTenPrinciples/environment.html</w:t>
        </w:r>
      </w:hyperlink>
      <w:r>
        <w:t xml:space="preserve"> </w:t>
      </w:r>
    </w:p>
  </w:footnote>
  <w:footnote w:id="20">
    <w:p w14:paraId="616A428C" w14:textId="1B6AC13B" w:rsidR="008E14F0" w:rsidRPr="00BD3EA2" w:rsidRDefault="008E14F0" w:rsidP="007931BE">
      <w:pPr>
        <w:pStyle w:val="FootnoteText"/>
        <w:rPr>
          <w:lang w:val="en-US"/>
        </w:rPr>
      </w:pPr>
      <w:r>
        <w:rPr>
          <w:rStyle w:val="FootnoteReference"/>
        </w:rPr>
        <w:footnoteRef/>
      </w:r>
      <w:r>
        <w:t xml:space="preserve"> </w:t>
      </w:r>
      <w:r>
        <w:rPr>
          <w:lang w:val="en-US"/>
        </w:rPr>
        <w:t xml:space="preserve">GEF/C24/Inf.5 2004. </w:t>
      </w:r>
      <w:r w:rsidRPr="007931BE">
        <w:rPr>
          <w:i/>
          <w:lang w:val="en-US"/>
        </w:rPr>
        <w:t>GEF Project Cycle Update: Clarification of Policies and Procedures for Project Amendments and Drop/Cancellations</w:t>
      </w:r>
      <w:r>
        <w:rPr>
          <w:lang w:val="en-US"/>
        </w:rPr>
        <w:t>.</w:t>
      </w:r>
      <w:r w:rsidRPr="007931BE">
        <w:rPr>
          <w:lang w:val="en-US"/>
        </w:rPr>
        <w:t xml:space="preserve"> Washington, D.C. October</w:t>
      </w:r>
      <w:r>
        <w:rPr>
          <w:lang w:val="en-US"/>
        </w:rPr>
        <w:t xml:space="preserve"> 2004; GEF (2005) </w:t>
      </w:r>
      <w:r w:rsidRPr="007931BE">
        <w:rPr>
          <w:i/>
          <w:lang w:val="en-US"/>
        </w:rPr>
        <w:t>OPS3: Progressing toward Environmental Results. Third Overall Performance Study of the GEF</w:t>
      </w:r>
      <w:r>
        <w:rPr>
          <w:lang w:val="en-US"/>
        </w:rPr>
        <w:t xml:space="preserve">. ICF Consulting &amp; </w:t>
      </w:r>
      <w:r w:rsidRPr="007931BE">
        <w:rPr>
          <w:lang w:val="en-US"/>
        </w:rPr>
        <w:t>Office of Monitoring and Evaluation of the Global Environment Facility</w:t>
      </w:r>
      <w:r>
        <w:rPr>
          <w:lang w:val="en-US"/>
        </w:rPr>
        <w:t xml:space="preserve">, </w:t>
      </w:r>
      <w:r w:rsidRPr="007931BE">
        <w:rPr>
          <w:lang w:val="en-US"/>
        </w:rPr>
        <w:t xml:space="preserve">Washington, D.C. </w:t>
      </w:r>
      <w:r>
        <w:rPr>
          <w:lang w:val="en-US"/>
        </w:rPr>
        <w:t>June 2005</w:t>
      </w:r>
    </w:p>
  </w:footnote>
  <w:footnote w:id="21">
    <w:p w14:paraId="0134EE65" w14:textId="77777777" w:rsidR="008E14F0" w:rsidRPr="00E8369D" w:rsidRDefault="008E14F0" w:rsidP="00804CCF">
      <w:pPr>
        <w:pStyle w:val="FootnoteText"/>
        <w:rPr>
          <w:i/>
          <w:lang w:val="en-US"/>
        </w:rPr>
      </w:pPr>
      <w:r>
        <w:rPr>
          <w:rStyle w:val="FootnoteReference"/>
        </w:rPr>
        <w:footnoteRef/>
      </w:r>
      <w:r>
        <w:t xml:space="preserve"> </w:t>
      </w:r>
      <w:r>
        <w:rPr>
          <w:lang w:val="en-US"/>
        </w:rPr>
        <w:t xml:space="preserve">UNDG (2010) </w:t>
      </w:r>
      <w:r w:rsidRPr="00E8369D">
        <w:rPr>
          <w:i/>
          <w:lang w:val="en-US"/>
        </w:rPr>
        <w:t>Results-Based Management Handbook. Strengthening RBM harmonization</w:t>
      </w:r>
    </w:p>
    <w:p w14:paraId="66AA402D" w14:textId="77777777" w:rsidR="008E14F0" w:rsidRPr="00E8369D" w:rsidRDefault="008E14F0" w:rsidP="00804CCF">
      <w:pPr>
        <w:pStyle w:val="FootnoteText"/>
        <w:rPr>
          <w:lang w:val="en-US"/>
        </w:rPr>
      </w:pPr>
      <w:proofErr w:type="gramStart"/>
      <w:r w:rsidRPr="00E8369D">
        <w:rPr>
          <w:i/>
          <w:lang w:val="en-US"/>
        </w:rPr>
        <w:t>for</w:t>
      </w:r>
      <w:proofErr w:type="gramEnd"/>
      <w:r w:rsidRPr="00E8369D">
        <w:rPr>
          <w:i/>
          <w:lang w:val="en-US"/>
        </w:rPr>
        <w:t xml:space="preserve"> improved development results. </w:t>
      </w:r>
      <w:r>
        <w:rPr>
          <w:lang w:val="en-US"/>
        </w:rPr>
        <w:t xml:space="preserve">RBM/ Accountability Team, United Nations Development Group's Working Group on Programming Issues. </w:t>
      </w:r>
    </w:p>
  </w:footnote>
  <w:footnote w:id="22">
    <w:p w14:paraId="5B583CCF" w14:textId="77777777" w:rsidR="008E14F0" w:rsidRPr="00A23998" w:rsidRDefault="008E14F0" w:rsidP="00331F62">
      <w:pPr>
        <w:pStyle w:val="FootnoteText"/>
        <w:rPr>
          <w:lang w:val="en-US"/>
        </w:rPr>
      </w:pPr>
      <w:r>
        <w:rPr>
          <w:rStyle w:val="FootnoteReference"/>
        </w:rPr>
        <w:footnoteRef/>
      </w:r>
      <w:r>
        <w:t xml:space="preserve"> UNDP </w:t>
      </w:r>
      <w:r>
        <w:rPr>
          <w:lang w:val="en-US"/>
        </w:rPr>
        <w:t xml:space="preserve">(2009) </w:t>
      </w:r>
      <w:r w:rsidRPr="00A23998">
        <w:rPr>
          <w:i/>
          <w:lang w:val="en-US"/>
        </w:rPr>
        <w:t xml:space="preserve">Advisory Note. Project Document to be used for UNDP supported GEF funded projects. </w:t>
      </w:r>
      <w:r>
        <w:rPr>
          <w:lang w:val="en-US"/>
        </w:rPr>
        <w:t>May 2009.</w:t>
      </w:r>
    </w:p>
  </w:footnote>
  <w:footnote w:id="23">
    <w:p w14:paraId="69198084" w14:textId="77777777" w:rsidR="008E14F0" w:rsidRPr="00E8369D" w:rsidRDefault="008E14F0" w:rsidP="00471CEC">
      <w:pPr>
        <w:pStyle w:val="FootnoteText"/>
        <w:rPr>
          <w:i/>
          <w:lang w:val="en-US"/>
        </w:rPr>
      </w:pPr>
      <w:r>
        <w:rPr>
          <w:rStyle w:val="FootnoteReference"/>
        </w:rPr>
        <w:footnoteRef/>
      </w:r>
      <w:r>
        <w:t xml:space="preserve"> </w:t>
      </w:r>
      <w:r>
        <w:rPr>
          <w:lang w:val="en-US"/>
        </w:rPr>
        <w:t xml:space="preserve">UNDG (2010) </w:t>
      </w:r>
      <w:r w:rsidRPr="00E8369D">
        <w:rPr>
          <w:i/>
          <w:lang w:val="en-US"/>
        </w:rPr>
        <w:t>Results-Based Management Handbook. Strengthening RBM harmonization</w:t>
      </w:r>
    </w:p>
    <w:p w14:paraId="12643640" w14:textId="77777777" w:rsidR="008E14F0" w:rsidRPr="00E8369D" w:rsidRDefault="008E14F0" w:rsidP="00471CEC">
      <w:pPr>
        <w:pStyle w:val="FootnoteText"/>
        <w:rPr>
          <w:lang w:val="en-US"/>
        </w:rPr>
      </w:pPr>
      <w:proofErr w:type="gramStart"/>
      <w:r w:rsidRPr="00E8369D">
        <w:rPr>
          <w:i/>
          <w:lang w:val="en-US"/>
        </w:rPr>
        <w:t>for</w:t>
      </w:r>
      <w:proofErr w:type="gramEnd"/>
      <w:r w:rsidRPr="00E8369D">
        <w:rPr>
          <w:i/>
          <w:lang w:val="en-US"/>
        </w:rPr>
        <w:t xml:space="preserve"> improved development results. </w:t>
      </w:r>
      <w:r>
        <w:rPr>
          <w:lang w:val="en-US"/>
        </w:rPr>
        <w:t xml:space="preserve">RBM/ Accountability Team, United Nations Development Group's Working Group on Programming Issues. </w:t>
      </w:r>
    </w:p>
  </w:footnote>
  <w:footnote w:id="24">
    <w:p w14:paraId="2981F71D" w14:textId="77777777" w:rsidR="008E14F0" w:rsidRPr="00A23998" w:rsidRDefault="008E14F0" w:rsidP="00471CEC">
      <w:pPr>
        <w:pStyle w:val="FootnoteText"/>
        <w:rPr>
          <w:lang w:val="en-US"/>
        </w:rPr>
      </w:pPr>
      <w:r>
        <w:rPr>
          <w:rStyle w:val="FootnoteReference"/>
        </w:rPr>
        <w:footnoteRef/>
      </w:r>
      <w:r>
        <w:t xml:space="preserve"> UNDP </w:t>
      </w:r>
      <w:r>
        <w:rPr>
          <w:lang w:val="en-US"/>
        </w:rPr>
        <w:t xml:space="preserve">(2009) </w:t>
      </w:r>
      <w:r w:rsidRPr="00A23998">
        <w:rPr>
          <w:i/>
          <w:lang w:val="en-US"/>
        </w:rPr>
        <w:t xml:space="preserve">Advisory Note. Project Document to be used for UNDP supported GEF funded projects. </w:t>
      </w:r>
      <w:r>
        <w:rPr>
          <w:lang w:val="en-US"/>
        </w:rPr>
        <w:t>May 2009.</w:t>
      </w:r>
    </w:p>
  </w:footnote>
  <w:footnote w:id="25">
    <w:p w14:paraId="227228A1" w14:textId="77777777" w:rsidR="008E14F0" w:rsidRDefault="008E14F0" w:rsidP="002F671F">
      <w:pPr>
        <w:pStyle w:val="FootnoteText"/>
      </w:pPr>
      <w:r w:rsidRPr="001234D4">
        <w:rPr>
          <w:rStyle w:val="FootnoteReference"/>
        </w:rPr>
        <w:footnoteRef/>
      </w:r>
      <w:r w:rsidRPr="001234D4">
        <w:rPr>
          <w:sz w:val="16"/>
        </w:rPr>
        <w:t xml:space="preserve"> This cover 3</w:t>
      </w:r>
      <w:r>
        <w:rPr>
          <w:sz w:val="16"/>
        </w:rPr>
        <w:t>6</w:t>
      </w:r>
      <w:r w:rsidRPr="001234D4">
        <w:rPr>
          <w:sz w:val="16"/>
        </w:rPr>
        <w:t>,</w:t>
      </w:r>
      <w:r>
        <w:rPr>
          <w:sz w:val="16"/>
        </w:rPr>
        <w:t>000</w:t>
      </w:r>
      <w:r w:rsidRPr="001234D4">
        <w:rPr>
          <w:sz w:val="16"/>
        </w:rPr>
        <w:t xml:space="preserve"> has</w:t>
      </w:r>
      <w:r>
        <w:rPr>
          <w:sz w:val="16"/>
        </w:rPr>
        <w:t>. area</w:t>
      </w:r>
    </w:p>
  </w:footnote>
  <w:footnote w:id="26">
    <w:p w14:paraId="108D77EA" w14:textId="77777777" w:rsidR="008E14F0" w:rsidRDefault="008E14F0" w:rsidP="002F671F">
      <w:pPr>
        <w:pStyle w:val="FootnoteText"/>
      </w:pPr>
      <w:r w:rsidRPr="00A310CA">
        <w:rPr>
          <w:rStyle w:val="FootnoteReference"/>
        </w:rPr>
        <w:footnoteRef/>
      </w:r>
      <w:r w:rsidRPr="00A310CA">
        <w:rPr>
          <w:sz w:val="16"/>
        </w:rPr>
        <w:t xml:space="preserve"> This covers all existing CPAs in Kampong </w:t>
      </w:r>
      <w:proofErr w:type="spellStart"/>
      <w:r w:rsidRPr="00A310CA">
        <w:rPr>
          <w:sz w:val="16"/>
        </w:rPr>
        <w:t>Speu</w:t>
      </w:r>
      <w:proofErr w:type="spellEnd"/>
      <w:r w:rsidRPr="00A310CA">
        <w:rPr>
          <w:sz w:val="16"/>
        </w:rPr>
        <w:t xml:space="preserve">, Kampong Chhnang, </w:t>
      </w:r>
      <w:proofErr w:type="spellStart"/>
      <w:r w:rsidRPr="00A310CA">
        <w:rPr>
          <w:sz w:val="16"/>
        </w:rPr>
        <w:t>Battambang</w:t>
      </w:r>
      <w:proofErr w:type="spellEnd"/>
      <w:r w:rsidRPr="00A310CA">
        <w:rPr>
          <w:sz w:val="16"/>
        </w:rPr>
        <w:t xml:space="preserve"> and </w:t>
      </w:r>
      <w:proofErr w:type="spellStart"/>
      <w:r w:rsidRPr="00A310CA">
        <w:rPr>
          <w:sz w:val="16"/>
        </w:rPr>
        <w:t>Pursat</w:t>
      </w:r>
      <w:proofErr w:type="spellEnd"/>
      <w:r w:rsidRPr="00A310CA">
        <w:rPr>
          <w:sz w:val="16"/>
        </w:rPr>
        <w:t>, covering 23,673ha</w:t>
      </w:r>
      <w:r>
        <w:rPr>
          <w:sz w:val="16"/>
        </w:rPr>
        <w:t xml:space="preserve">s. </w:t>
      </w:r>
      <w:proofErr w:type="gramStart"/>
      <w:r>
        <w:rPr>
          <w:sz w:val="16"/>
        </w:rPr>
        <w:t>area</w:t>
      </w:r>
      <w:proofErr w:type="gramEnd"/>
      <w:r>
        <w:rPr>
          <w:sz w:val="16"/>
        </w:rPr>
        <w:t>.</w:t>
      </w:r>
    </w:p>
  </w:footnote>
  <w:footnote w:id="27">
    <w:p w14:paraId="1E3E142B" w14:textId="77777777" w:rsidR="008E14F0" w:rsidRPr="00097C0D" w:rsidRDefault="008E14F0" w:rsidP="002F671F">
      <w:pPr>
        <w:pStyle w:val="FootnoteText"/>
        <w:rPr>
          <w:sz w:val="16"/>
        </w:rPr>
      </w:pPr>
      <w:r w:rsidRPr="004F1E59">
        <w:rPr>
          <w:rStyle w:val="FootnoteReference"/>
          <w:sz w:val="16"/>
        </w:rPr>
        <w:footnoteRef/>
      </w:r>
      <w:r w:rsidRPr="004F1E59">
        <w:rPr>
          <w:sz w:val="16"/>
        </w:rPr>
        <w:t xml:space="preserve"> FA cantonments of Kampong </w:t>
      </w:r>
      <w:proofErr w:type="spellStart"/>
      <w:r w:rsidRPr="004F1E59">
        <w:rPr>
          <w:sz w:val="16"/>
        </w:rPr>
        <w:t>Speu</w:t>
      </w:r>
      <w:proofErr w:type="spellEnd"/>
      <w:r w:rsidRPr="004F1E59">
        <w:rPr>
          <w:sz w:val="16"/>
        </w:rPr>
        <w:t xml:space="preserve">, Kampong Chhnang, </w:t>
      </w:r>
      <w:proofErr w:type="spellStart"/>
      <w:r w:rsidRPr="004F1E59">
        <w:rPr>
          <w:sz w:val="16"/>
        </w:rPr>
        <w:t>Battambang</w:t>
      </w:r>
      <w:proofErr w:type="spellEnd"/>
      <w:r w:rsidRPr="004F1E59">
        <w:rPr>
          <w:sz w:val="16"/>
        </w:rPr>
        <w:t xml:space="preserve"> and </w:t>
      </w:r>
      <w:proofErr w:type="spellStart"/>
      <w:r w:rsidRPr="004F1E59">
        <w:rPr>
          <w:sz w:val="16"/>
        </w:rPr>
        <w:t>Pursat</w:t>
      </w:r>
      <w:proofErr w:type="spellEnd"/>
      <w:r w:rsidRPr="004F1E59">
        <w:rPr>
          <w:sz w:val="16"/>
        </w:rPr>
        <w:t xml:space="preserve"> provinces</w:t>
      </w:r>
    </w:p>
  </w:footnote>
  <w:footnote w:id="28">
    <w:p w14:paraId="4E986606" w14:textId="77777777" w:rsidR="008E14F0" w:rsidRDefault="008E14F0" w:rsidP="002F671F">
      <w:pPr>
        <w:pStyle w:val="FootnoteText"/>
      </w:pPr>
      <w:r w:rsidRPr="00097C0D">
        <w:rPr>
          <w:rStyle w:val="FootnoteReference"/>
          <w:sz w:val="16"/>
        </w:rPr>
        <w:footnoteRef/>
      </w:r>
      <w:r w:rsidRPr="00097C0D">
        <w:rPr>
          <w:sz w:val="16"/>
        </w:rPr>
        <w:t xml:space="preserve"> Management plans of 10 CPAs in Aural and </w:t>
      </w:r>
      <w:proofErr w:type="spellStart"/>
      <w:r w:rsidRPr="00097C0D">
        <w:rPr>
          <w:sz w:val="16"/>
        </w:rPr>
        <w:t>Samkos</w:t>
      </w:r>
      <w:proofErr w:type="spellEnd"/>
      <w:r w:rsidRPr="00097C0D">
        <w:rPr>
          <w:sz w:val="16"/>
        </w:rPr>
        <w:t xml:space="preserve"> Wildlife Sanctuaries reflect regional considerations and provisions of overall PA management plans</w:t>
      </w:r>
    </w:p>
  </w:footnote>
  <w:footnote w:id="29">
    <w:p w14:paraId="478EDB0E" w14:textId="77777777" w:rsidR="008E14F0" w:rsidRDefault="008E14F0" w:rsidP="002F671F">
      <w:pPr>
        <w:pStyle w:val="FootnoteText"/>
      </w:pPr>
      <w:r>
        <w:rPr>
          <w:rStyle w:val="FootnoteReference"/>
        </w:rPr>
        <w:footnoteRef/>
      </w:r>
      <w:r>
        <w:t xml:space="preserve"> I</w:t>
      </w:r>
      <w:r w:rsidRPr="00B016BC">
        <w:rPr>
          <w:sz w:val="16"/>
        </w:rPr>
        <w:t xml:space="preserve">n Kampong </w:t>
      </w:r>
      <w:proofErr w:type="spellStart"/>
      <w:r w:rsidRPr="00B016BC">
        <w:rPr>
          <w:sz w:val="16"/>
        </w:rPr>
        <w:t>Speu</w:t>
      </w:r>
      <w:proofErr w:type="spellEnd"/>
      <w:r w:rsidRPr="00B016BC">
        <w:rPr>
          <w:sz w:val="16"/>
        </w:rPr>
        <w:t xml:space="preserve">, Kampong Chhnang, </w:t>
      </w:r>
      <w:proofErr w:type="spellStart"/>
      <w:r w:rsidRPr="00B016BC">
        <w:rPr>
          <w:sz w:val="16"/>
        </w:rPr>
        <w:t>Battambang</w:t>
      </w:r>
      <w:proofErr w:type="spellEnd"/>
      <w:r w:rsidRPr="00B016BC">
        <w:rPr>
          <w:sz w:val="16"/>
        </w:rPr>
        <w:t xml:space="preserve"> and </w:t>
      </w:r>
      <w:proofErr w:type="spellStart"/>
      <w:r w:rsidRPr="00B016BC">
        <w:rPr>
          <w:sz w:val="16"/>
        </w:rPr>
        <w:t>Pursat</w:t>
      </w:r>
      <w:proofErr w:type="spellEnd"/>
      <w:r w:rsidRPr="00B016BC">
        <w:rPr>
          <w:sz w:val="16"/>
        </w:rPr>
        <w:t xml:space="preserve"> provinces, </w:t>
      </w:r>
      <w:proofErr w:type="gramStart"/>
      <w:r w:rsidRPr="00B016BC">
        <w:rPr>
          <w:sz w:val="16"/>
        </w:rPr>
        <w:t>covering  6,000has</w:t>
      </w:r>
      <w:proofErr w:type="gramEnd"/>
      <w:r w:rsidRPr="00B016BC">
        <w:rPr>
          <w:sz w:val="16"/>
        </w:rPr>
        <w:t>. CFs and 7,500 has. CPAs</w:t>
      </w:r>
    </w:p>
  </w:footnote>
  <w:footnote w:id="30">
    <w:p w14:paraId="11E53B8E" w14:textId="77777777" w:rsidR="008E14F0" w:rsidRPr="00D83F22" w:rsidRDefault="008E14F0" w:rsidP="00EA2318">
      <w:pPr>
        <w:pStyle w:val="FootnoteText"/>
        <w:rPr>
          <w:lang w:val="en-US"/>
        </w:rPr>
      </w:pPr>
      <w:r>
        <w:rPr>
          <w:rStyle w:val="FootnoteReference"/>
        </w:rPr>
        <w:footnoteRef/>
      </w:r>
      <w:r>
        <w:t xml:space="preserve"> </w:t>
      </w:r>
      <w:r>
        <w:rPr>
          <w:lang w:val="en-US"/>
        </w:rPr>
        <w:t>This value and the other baselines relating to forest cover and deforestation rates should be determined by reference to archived satellite imagery. This baseline was to have been established at the start of project implementation, but it was not. It should now be determined as a matter of urgency.</w:t>
      </w:r>
    </w:p>
  </w:footnote>
  <w:footnote w:id="31">
    <w:p w14:paraId="222A6FE9" w14:textId="77777777" w:rsidR="008E14F0" w:rsidRPr="00F575D5" w:rsidRDefault="008E14F0" w:rsidP="00EA2318">
      <w:pPr>
        <w:pStyle w:val="FootnoteText"/>
      </w:pPr>
      <w:r w:rsidRPr="00F575D5">
        <w:rPr>
          <w:rStyle w:val="FootnoteReference"/>
        </w:rPr>
        <w:footnoteRef/>
      </w:r>
      <w:r w:rsidRPr="00F575D5">
        <w:t xml:space="preserve"> </w:t>
      </w:r>
      <w:r w:rsidRPr="00F575D5">
        <w:rPr>
          <w:spacing w:val="-1"/>
          <w:lang w:eastAsia="en-GB"/>
        </w:rPr>
        <w:t>I</w:t>
      </w:r>
      <w:r w:rsidRPr="00F575D5">
        <w:rPr>
          <w:lang w:eastAsia="en-GB"/>
        </w:rPr>
        <w:t>n</w:t>
      </w:r>
      <w:r w:rsidRPr="00F575D5">
        <w:rPr>
          <w:spacing w:val="1"/>
          <w:lang w:eastAsia="en-GB"/>
        </w:rPr>
        <w:t xml:space="preserve"> K</w:t>
      </w:r>
      <w:r w:rsidRPr="00F575D5">
        <w:rPr>
          <w:lang w:eastAsia="en-GB"/>
        </w:rPr>
        <w:t>ampong</w:t>
      </w:r>
      <w:r w:rsidRPr="00F575D5">
        <w:rPr>
          <w:spacing w:val="1"/>
          <w:lang w:eastAsia="en-GB"/>
        </w:rPr>
        <w:t xml:space="preserve"> </w:t>
      </w:r>
      <w:proofErr w:type="spellStart"/>
      <w:r w:rsidRPr="00F575D5">
        <w:rPr>
          <w:lang w:eastAsia="en-GB"/>
        </w:rPr>
        <w:t>Sp</w:t>
      </w:r>
      <w:r w:rsidRPr="00F575D5">
        <w:rPr>
          <w:spacing w:val="-1"/>
          <w:lang w:eastAsia="en-GB"/>
        </w:rPr>
        <w:t>e</w:t>
      </w:r>
      <w:r w:rsidRPr="00F575D5">
        <w:rPr>
          <w:lang w:eastAsia="en-GB"/>
        </w:rPr>
        <w:t>u</w:t>
      </w:r>
      <w:proofErr w:type="spellEnd"/>
      <w:r w:rsidRPr="00F575D5">
        <w:rPr>
          <w:lang w:eastAsia="en-GB"/>
        </w:rPr>
        <w:t>,</w:t>
      </w:r>
      <w:r w:rsidRPr="00F575D5">
        <w:rPr>
          <w:spacing w:val="1"/>
          <w:lang w:eastAsia="en-GB"/>
        </w:rPr>
        <w:t xml:space="preserve"> K</w:t>
      </w:r>
      <w:r w:rsidRPr="00F575D5">
        <w:rPr>
          <w:lang w:eastAsia="en-GB"/>
        </w:rPr>
        <w:t>ampo</w:t>
      </w:r>
      <w:r w:rsidRPr="00F575D5">
        <w:rPr>
          <w:spacing w:val="-2"/>
          <w:lang w:eastAsia="en-GB"/>
        </w:rPr>
        <w:t>n</w:t>
      </w:r>
      <w:r w:rsidRPr="00F575D5">
        <w:rPr>
          <w:lang w:eastAsia="en-GB"/>
        </w:rPr>
        <w:t>g</w:t>
      </w:r>
      <w:r w:rsidRPr="00F575D5">
        <w:rPr>
          <w:spacing w:val="1"/>
          <w:lang w:eastAsia="en-GB"/>
        </w:rPr>
        <w:t xml:space="preserve"> C</w:t>
      </w:r>
      <w:r w:rsidRPr="00F575D5">
        <w:rPr>
          <w:lang w:eastAsia="en-GB"/>
        </w:rPr>
        <w:t>hh</w:t>
      </w:r>
      <w:r w:rsidRPr="00F575D5">
        <w:rPr>
          <w:spacing w:val="-2"/>
          <w:lang w:eastAsia="en-GB"/>
        </w:rPr>
        <w:t>n</w:t>
      </w:r>
      <w:r w:rsidRPr="00F575D5">
        <w:rPr>
          <w:spacing w:val="2"/>
          <w:lang w:eastAsia="en-GB"/>
        </w:rPr>
        <w:t>a</w:t>
      </w:r>
      <w:r w:rsidRPr="00F575D5">
        <w:rPr>
          <w:spacing w:val="-2"/>
          <w:lang w:eastAsia="en-GB"/>
        </w:rPr>
        <w:t>n</w:t>
      </w:r>
      <w:r w:rsidRPr="00F575D5">
        <w:rPr>
          <w:spacing w:val="1"/>
          <w:lang w:eastAsia="en-GB"/>
        </w:rPr>
        <w:t>g</w:t>
      </w:r>
      <w:r w:rsidRPr="00F575D5">
        <w:rPr>
          <w:lang w:eastAsia="en-GB"/>
        </w:rPr>
        <w:t>,</w:t>
      </w:r>
      <w:r w:rsidRPr="00F575D5">
        <w:rPr>
          <w:spacing w:val="1"/>
          <w:lang w:eastAsia="en-GB"/>
        </w:rPr>
        <w:t xml:space="preserve"> </w:t>
      </w:r>
      <w:proofErr w:type="spellStart"/>
      <w:r w:rsidRPr="00F575D5">
        <w:rPr>
          <w:lang w:eastAsia="en-GB"/>
        </w:rPr>
        <w:t>Ba</w:t>
      </w:r>
      <w:r w:rsidRPr="00F575D5">
        <w:rPr>
          <w:spacing w:val="-2"/>
          <w:lang w:eastAsia="en-GB"/>
        </w:rPr>
        <w:t>t</w:t>
      </w:r>
      <w:r w:rsidRPr="00F575D5">
        <w:rPr>
          <w:lang w:eastAsia="en-GB"/>
        </w:rPr>
        <w:t>tambang</w:t>
      </w:r>
      <w:proofErr w:type="spellEnd"/>
      <w:r w:rsidRPr="00F575D5">
        <w:rPr>
          <w:spacing w:val="1"/>
          <w:lang w:eastAsia="en-GB"/>
        </w:rPr>
        <w:t xml:space="preserve"> </w:t>
      </w:r>
      <w:r w:rsidRPr="00F575D5">
        <w:rPr>
          <w:lang w:eastAsia="en-GB"/>
        </w:rPr>
        <w:t xml:space="preserve">and </w:t>
      </w:r>
      <w:proofErr w:type="spellStart"/>
      <w:r w:rsidRPr="00F575D5">
        <w:rPr>
          <w:spacing w:val="1"/>
          <w:lang w:eastAsia="en-GB"/>
        </w:rPr>
        <w:t>P</w:t>
      </w:r>
      <w:r w:rsidRPr="00F575D5">
        <w:rPr>
          <w:lang w:eastAsia="en-GB"/>
        </w:rPr>
        <w:t>u</w:t>
      </w:r>
      <w:r w:rsidRPr="00F575D5">
        <w:rPr>
          <w:spacing w:val="-4"/>
          <w:lang w:eastAsia="en-GB"/>
        </w:rPr>
        <w:t>r</w:t>
      </w:r>
      <w:r w:rsidRPr="00F575D5">
        <w:rPr>
          <w:spacing w:val="3"/>
          <w:lang w:eastAsia="en-GB"/>
        </w:rPr>
        <w:t>s</w:t>
      </w:r>
      <w:r w:rsidRPr="00F575D5">
        <w:rPr>
          <w:lang w:eastAsia="en-GB"/>
        </w:rPr>
        <w:t>at</w:t>
      </w:r>
      <w:proofErr w:type="spellEnd"/>
      <w:r w:rsidRPr="00F575D5">
        <w:rPr>
          <w:lang w:eastAsia="en-GB"/>
        </w:rPr>
        <w:t xml:space="preserve"> p</w:t>
      </w:r>
      <w:r w:rsidRPr="00F575D5">
        <w:rPr>
          <w:spacing w:val="-2"/>
          <w:lang w:eastAsia="en-GB"/>
        </w:rPr>
        <w:t>r</w:t>
      </w:r>
      <w:r w:rsidRPr="00F575D5">
        <w:rPr>
          <w:lang w:eastAsia="en-GB"/>
        </w:rPr>
        <w:t>o</w:t>
      </w:r>
      <w:r w:rsidRPr="00F575D5">
        <w:rPr>
          <w:spacing w:val="-1"/>
          <w:lang w:eastAsia="en-GB"/>
        </w:rPr>
        <w:t>vi</w:t>
      </w:r>
      <w:r w:rsidRPr="00F575D5">
        <w:rPr>
          <w:lang w:eastAsia="en-GB"/>
        </w:rPr>
        <w:t>n</w:t>
      </w:r>
      <w:r w:rsidRPr="00F575D5">
        <w:rPr>
          <w:spacing w:val="1"/>
          <w:lang w:eastAsia="en-GB"/>
        </w:rPr>
        <w:t>c</w:t>
      </w:r>
      <w:r w:rsidRPr="00F575D5">
        <w:rPr>
          <w:spacing w:val="2"/>
          <w:lang w:eastAsia="en-GB"/>
        </w:rPr>
        <w:t>e</w:t>
      </w:r>
      <w:r w:rsidRPr="00F575D5">
        <w:rPr>
          <w:spacing w:val="1"/>
          <w:lang w:eastAsia="en-GB"/>
        </w:rPr>
        <w:t>s</w:t>
      </w:r>
      <w:r w:rsidRPr="00F575D5">
        <w:rPr>
          <w:lang w:eastAsia="en-GB"/>
        </w:rPr>
        <w:t>,</w:t>
      </w:r>
      <w:r>
        <w:rPr>
          <w:spacing w:val="-2"/>
          <w:lang w:eastAsia="en-GB"/>
        </w:rPr>
        <w:t xml:space="preserve"> CFs </w:t>
      </w:r>
      <w:r w:rsidRPr="00F575D5">
        <w:rPr>
          <w:spacing w:val="1"/>
          <w:lang w:eastAsia="en-GB"/>
        </w:rPr>
        <w:t>c</w:t>
      </w:r>
      <w:r w:rsidRPr="00F575D5">
        <w:rPr>
          <w:lang w:eastAsia="en-GB"/>
        </w:rPr>
        <w:t>o</w:t>
      </w:r>
      <w:r w:rsidRPr="00F575D5">
        <w:rPr>
          <w:spacing w:val="-1"/>
          <w:lang w:eastAsia="en-GB"/>
        </w:rPr>
        <w:t>ve</w:t>
      </w:r>
      <w:r w:rsidRPr="00F575D5">
        <w:rPr>
          <w:lang w:eastAsia="en-GB"/>
        </w:rPr>
        <w:t>r</w:t>
      </w:r>
      <w:r w:rsidRPr="00F575D5">
        <w:rPr>
          <w:spacing w:val="-1"/>
          <w:lang w:eastAsia="en-GB"/>
        </w:rPr>
        <w:t>i</w:t>
      </w:r>
      <w:r w:rsidRPr="00F575D5">
        <w:rPr>
          <w:lang w:eastAsia="en-GB"/>
        </w:rPr>
        <w:t>ng 6</w:t>
      </w:r>
      <w:r w:rsidRPr="00F575D5">
        <w:rPr>
          <w:spacing w:val="1"/>
          <w:lang w:eastAsia="en-GB"/>
        </w:rPr>
        <w:t>,</w:t>
      </w:r>
      <w:r w:rsidRPr="00F575D5">
        <w:rPr>
          <w:lang w:eastAsia="en-GB"/>
        </w:rPr>
        <w:t>000h</w:t>
      </w:r>
      <w:r w:rsidRPr="00F575D5">
        <w:rPr>
          <w:spacing w:val="-3"/>
          <w:lang w:eastAsia="en-GB"/>
        </w:rPr>
        <w:t>a</w:t>
      </w:r>
      <w:r w:rsidRPr="00F575D5">
        <w:rPr>
          <w:lang w:eastAsia="en-GB"/>
        </w:rPr>
        <w:t xml:space="preserve">. </w:t>
      </w:r>
    </w:p>
  </w:footnote>
  <w:footnote w:id="32">
    <w:p w14:paraId="5113EF65" w14:textId="77777777" w:rsidR="008E14F0" w:rsidRPr="00DD070F" w:rsidRDefault="008E14F0" w:rsidP="00EA2318">
      <w:pPr>
        <w:pStyle w:val="FootnoteText"/>
      </w:pPr>
      <w:r w:rsidRPr="00DD070F">
        <w:rPr>
          <w:rStyle w:val="FootnoteReference"/>
        </w:rPr>
        <w:footnoteRef/>
      </w:r>
      <w:r w:rsidRPr="00DD070F">
        <w:t xml:space="preserve"> Management plans of 10 CPAs in Aural and </w:t>
      </w:r>
      <w:proofErr w:type="spellStart"/>
      <w:r w:rsidRPr="00DD070F">
        <w:t>Samkos</w:t>
      </w:r>
      <w:proofErr w:type="spellEnd"/>
      <w:r w:rsidRPr="00DD070F">
        <w:t xml:space="preserve"> Wildlife Sanctuaries</w:t>
      </w:r>
      <w:r>
        <w:t xml:space="preserve">, covering </w:t>
      </w:r>
      <w:r w:rsidRPr="00F575D5">
        <w:rPr>
          <w:spacing w:val="-2"/>
          <w:lang w:eastAsia="en-GB"/>
        </w:rPr>
        <w:t>7</w:t>
      </w:r>
      <w:r w:rsidRPr="00F575D5">
        <w:rPr>
          <w:spacing w:val="1"/>
          <w:lang w:eastAsia="en-GB"/>
        </w:rPr>
        <w:t>,</w:t>
      </w:r>
      <w:r w:rsidRPr="00F575D5">
        <w:rPr>
          <w:lang w:eastAsia="en-GB"/>
        </w:rPr>
        <w:t>500 h</w:t>
      </w:r>
      <w:r w:rsidRPr="00F575D5">
        <w:rPr>
          <w:spacing w:val="-2"/>
          <w:lang w:eastAsia="en-GB"/>
        </w:rPr>
        <w:t>a</w:t>
      </w:r>
      <w:r>
        <w:rPr>
          <w:lang w:eastAsia="en-GB"/>
        </w:rPr>
        <w:t xml:space="preserve">., </w:t>
      </w:r>
      <w:r w:rsidRPr="00DD070F">
        <w:t>reflect regional considerations and provisions of overall PA management plans</w:t>
      </w:r>
    </w:p>
  </w:footnote>
  <w:footnote w:id="33">
    <w:p w14:paraId="04D3E6E9" w14:textId="77777777" w:rsidR="008E14F0" w:rsidRPr="00DD070F" w:rsidRDefault="008E14F0" w:rsidP="00EA2318">
      <w:pPr>
        <w:pStyle w:val="FootnoteText"/>
      </w:pPr>
      <w:r w:rsidRPr="00DD070F">
        <w:rPr>
          <w:rStyle w:val="FootnoteReference"/>
        </w:rPr>
        <w:footnoteRef/>
      </w:r>
      <w:r w:rsidRPr="00DD070F">
        <w:t xml:space="preserve"> FA cantonments of Kampong </w:t>
      </w:r>
      <w:proofErr w:type="spellStart"/>
      <w:r w:rsidRPr="00DD070F">
        <w:t>Speu</w:t>
      </w:r>
      <w:proofErr w:type="spellEnd"/>
      <w:r w:rsidRPr="00DD070F">
        <w:t xml:space="preserve">, Kampong Chhnang, </w:t>
      </w:r>
      <w:proofErr w:type="spellStart"/>
      <w:r w:rsidRPr="00DD070F">
        <w:t>Battambang</w:t>
      </w:r>
      <w:proofErr w:type="spellEnd"/>
      <w:r w:rsidRPr="00DD070F">
        <w:t xml:space="preserve"> and </w:t>
      </w:r>
      <w:proofErr w:type="spellStart"/>
      <w:r w:rsidRPr="00DD070F">
        <w:t>Pursat</w:t>
      </w:r>
      <w:proofErr w:type="spellEnd"/>
      <w:r w:rsidRPr="00DD070F">
        <w:t xml:space="preserve"> provinces.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F5335" w14:textId="5C381FF3" w:rsidR="008E14F0" w:rsidRDefault="008E14F0" w:rsidP="000603A6">
    <w:pPr>
      <w:pStyle w:val="Header"/>
      <w:jc w:val="right"/>
      <w:rPr>
        <w:i/>
        <w:sz w:val="18"/>
        <w:szCs w:val="18"/>
      </w:rPr>
    </w:pPr>
    <w:r w:rsidRPr="000603A6">
      <w:rPr>
        <w:i/>
        <w:sz w:val="18"/>
        <w:szCs w:val="18"/>
      </w:rPr>
      <w:t>SFM Project Cambodia</w:t>
    </w:r>
  </w:p>
  <w:p w14:paraId="702E8551" w14:textId="5E990188" w:rsidR="008E14F0" w:rsidRPr="000603A6" w:rsidRDefault="008E14F0" w:rsidP="000603A6">
    <w:pPr>
      <w:pStyle w:val="Header"/>
      <w:jc w:val="right"/>
      <w:rPr>
        <w:i/>
        <w:sz w:val="18"/>
        <w:szCs w:val="18"/>
      </w:rPr>
    </w:pPr>
    <w:r>
      <w:rPr>
        <w:i/>
        <w:sz w:val="18"/>
        <w:szCs w:val="18"/>
      </w:rPr>
      <w:t xml:space="preserve">Mid-Term Review Final Report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A"/>
    <w:multiLevelType w:val="multilevel"/>
    <w:tmpl w:val="0000001A"/>
    <w:name w:val="WW8Num2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000001B"/>
    <w:multiLevelType w:val="multilevel"/>
    <w:tmpl w:val="0000001B"/>
    <w:name w:val="WW8Num26"/>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nsid w:val="01925CDC"/>
    <w:multiLevelType w:val="hybridMultilevel"/>
    <w:tmpl w:val="31609BE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44792B"/>
    <w:multiLevelType w:val="hybridMultilevel"/>
    <w:tmpl w:val="5E2C3BB2"/>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BA2E4D"/>
    <w:multiLevelType w:val="hybridMultilevel"/>
    <w:tmpl w:val="EFBA374C"/>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0A276E"/>
    <w:multiLevelType w:val="hybridMultilevel"/>
    <w:tmpl w:val="D2827B34"/>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7071F9"/>
    <w:multiLevelType w:val="hybridMultilevel"/>
    <w:tmpl w:val="3A30D43A"/>
    <w:lvl w:ilvl="0" w:tplc="462A4F3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251492"/>
    <w:multiLevelType w:val="hybridMultilevel"/>
    <w:tmpl w:val="BAF4CA64"/>
    <w:lvl w:ilvl="0" w:tplc="89563C0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4E39A5"/>
    <w:multiLevelType w:val="hybridMultilevel"/>
    <w:tmpl w:val="7DEE982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175E74"/>
    <w:multiLevelType w:val="multilevel"/>
    <w:tmpl w:val="DEB0A3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067E48E6"/>
    <w:multiLevelType w:val="hybridMultilevel"/>
    <w:tmpl w:val="D2F24F5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CB17D9"/>
    <w:multiLevelType w:val="hybridMultilevel"/>
    <w:tmpl w:val="3C0CE88C"/>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D63EBA"/>
    <w:multiLevelType w:val="hybridMultilevel"/>
    <w:tmpl w:val="3D987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1C5DC3"/>
    <w:multiLevelType w:val="hybridMultilevel"/>
    <w:tmpl w:val="9A2AC514"/>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0C0F89"/>
    <w:multiLevelType w:val="hybridMultilevel"/>
    <w:tmpl w:val="69206F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BD22D7A"/>
    <w:multiLevelType w:val="hybridMultilevel"/>
    <w:tmpl w:val="D5E2EA6C"/>
    <w:lvl w:ilvl="0" w:tplc="D09EF1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235434"/>
    <w:multiLevelType w:val="hybridMultilevel"/>
    <w:tmpl w:val="2FECE708"/>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C931A50"/>
    <w:multiLevelType w:val="hybridMultilevel"/>
    <w:tmpl w:val="F3B8651C"/>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3234C8"/>
    <w:multiLevelType w:val="hybridMultilevel"/>
    <w:tmpl w:val="3D845880"/>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FB421E1"/>
    <w:multiLevelType w:val="hybridMultilevel"/>
    <w:tmpl w:val="9822D4FC"/>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CF1B41"/>
    <w:multiLevelType w:val="hybridMultilevel"/>
    <w:tmpl w:val="04FA4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1E13CB"/>
    <w:multiLevelType w:val="hybridMultilevel"/>
    <w:tmpl w:val="05F0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39B512C"/>
    <w:multiLevelType w:val="hybridMultilevel"/>
    <w:tmpl w:val="1792C3F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D07132"/>
    <w:multiLevelType w:val="hybridMultilevel"/>
    <w:tmpl w:val="93E6724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054772"/>
    <w:multiLevelType w:val="hybridMultilevel"/>
    <w:tmpl w:val="2DD6BF6E"/>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803670C"/>
    <w:multiLevelType w:val="hybridMultilevel"/>
    <w:tmpl w:val="062663A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515DC6"/>
    <w:multiLevelType w:val="hybridMultilevel"/>
    <w:tmpl w:val="88BE531E"/>
    <w:lvl w:ilvl="0" w:tplc="89563C0E">
      <w:numFmt w:val="bullet"/>
      <w:lvlText w:val="•"/>
      <w:lvlJc w:val="left"/>
      <w:pPr>
        <w:ind w:left="720" w:hanging="360"/>
      </w:pPr>
      <w:rPr>
        <w:rFonts w:ascii="Times New Roman" w:eastAsia="Times New Roman" w:hAnsi="Times New Roman" w:cs="Times New Roman" w:hint="default"/>
      </w:rPr>
    </w:lvl>
    <w:lvl w:ilvl="1" w:tplc="89563C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984E24"/>
    <w:multiLevelType w:val="hybridMultilevel"/>
    <w:tmpl w:val="6E38FB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310AF0"/>
    <w:multiLevelType w:val="hybridMultilevel"/>
    <w:tmpl w:val="A150E334"/>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AB6192"/>
    <w:multiLevelType w:val="hybridMultilevel"/>
    <w:tmpl w:val="BF3010B6"/>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C12195"/>
    <w:multiLevelType w:val="hybridMultilevel"/>
    <w:tmpl w:val="0686815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5A2C20"/>
    <w:multiLevelType w:val="hybridMultilevel"/>
    <w:tmpl w:val="2A50B008"/>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1E2228E"/>
    <w:multiLevelType w:val="hybridMultilevel"/>
    <w:tmpl w:val="D24C2E3C"/>
    <w:lvl w:ilvl="0" w:tplc="FDC41248">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4B32CC7"/>
    <w:multiLevelType w:val="hybridMultilevel"/>
    <w:tmpl w:val="105CD8C6"/>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6233C95"/>
    <w:multiLevelType w:val="hybridMultilevel"/>
    <w:tmpl w:val="B68A729E"/>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9F5DA2"/>
    <w:multiLevelType w:val="hybridMultilevel"/>
    <w:tmpl w:val="D4E4C9E8"/>
    <w:lvl w:ilvl="0" w:tplc="89563C0E">
      <w:numFmt w:val="bullet"/>
      <w:lvlText w:val="•"/>
      <w:lvlJc w:val="left"/>
      <w:pPr>
        <w:ind w:left="720" w:hanging="360"/>
      </w:pPr>
      <w:rPr>
        <w:rFonts w:ascii="Times New Roman" w:eastAsia="Times New Roman" w:hAnsi="Times New Roman" w:cs="Times New Roman" w:hint="default"/>
      </w:rPr>
    </w:lvl>
    <w:lvl w:ilvl="1" w:tplc="89563C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E37093"/>
    <w:multiLevelType w:val="hybridMultilevel"/>
    <w:tmpl w:val="03FEA848"/>
    <w:lvl w:ilvl="0" w:tplc="10A02E7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951305C"/>
    <w:multiLevelType w:val="hybridMultilevel"/>
    <w:tmpl w:val="09E85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A955EA0"/>
    <w:multiLevelType w:val="hybridMultilevel"/>
    <w:tmpl w:val="DC9E229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C235B3"/>
    <w:multiLevelType w:val="hybridMultilevel"/>
    <w:tmpl w:val="C57CDD60"/>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8854FE"/>
    <w:multiLevelType w:val="hybridMultilevel"/>
    <w:tmpl w:val="A33E2E2A"/>
    <w:lvl w:ilvl="0" w:tplc="50DA5224">
      <w:start w:val="1"/>
      <w:numFmt w:val="bullet"/>
      <w:lvlText w:val="•"/>
      <w:lvlJc w:val="left"/>
      <w:pPr>
        <w:tabs>
          <w:tab w:val="num" w:pos="720"/>
        </w:tabs>
        <w:ind w:left="720" w:hanging="360"/>
      </w:pPr>
      <w:rPr>
        <w:rFonts w:ascii="Arial" w:hAnsi="Arial" w:hint="default"/>
      </w:rPr>
    </w:lvl>
    <w:lvl w:ilvl="1" w:tplc="A9302460">
      <w:numFmt w:val="bullet"/>
      <w:lvlText w:val="•"/>
      <w:lvlJc w:val="left"/>
      <w:pPr>
        <w:tabs>
          <w:tab w:val="num" w:pos="1440"/>
        </w:tabs>
        <w:ind w:left="1440" w:hanging="360"/>
      </w:pPr>
      <w:rPr>
        <w:rFonts w:ascii="Arial" w:hAnsi="Arial" w:hint="default"/>
      </w:rPr>
    </w:lvl>
    <w:lvl w:ilvl="2" w:tplc="F796F724" w:tentative="1">
      <w:start w:val="1"/>
      <w:numFmt w:val="bullet"/>
      <w:lvlText w:val="•"/>
      <w:lvlJc w:val="left"/>
      <w:pPr>
        <w:tabs>
          <w:tab w:val="num" w:pos="2160"/>
        </w:tabs>
        <w:ind w:left="2160" w:hanging="360"/>
      </w:pPr>
      <w:rPr>
        <w:rFonts w:ascii="Arial" w:hAnsi="Arial" w:hint="default"/>
      </w:rPr>
    </w:lvl>
    <w:lvl w:ilvl="3" w:tplc="AA0E5DBE" w:tentative="1">
      <w:start w:val="1"/>
      <w:numFmt w:val="bullet"/>
      <w:lvlText w:val="•"/>
      <w:lvlJc w:val="left"/>
      <w:pPr>
        <w:tabs>
          <w:tab w:val="num" w:pos="2880"/>
        </w:tabs>
        <w:ind w:left="2880" w:hanging="360"/>
      </w:pPr>
      <w:rPr>
        <w:rFonts w:ascii="Arial" w:hAnsi="Arial" w:hint="default"/>
      </w:rPr>
    </w:lvl>
    <w:lvl w:ilvl="4" w:tplc="CCE89712" w:tentative="1">
      <w:start w:val="1"/>
      <w:numFmt w:val="bullet"/>
      <w:lvlText w:val="•"/>
      <w:lvlJc w:val="left"/>
      <w:pPr>
        <w:tabs>
          <w:tab w:val="num" w:pos="3600"/>
        </w:tabs>
        <w:ind w:left="3600" w:hanging="360"/>
      </w:pPr>
      <w:rPr>
        <w:rFonts w:ascii="Arial" w:hAnsi="Arial" w:hint="default"/>
      </w:rPr>
    </w:lvl>
    <w:lvl w:ilvl="5" w:tplc="043826A2" w:tentative="1">
      <w:start w:val="1"/>
      <w:numFmt w:val="bullet"/>
      <w:lvlText w:val="•"/>
      <w:lvlJc w:val="left"/>
      <w:pPr>
        <w:tabs>
          <w:tab w:val="num" w:pos="4320"/>
        </w:tabs>
        <w:ind w:left="4320" w:hanging="360"/>
      </w:pPr>
      <w:rPr>
        <w:rFonts w:ascii="Arial" w:hAnsi="Arial" w:hint="default"/>
      </w:rPr>
    </w:lvl>
    <w:lvl w:ilvl="6" w:tplc="67104436" w:tentative="1">
      <w:start w:val="1"/>
      <w:numFmt w:val="bullet"/>
      <w:lvlText w:val="•"/>
      <w:lvlJc w:val="left"/>
      <w:pPr>
        <w:tabs>
          <w:tab w:val="num" w:pos="5040"/>
        </w:tabs>
        <w:ind w:left="5040" w:hanging="360"/>
      </w:pPr>
      <w:rPr>
        <w:rFonts w:ascii="Arial" w:hAnsi="Arial" w:hint="default"/>
      </w:rPr>
    </w:lvl>
    <w:lvl w:ilvl="7" w:tplc="1A162FF6" w:tentative="1">
      <w:start w:val="1"/>
      <w:numFmt w:val="bullet"/>
      <w:lvlText w:val="•"/>
      <w:lvlJc w:val="left"/>
      <w:pPr>
        <w:tabs>
          <w:tab w:val="num" w:pos="5760"/>
        </w:tabs>
        <w:ind w:left="5760" w:hanging="360"/>
      </w:pPr>
      <w:rPr>
        <w:rFonts w:ascii="Arial" w:hAnsi="Arial" w:hint="default"/>
      </w:rPr>
    </w:lvl>
    <w:lvl w:ilvl="8" w:tplc="6A7CB8FA" w:tentative="1">
      <w:start w:val="1"/>
      <w:numFmt w:val="bullet"/>
      <w:lvlText w:val="•"/>
      <w:lvlJc w:val="left"/>
      <w:pPr>
        <w:tabs>
          <w:tab w:val="num" w:pos="6480"/>
        </w:tabs>
        <w:ind w:left="6480" w:hanging="360"/>
      </w:pPr>
      <w:rPr>
        <w:rFonts w:ascii="Arial" w:hAnsi="Arial" w:hint="default"/>
      </w:rPr>
    </w:lvl>
  </w:abstractNum>
  <w:abstractNum w:abstractNumId="41">
    <w:nsid w:val="2F3C6036"/>
    <w:multiLevelType w:val="hybridMultilevel"/>
    <w:tmpl w:val="841E09EC"/>
    <w:lvl w:ilvl="0" w:tplc="89563C0E">
      <w:numFmt w:val="bullet"/>
      <w:lvlText w:val="•"/>
      <w:lvlJc w:val="left"/>
      <w:pPr>
        <w:ind w:left="717" w:hanging="360"/>
      </w:pPr>
      <w:rPr>
        <w:rFonts w:ascii="Times New Roman" w:eastAsia="Times New Roman" w:hAnsi="Times New Roman" w:cs="Times New Roman"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2">
    <w:nsid w:val="2FC67824"/>
    <w:multiLevelType w:val="hybridMultilevel"/>
    <w:tmpl w:val="9E9C63FE"/>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130488"/>
    <w:multiLevelType w:val="hybridMultilevel"/>
    <w:tmpl w:val="22187348"/>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39443B"/>
    <w:multiLevelType w:val="hybridMultilevel"/>
    <w:tmpl w:val="C0C2492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0BC6881"/>
    <w:multiLevelType w:val="hybridMultilevel"/>
    <w:tmpl w:val="CFC0A438"/>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0D1073B"/>
    <w:multiLevelType w:val="hybridMultilevel"/>
    <w:tmpl w:val="20C0E28C"/>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F31103"/>
    <w:multiLevelType w:val="hybridMultilevel"/>
    <w:tmpl w:val="A49A2FE6"/>
    <w:lvl w:ilvl="0" w:tplc="35821314">
      <w:start w:val="1"/>
      <w:numFmt w:val="lowerLetter"/>
      <w:lvlText w:val="%1)"/>
      <w:lvlJc w:val="left"/>
      <w:pPr>
        <w:tabs>
          <w:tab w:val="num" w:pos="360"/>
        </w:tabs>
        <w:ind w:left="360" w:hanging="360"/>
      </w:pPr>
      <w:rPr>
        <w:rFonts w:ascii="Arial" w:eastAsia="Times New Roman" w:hAnsi="Arial" w:cs="Arial"/>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313B586D"/>
    <w:multiLevelType w:val="hybridMultilevel"/>
    <w:tmpl w:val="34505C9E"/>
    <w:lvl w:ilvl="0" w:tplc="89563C0E">
      <w:numFmt w:val="bullet"/>
      <w:lvlText w:val="•"/>
      <w:lvlJc w:val="left"/>
      <w:pPr>
        <w:ind w:left="720" w:hanging="360"/>
      </w:pPr>
      <w:rPr>
        <w:rFonts w:ascii="Times New Roman" w:eastAsia="Times New Roman" w:hAnsi="Times New Roman" w:cs="Times New Roman" w:hint="default"/>
      </w:rPr>
    </w:lvl>
    <w:lvl w:ilvl="1" w:tplc="89563C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1B06008"/>
    <w:multiLevelType w:val="hybridMultilevel"/>
    <w:tmpl w:val="8F7621B6"/>
    <w:lvl w:ilvl="0" w:tplc="D1C4054E">
      <w:start w:val="1"/>
      <w:numFmt w:val="bullet"/>
      <w:pStyle w:val="Bullets"/>
      <w:lvlText w:val=""/>
      <w:lvlJc w:val="left"/>
      <w:pPr>
        <w:ind w:left="922" w:hanging="360"/>
      </w:pPr>
      <w:rPr>
        <w:rFonts w:ascii="Symbol" w:hAnsi="Symbol" w:hint="default"/>
      </w:rPr>
    </w:lvl>
    <w:lvl w:ilvl="1" w:tplc="E006F584">
      <w:start w:val="4"/>
      <w:numFmt w:val="bullet"/>
      <w:lvlText w:val="-"/>
      <w:lvlJc w:val="left"/>
      <w:pPr>
        <w:ind w:left="832" w:hanging="360"/>
      </w:pPr>
      <w:rPr>
        <w:rFonts w:ascii="Times New Roman" w:eastAsia="Calibri" w:hAnsi="Times New Roman" w:cs="Times New Roman" w:hint="default"/>
      </w:rPr>
    </w:lvl>
    <w:lvl w:ilvl="2" w:tplc="08090005">
      <w:start w:val="1"/>
      <w:numFmt w:val="bullet"/>
      <w:lvlText w:val=""/>
      <w:lvlJc w:val="left"/>
      <w:pPr>
        <w:ind w:left="1552" w:hanging="360"/>
      </w:pPr>
      <w:rPr>
        <w:rFonts w:ascii="Wingdings" w:hAnsi="Wingdings" w:hint="default"/>
      </w:rPr>
    </w:lvl>
    <w:lvl w:ilvl="3" w:tplc="D09EF16A">
      <w:numFmt w:val="bullet"/>
      <w:lvlText w:val="•"/>
      <w:lvlJc w:val="left"/>
      <w:pPr>
        <w:ind w:left="2467" w:hanging="555"/>
      </w:pPr>
      <w:rPr>
        <w:rFonts w:ascii="Times New Roman" w:eastAsia="Times New Roman" w:hAnsi="Times New Roman" w:cs="Times New Roman" w:hint="default"/>
      </w:rPr>
    </w:lvl>
    <w:lvl w:ilvl="4" w:tplc="08090003" w:tentative="1">
      <w:start w:val="1"/>
      <w:numFmt w:val="bullet"/>
      <w:lvlText w:val="o"/>
      <w:lvlJc w:val="left"/>
      <w:pPr>
        <w:ind w:left="2992" w:hanging="360"/>
      </w:pPr>
      <w:rPr>
        <w:rFonts w:ascii="Courier New" w:hAnsi="Courier New" w:cs="Courier New" w:hint="default"/>
      </w:rPr>
    </w:lvl>
    <w:lvl w:ilvl="5" w:tplc="08090005" w:tentative="1">
      <w:start w:val="1"/>
      <w:numFmt w:val="bullet"/>
      <w:lvlText w:val=""/>
      <w:lvlJc w:val="left"/>
      <w:pPr>
        <w:ind w:left="3712" w:hanging="360"/>
      </w:pPr>
      <w:rPr>
        <w:rFonts w:ascii="Wingdings" w:hAnsi="Wingdings" w:hint="default"/>
      </w:rPr>
    </w:lvl>
    <w:lvl w:ilvl="6" w:tplc="08090001" w:tentative="1">
      <w:start w:val="1"/>
      <w:numFmt w:val="bullet"/>
      <w:lvlText w:val=""/>
      <w:lvlJc w:val="left"/>
      <w:pPr>
        <w:ind w:left="4432" w:hanging="360"/>
      </w:pPr>
      <w:rPr>
        <w:rFonts w:ascii="Symbol" w:hAnsi="Symbol" w:hint="default"/>
      </w:rPr>
    </w:lvl>
    <w:lvl w:ilvl="7" w:tplc="08090003" w:tentative="1">
      <w:start w:val="1"/>
      <w:numFmt w:val="bullet"/>
      <w:lvlText w:val="o"/>
      <w:lvlJc w:val="left"/>
      <w:pPr>
        <w:ind w:left="5152" w:hanging="360"/>
      </w:pPr>
      <w:rPr>
        <w:rFonts w:ascii="Courier New" w:hAnsi="Courier New" w:cs="Courier New" w:hint="default"/>
      </w:rPr>
    </w:lvl>
    <w:lvl w:ilvl="8" w:tplc="08090005" w:tentative="1">
      <w:start w:val="1"/>
      <w:numFmt w:val="bullet"/>
      <w:lvlText w:val=""/>
      <w:lvlJc w:val="left"/>
      <w:pPr>
        <w:ind w:left="5872" w:hanging="360"/>
      </w:pPr>
      <w:rPr>
        <w:rFonts w:ascii="Wingdings" w:hAnsi="Wingdings" w:hint="default"/>
      </w:rPr>
    </w:lvl>
  </w:abstractNum>
  <w:abstractNum w:abstractNumId="50">
    <w:nsid w:val="348A5E47"/>
    <w:multiLevelType w:val="hybridMultilevel"/>
    <w:tmpl w:val="04CE9084"/>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48C21BD"/>
    <w:multiLevelType w:val="hybridMultilevel"/>
    <w:tmpl w:val="FF26EEB2"/>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205BE9"/>
    <w:multiLevelType w:val="hybridMultilevel"/>
    <w:tmpl w:val="E9F02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53158E0"/>
    <w:multiLevelType w:val="hybridMultilevel"/>
    <w:tmpl w:val="B63E01DA"/>
    <w:lvl w:ilvl="0" w:tplc="D09EF1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827CB9"/>
    <w:multiLevelType w:val="hybridMultilevel"/>
    <w:tmpl w:val="4A8092C0"/>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58E4536"/>
    <w:multiLevelType w:val="hybridMultilevel"/>
    <w:tmpl w:val="33407A28"/>
    <w:lvl w:ilvl="0" w:tplc="85B854D0">
      <w:start w:val="2"/>
      <w:numFmt w:val="bullet"/>
      <w:lvlText w:val="-"/>
      <w:lvlJc w:val="left"/>
      <w:pPr>
        <w:ind w:left="360" w:hanging="360"/>
      </w:pPr>
      <w:rPr>
        <w:rFonts w:ascii="MyriadPro-Regular" w:eastAsiaTheme="minorHAnsi" w:hAnsi="MyriadPro-Regular" w:cs="MyriadPro-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6325CDF"/>
    <w:multiLevelType w:val="hybridMultilevel"/>
    <w:tmpl w:val="46662180"/>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7F85CE0"/>
    <w:multiLevelType w:val="hybridMultilevel"/>
    <w:tmpl w:val="9E6AC7AE"/>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8E9099D"/>
    <w:multiLevelType w:val="hybridMultilevel"/>
    <w:tmpl w:val="A9C09764"/>
    <w:lvl w:ilvl="0" w:tplc="89563C0E">
      <w:numFmt w:val="bullet"/>
      <w:lvlText w:val="•"/>
      <w:lvlJc w:val="left"/>
      <w:pPr>
        <w:ind w:left="1077" w:hanging="360"/>
      </w:pPr>
      <w:rPr>
        <w:rFonts w:ascii="Times New Roman" w:eastAsia="Times New Roman" w:hAnsi="Times New Roman" w:cs="Times New Roman" w:hint="default"/>
      </w:rPr>
    </w:lvl>
    <w:lvl w:ilvl="1" w:tplc="89563C0E">
      <w:numFmt w:val="bullet"/>
      <w:lvlText w:val="•"/>
      <w:lvlJc w:val="left"/>
      <w:pPr>
        <w:ind w:left="1077" w:hanging="360"/>
      </w:pPr>
      <w:rPr>
        <w:rFonts w:ascii="Times New Roman" w:eastAsia="Times New Roman" w:hAnsi="Times New Roman" w:cs="Times New Roman"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9">
    <w:nsid w:val="39077A00"/>
    <w:multiLevelType w:val="hybridMultilevel"/>
    <w:tmpl w:val="3C4EF47A"/>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9D15335"/>
    <w:multiLevelType w:val="hybridMultilevel"/>
    <w:tmpl w:val="B3D8D782"/>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A2E3CAA"/>
    <w:multiLevelType w:val="hybridMultilevel"/>
    <w:tmpl w:val="FA10E988"/>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AD411FE"/>
    <w:multiLevelType w:val="multilevel"/>
    <w:tmpl w:val="24E00638"/>
    <w:styleLink w:val="Style1"/>
    <w:lvl w:ilvl="0">
      <w:start w:val="1"/>
      <w:numFmt w:val="decimal"/>
      <w:lvlText w:val="%1"/>
      <w:lvlJc w:val="left"/>
      <w:pPr>
        <w:ind w:left="360" w:hanging="360"/>
      </w:pPr>
      <w:rPr>
        <w:rFonts w:hint="default"/>
      </w:r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3B32295F"/>
    <w:multiLevelType w:val="hybridMultilevel"/>
    <w:tmpl w:val="B8482868"/>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C277471"/>
    <w:multiLevelType w:val="hybridMultilevel"/>
    <w:tmpl w:val="0588959C"/>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65">
    <w:nsid w:val="3D1C0E31"/>
    <w:multiLevelType w:val="hybridMultilevel"/>
    <w:tmpl w:val="3A3C589A"/>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E352F42"/>
    <w:multiLevelType w:val="hybridMultilevel"/>
    <w:tmpl w:val="85C6A3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F8E639D"/>
    <w:multiLevelType w:val="hybridMultilevel"/>
    <w:tmpl w:val="B6DA5C82"/>
    <w:lvl w:ilvl="0" w:tplc="89563C0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153427"/>
    <w:multiLevelType w:val="hybridMultilevel"/>
    <w:tmpl w:val="094AD566"/>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0402562"/>
    <w:multiLevelType w:val="hybridMultilevel"/>
    <w:tmpl w:val="CEAC4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0B807E8"/>
    <w:multiLevelType w:val="hybridMultilevel"/>
    <w:tmpl w:val="070EE9A2"/>
    <w:lvl w:ilvl="0" w:tplc="89563C0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2672D03"/>
    <w:multiLevelType w:val="hybridMultilevel"/>
    <w:tmpl w:val="0EA2AAB8"/>
    <w:lvl w:ilvl="0" w:tplc="89563C0E">
      <w:numFmt w:val="bullet"/>
      <w:lvlText w:val="•"/>
      <w:lvlJc w:val="left"/>
      <w:pPr>
        <w:ind w:left="360" w:hanging="360"/>
      </w:pPr>
      <w:rPr>
        <w:rFonts w:ascii="Times New Roman" w:eastAsia="Times New Roman" w:hAnsi="Times New Roman" w:cs="Times New Roman" w:hint="default"/>
        <w:color w:val="auto"/>
      </w:rPr>
    </w:lvl>
    <w:lvl w:ilvl="1" w:tplc="FE5E1146">
      <w:start w:val="1"/>
      <w:numFmt w:val="decimal"/>
      <w:lvlText w:val="Figure %2."/>
      <w:lvlJc w:val="left"/>
      <w:pPr>
        <w:tabs>
          <w:tab w:val="num" w:pos="1080"/>
        </w:tabs>
        <w:ind w:left="1080" w:hanging="360"/>
      </w:pPr>
      <w:rPr>
        <w:rFonts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43236182"/>
    <w:multiLevelType w:val="hybridMultilevel"/>
    <w:tmpl w:val="28B8A492"/>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5063C8E"/>
    <w:multiLevelType w:val="hybridMultilevel"/>
    <w:tmpl w:val="3EBAE88C"/>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905BCF"/>
    <w:multiLevelType w:val="hybridMultilevel"/>
    <w:tmpl w:val="780CFC92"/>
    <w:lvl w:ilvl="0" w:tplc="89563C0E">
      <w:numFmt w:val="bullet"/>
      <w:lvlText w:val="•"/>
      <w:lvlJc w:val="left"/>
      <w:pPr>
        <w:ind w:left="360" w:hanging="360"/>
      </w:pPr>
      <w:rPr>
        <w:rFonts w:ascii="Times New Roman" w:eastAsia="Times New Roman" w:hAnsi="Times New Roman" w:cs="Times New Roman" w:hint="default"/>
      </w:rPr>
    </w:lvl>
    <w:lvl w:ilvl="1" w:tplc="89563C0E">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5FB73B7"/>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46B433D4"/>
    <w:multiLevelType w:val="hybridMultilevel"/>
    <w:tmpl w:val="045A4448"/>
    <w:lvl w:ilvl="0" w:tplc="89563C0E">
      <w:numFmt w:val="bullet"/>
      <w:lvlText w:val="•"/>
      <w:lvlJc w:val="left"/>
      <w:pPr>
        <w:ind w:left="686" w:hanging="360"/>
      </w:pPr>
      <w:rPr>
        <w:rFonts w:ascii="Times New Roman" w:eastAsia="Times New Roman" w:hAnsi="Times New Roman" w:cs="Times New Roman" w:hint="default"/>
      </w:rPr>
    </w:lvl>
    <w:lvl w:ilvl="1" w:tplc="04090003" w:tentative="1">
      <w:start w:val="1"/>
      <w:numFmt w:val="bullet"/>
      <w:lvlText w:val="o"/>
      <w:lvlJc w:val="left"/>
      <w:pPr>
        <w:ind w:left="1406" w:hanging="360"/>
      </w:pPr>
      <w:rPr>
        <w:rFonts w:ascii="Courier New" w:hAnsi="Courier New" w:hint="default"/>
      </w:rPr>
    </w:lvl>
    <w:lvl w:ilvl="2" w:tplc="04090005" w:tentative="1">
      <w:start w:val="1"/>
      <w:numFmt w:val="bullet"/>
      <w:lvlText w:val=""/>
      <w:lvlJc w:val="left"/>
      <w:pPr>
        <w:ind w:left="2126" w:hanging="360"/>
      </w:pPr>
      <w:rPr>
        <w:rFonts w:ascii="Wingdings" w:hAnsi="Wingdings" w:hint="default"/>
      </w:rPr>
    </w:lvl>
    <w:lvl w:ilvl="3" w:tplc="04090001" w:tentative="1">
      <w:start w:val="1"/>
      <w:numFmt w:val="bullet"/>
      <w:lvlText w:val=""/>
      <w:lvlJc w:val="left"/>
      <w:pPr>
        <w:ind w:left="2846" w:hanging="360"/>
      </w:pPr>
      <w:rPr>
        <w:rFonts w:ascii="Symbol" w:hAnsi="Symbol" w:hint="default"/>
      </w:rPr>
    </w:lvl>
    <w:lvl w:ilvl="4" w:tplc="04090003" w:tentative="1">
      <w:start w:val="1"/>
      <w:numFmt w:val="bullet"/>
      <w:lvlText w:val="o"/>
      <w:lvlJc w:val="left"/>
      <w:pPr>
        <w:ind w:left="3566" w:hanging="360"/>
      </w:pPr>
      <w:rPr>
        <w:rFonts w:ascii="Courier New" w:hAnsi="Courier New" w:hint="default"/>
      </w:rPr>
    </w:lvl>
    <w:lvl w:ilvl="5" w:tplc="04090005" w:tentative="1">
      <w:start w:val="1"/>
      <w:numFmt w:val="bullet"/>
      <w:lvlText w:val=""/>
      <w:lvlJc w:val="left"/>
      <w:pPr>
        <w:ind w:left="4286" w:hanging="360"/>
      </w:pPr>
      <w:rPr>
        <w:rFonts w:ascii="Wingdings" w:hAnsi="Wingdings" w:hint="default"/>
      </w:rPr>
    </w:lvl>
    <w:lvl w:ilvl="6" w:tplc="04090001" w:tentative="1">
      <w:start w:val="1"/>
      <w:numFmt w:val="bullet"/>
      <w:lvlText w:val=""/>
      <w:lvlJc w:val="left"/>
      <w:pPr>
        <w:ind w:left="5006" w:hanging="360"/>
      </w:pPr>
      <w:rPr>
        <w:rFonts w:ascii="Symbol" w:hAnsi="Symbol" w:hint="default"/>
      </w:rPr>
    </w:lvl>
    <w:lvl w:ilvl="7" w:tplc="04090003" w:tentative="1">
      <w:start w:val="1"/>
      <w:numFmt w:val="bullet"/>
      <w:lvlText w:val="o"/>
      <w:lvlJc w:val="left"/>
      <w:pPr>
        <w:ind w:left="5726" w:hanging="360"/>
      </w:pPr>
      <w:rPr>
        <w:rFonts w:ascii="Courier New" w:hAnsi="Courier New" w:hint="default"/>
      </w:rPr>
    </w:lvl>
    <w:lvl w:ilvl="8" w:tplc="04090005" w:tentative="1">
      <w:start w:val="1"/>
      <w:numFmt w:val="bullet"/>
      <w:lvlText w:val=""/>
      <w:lvlJc w:val="left"/>
      <w:pPr>
        <w:ind w:left="6446" w:hanging="360"/>
      </w:pPr>
      <w:rPr>
        <w:rFonts w:ascii="Wingdings" w:hAnsi="Wingdings" w:hint="default"/>
      </w:rPr>
    </w:lvl>
  </w:abstractNum>
  <w:abstractNum w:abstractNumId="77">
    <w:nsid w:val="47067C7D"/>
    <w:multiLevelType w:val="hybridMultilevel"/>
    <w:tmpl w:val="FE4C389A"/>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7327A27"/>
    <w:multiLevelType w:val="hybridMultilevel"/>
    <w:tmpl w:val="17F68A6E"/>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67517D"/>
    <w:multiLevelType w:val="hybridMultilevel"/>
    <w:tmpl w:val="DE7A9898"/>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D146D1"/>
    <w:multiLevelType w:val="hybridMultilevel"/>
    <w:tmpl w:val="054E0282"/>
    <w:lvl w:ilvl="0" w:tplc="89563C0E">
      <w:numFmt w:val="bullet"/>
      <w:lvlText w:val="•"/>
      <w:lvlJc w:val="left"/>
      <w:pPr>
        <w:ind w:left="360" w:hanging="360"/>
      </w:pPr>
      <w:rPr>
        <w:rFonts w:ascii="Times New Roman" w:eastAsia="Times New Roman" w:hAnsi="Times New Roman" w:cs="Times New Roman" w:hint="default"/>
        <w:color w:val="auto"/>
      </w:rPr>
    </w:lvl>
    <w:lvl w:ilvl="1" w:tplc="FE5E1146">
      <w:start w:val="1"/>
      <w:numFmt w:val="decimal"/>
      <w:lvlText w:val="Figure %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91C6FA5"/>
    <w:multiLevelType w:val="hybridMultilevel"/>
    <w:tmpl w:val="DE98132C"/>
    <w:lvl w:ilvl="0" w:tplc="89563C0E">
      <w:numFmt w:val="bullet"/>
      <w:lvlText w:val="•"/>
      <w:lvlJc w:val="left"/>
      <w:pPr>
        <w:ind w:left="360" w:hanging="360"/>
      </w:pPr>
      <w:rPr>
        <w:rFonts w:ascii="Times New Roman" w:eastAsia="Times New Roman" w:hAnsi="Times New Roman" w:cs="Times New Roman" w:hint="default"/>
        <w:color w:val="auto"/>
      </w:rPr>
    </w:lvl>
    <w:lvl w:ilvl="1" w:tplc="FE5E1146">
      <w:start w:val="1"/>
      <w:numFmt w:val="decimal"/>
      <w:lvlText w:val="Figure %2."/>
      <w:lvlJc w:val="left"/>
      <w:pPr>
        <w:tabs>
          <w:tab w:val="num" w:pos="1080"/>
        </w:tabs>
        <w:ind w:left="1080" w:hanging="360"/>
      </w:pPr>
      <w:rPr>
        <w:rFonts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nsid w:val="49E50C3E"/>
    <w:multiLevelType w:val="hybridMultilevel"/>
    <w:tmpl w:val="A65A6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B25160E"/>
    <w:multiLevelType w:val="hybridMultilevel"/>
    <w:tmpl w:val="A66E33E8"/>
    <w:lvl w:ilvl="0" w:tplc="89563C0E">
      <w:numFmt w:val="bullet"/>
      <w:lvlText w:val="•"/>
      <w:lvlJc w:val="left"/>
      <w:pPr>
        <w:ind w:left="360" w:hanging="360"/>
      </w:pPr>
      <w:rPr>
        <w:rFonts w:ascii="Times New Roman" w:eastAsia="Times New Roman" w:hAnsi="Times New Roman" w:cs="Times New Roman" w:hint="default"/>
        <w:color w:val="auto"/>
      </w:rPr>
    </w:lvl>
    <w:lvl w:ilvl="1" w:tplc="FE5E1146">
      <w:start w:val="1"/>
      <w:numFmt w:val="decimal"/>
      <w:lvlText w:val="Figure %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B43209B"/>
    <w:multiLevelType w:val="hybridMultilevel"/>
    <w:tmpl w:val="C55CE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984C2C"/>
    <w:multiLevelType w:val="hybridMultilevel"/>
    <w:tmpl w:val="06D2F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C145C46"/>
    <w:multiLevelType w:val="hybridMultilevel"/>
    <w:tmpl w:val="56742C66"/>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E70DA6"/>
    <w:multiLevelType w:val="hybridMultilevel"/>
    <w:tmpl w:val="A3F68128"/>
    <w:lvl w:ilvl="0" w:tplc="D09EF1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D5B6494"/>
    <w:multiLevelType w:val="hybridMultilevel"/>
    <w:tmpl w:val="86FCF01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18342B5"/>
    <w:multiLevelType w:val="hybridMultilevel"/>
    <w:tmpl w:val="9ACAAA7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37D1AA6"/>
    <w:multiLevelType w:val="hybridMultilevel"/>
    <w:tmpl w:val="010A2EA0"/>
    <w:lvl w:ilvl="0" w:tplc="89563C0E">
      <w:numFmt w:val="bullet"/>
      <w:lvlText w:val="•"/>
      <w:lvlJc w:val="left"/>
      <w:pPr>
        <w:ind w:left="360" w:hanging="360"/>
      </w:pPr>
      <w:rPr>
        <w:rFonts w:ascii="Times New Roman" w:eastAsia="Times New Roman" w:hAnsi="Times New Roman" w:cs="Times New Roman" w:hint="default"/>
      </w:rPr>
    </w:lvl>
    <w:lvl w:ilvl="1" w:tplc="89563C0E">
      <w:numFmt w:val="bullet"/>
      <w:lvlText w:val="•"/>
      <w:lvlJc w:val="left"/>
      <w:pPr>
        <w:ind w:left="-202" w:hanging="360"/>
      </w:pPr>
      <w:rPr>
        <w:rFonts w:ascii="Times New Roman" w:eastAsia="Times New Roman" w:hAnsi="Times New Roman" w:cs="Times New Roman" w:hint="default"/>
      </w:rPr>
    </w:lvl>
    <w:lvl w:ilvl="2" w:tplc="08090005">
      <w:start w:val="1"/>
      <w:numFmt w:val="bullet"/>
      <w:lvlText w:val=""/>
      <w:lvlJc w:val="left"/>
      <w:pPr>
        <w:ind w:left="990" w:hanging="360"/>
      </w:pPr>
      <w:rPr>
        <w:rFonts w:ascii="Wingdings" w:hAnsi="Wingdings" w:hint="default"/>
      </w:rPr>
    </w:lvl>
    <w:lvl w:ilvl="3" w:tplc="D09EF16A">
      <w:numFmt w:val="bullet"/>
      <w:lvlText w:val="•"/>
      <w:lvlJc w:val="left"/>
      <w:pPr>
        <w:ind w:left="1905" w:hanging="555"/>
      </w:pPr>
      <w:rPr>
        <w:rFonts w:ascii="Times New Roman" w:eastAsia="Times New Roman" w:hAnsi="Times New Roman" w:cs="Times New Roman" w:hint="default"/>
      </w:rPr>
    </w:lvl>
    <w:lvl w:ilvl="4" w:tplc="08090003" w:tentative="1">
      <w:start w:val="1"/>
      <w:numFmt w:val="bullet"/>
      <w:lvlText w:val="o"/>
      <w:lvlJc w:val="left"/>
      <w:pPr>
        <w:ind w:left="2430" w:hanging="360"/>
      </w:pPr>
      <w:rPr>
        <w:rFonts w:ascii="Courier New" w:hAnsi="Courier New" w:cs="Courier New" w:hint="default"/>
      </w:rPr>
    </w:lvl>
    <w:lvl w:ilvl="5" w:tplc="08090005" w:tentative="1">
      <w:start w:val="1"/>
      <w:numFmt w:val="bullet"/>
      <w:lvlText w:val=""/>
      <w:lvlJc w:val="left"/>
      <w:pPr>
        <w:ind w:left="3150" w:hanging="360"/>
      </w:pPr>
      <w:rPr>
        <w:rFonts w:ascii="Wingdings" w:hAnsi="Wingdings" w:hint="default"/>
      </w:rPr>
    </w:lvl>
    <w:lvl w:ilvl="6" w:tplc="08090001" w:tentative="1">
      <w:start w:val="1"/>
      <w:numFmt w:val="bullet"/>
      <w:lvlText w:val=""/>
      <w:lvlJc w:val="left"/>
      <w:pPr>
        <w:ind w:left="3870" w:hanging="360"/>
      </w:pPr>
      <w:rPr>
        <w:rFonts w:ascii="Symbol" w:hAnsi="Symbol" w:hint="default"/>
      </w:rPr>
    </w:lvl>
    <w:lvl w:ilvl="7" w:tplc="08090003" w:tentative="1">
      <w:start w:val="1"/>
      <w:numFmt w:val="bullet"/>
      <w:lvlText w:val="o"/>
      <w:lvlJc w:val="left"/>
      <w:pPr>
        <w:ind w:left="4590" w:hanging="360"/>
      </w:pPr>
      <w:rPr>
        <w:rFonts w:ascii="Courier New" w:hAnsi="Courier New" w:cs="Courier New" w:hint="default"/>
      </w:rPr>
    </w:lvl>
    <w:lvl w:ilvl="8" w:tplc="08090005" w:tentative="1">
      <w:start w:val="1"/>
      <w:numFmt w:val="bullet"/>
      <w:lvlText w:val=""/>
      <w:lvlJc w:val="left"/>
      <w:pPr>
        <w:ind w:left="5310" w:hanging="360"/>
      </w:pPr>
      <w:rPr>
        <w:rFonts w:ascii="Wingdings" w:hAnsi="Wingdings" w:hint="default"/>
      </w:rPr>
    </w:lvl>
  </w:abstractNum>
  <w:abstractNum w:abstractNumId="91">
    <w:nsid w:val="541E5AD8"/>
    <w:multiLevelType w:val="hybridMultilevel"/>
    <w:tmpl w:val="31482458"/>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4712DA4"/>
    <w:multiLevelType w:val="hybridMultilevel"/>
    <w:tmpl w:val="6E981C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62B0037"/>
    <w:multiLevelType w:val="hybridMultilevel"/>
    <w:tmpl w:val="CFFC6D9E"/>
    <w:lvl w:ilvl="0" w:tplc="BCE09754">
      <w:start w:val="1"/>
      <w:numFmt w:val="bullet"/>
      <w:lvlText w:val="•"/>
      <w:lvlJc w:val="left"/>
      <w:pPr>
        <w:tabs>
          <w:tab w:val="num" w:pos="717"/>
        </w:tabs>
        <w:ind w:left="717" w:hanging="360"/>
      </w:pPr>
      <w:rPr>
        <w:rFonts w:ascii="Arial" w:hAnsi="Arial" w:hint="default"/>
      </w:rPr>
    </w:lvl>
    <w:lvl w:ilvl="1" w:tplc="16806BD8">
      <w:numFmt w:val="bullet"/>
      <w:lvlText w:val="•"/>
      <w:lvlJc w:val="left"/>
      <w:pPr>
        <w:tabs>
          <w:tab w:val="num" w:pos="1437"/>
        </w:tabs>
        <w:ind w:left="1437" w:hanging="360"/>
      </w:pPr>
      <w:rPr>
        <w:rFonts w:ascii="Arial" w:hAnsi="Arial" w:hint="default"/>
      </w:rPr>
    </w:lvl>
    <w:lvl w:ilvl="2" w:tplc="C836542E" w:tentative="1">
      <w:start w:val="1"/>
      <w:numFmt w:val="bullet"/>
      <w:lvlText w:val="•"/>
      <w:lvlJc w:val="left"/>
      <w:pPr>
        <w:tabs>
          <w:tab w:val="num" w:pos="2157"/>
        </w:tabs>
        <w:ind w:left="2157" w:hanging="360"/>
      </w:pPr>
      <w:rPr>
        <w:rFonts w:ascii="Arial" w:hAnsi="Arial" w:hint="default"/>
      </w:rPr>
    </w:lvl>
    <w:lvl w:ilvl="3" w:tplc="C95A3FB2" w:tentative="1">
      <w:start w:val="1"/>
      <w:numFmt w:val="bullet"/>
      <w:lvlText w:val="•"/>
      <w:lvlJc w:val="left"/>
      <w:pPr>
        <w:tabs>
          <w:tab w:val="num" w:pos="2877"/>
        </w:tabs>
        <w:ind w:left="2877" w:hanging="360"/>
      </w:pPr>
      <w:rPr>
        <w:rFonts w:ascii="Arial" w:hAnsi="Arial" w:hint="default"/>
      </w:rPr>
    </w:lvl>
    <w:lvl w:ilvl="4" w:tplc="002AA69C" w:tentative="1">
      <w:start w:val="1"/>
      <w:numFmt w:val="bullet"/>
      <w:lvlText w:val="•"/>
      <w:lvlJc w:val="left"/>
      <w:pPr>
        <w:tabs>
          <w:tab w:val="num" w:pos="3597"/>
        </w:tabs>
        <w:ind w:left="3597" w:hanging="360"/>
      </w:pPr>
      <w:rPr>
        <w:rFonts w:ascii="Arial" w:hAnsi="Arial" w:hint="default"/>
      </w:rPr>
    </w:lvl>
    <w:lvl w:ilvl="5" w:tplc="2E68D156" w:tentative="1">
      <w:start w:val="1"/>
      <w:numFmt w:val="bullet"/>
      <w:lvlText w:val="•"/>
      <w:lvlJc w:val="left"/>
      <w:pPr>
        <w:tabs>
          <w:tab w:val="num" w:pos="4317"/>
        </w:tabs>
        <w:ind w:left="4317" w:hanging="360"/>
      </w:pPr>
      <w:rPr>
        <w:rFonts w:ascii="Arial" w:hAnsi="Arial" w:hint="default"/>
      </w:rPr>
    </w:lvl>
    <w:lvl w:ilvl="6" w:tplc="5C7C7E50" w:tentative="1">
      <w:start w:val="1"/>
      <w:numFmt w:val="bullet"/>
      <w:lvlText w:val="•"/>
      <w:lvlJc w:val="left"/>
      <w:pPr>
        <w:tabs>
          <w:tab w:val="num" w:pos="5037"/>
        </w:tabs>
        <w:ind w:left="5037" w:hanging="360"/>
      </w:pPr>
      <w:rPr>
        <w:rFonts w:ascii="Arial" w:hAnsi="Arial" w:hint="default"/>
      </w:rPr>
    </w:lvl>
    <w:lvl w:ilvl="7" w:tplc="4118812C" w:tentative="1">
      <w:start w:val="1"/>
      <w:numFmt w:val="bullet"/>
      <w:lvlText w:val="•"/>
      <w:lvlJc w:val="left"/>
      <w:pPr>
        <w:tabs>
          <w:tab w:val="num" w:pos="5757"/>
        </w:tabs>
        <w:ind w:left="5757" w:hanging="360"/>
      </w:pPr>
      <w:rPr>
        <w:rFonts w:ascii="Arial" w:hAnsi="Arial" w:hint="default"/>
      </w:rPr>
    </w:lvl>
    <w:lvl w:ilvl="8" w:tplc="1600427E" w:tentative="1">
      <w:start w:val="1"/>
      <w:numFmt w:val="bullet"/>
      <w:lvlText w:val="•"/>
      <w:lvlJc w:val="left"/>
      <w:pPr>
        <w:tabs>
          <w:tab w:val="num" w:pos="6477"/>
        </w:tabs>
        <w:ind w:left="6477" w:hanging="360"/>
      </w:pPr>
      <w:rPr>
        <w:rFonts w:ascii="Arial" w:hAnsi="Arial" w:hint="default"/>
      </w:rPr>
    </w:lvl>
  </w:abstractNum>
  <w:abstractNum w:abstractNumId="94">
    <w:nsid w:val="57603B3C"/>
    <w:multiLevelType w:val="hybridMultilevel"/>
    <w:tmpl w:val="602E19EA"/>
    <w:lvl w:ilvl="0" w:tplc="3F1A402C">
      <w:start w:val="1"/>
      <w:numFmt w:val="lowerLetter"/>
      <w:lvlText w:val="%1."/>
      <w:lvlJc w:val="left"/>
      <w:pPr>
        <w:ind w:left="532" w:hanging="360"/>
      </w:pPr>
      <w:rPr>
        <w:rFonts w:hint="default"/>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95">
    <w:nsid w:val="5796556D"/>
    <w:multiLevelType w:val="hybridMultilevel"/>
    <w:tmpl w:val="B082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7DA0362"/>
    <w:multiLevelType w:val="hybridMultilevel"/>
    <w:tmpl w:val="0A9C451A"/>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83943B7"/>
    <w:multiLevelType w:val="hybridMultilevel"/>
    <w:tmpl w:val="F212663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94608AC"/>
    <w:multiLevelType w:val="hybridMultilevel"/>
    <w:tmpl w:val="B9465018"/>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5A885A4A"/>
    <w:multiLevelType w:val="hybridMultilevel"/>
    <w:tmpl w:val="16DEC108"/>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5ADE3F64"/>
    <w:multiLevelType w:val="hybridMultilevel"/>
    <w:tmpl w:val="2368A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5BA34650"/>
    <w:multiLevelType w:val="hybridMultilevel"/>
    <w:tmpl w:val="75FE1B74"/>
    <w:lvl w:ilvl="0" w:tplc="89563C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5D170A07"/>
    <w:multiLevelType w:val="hybridMultilevel"/>
    <w:tmpl w:val="D59C41D8"/>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DD32FE4"/>
    <w:multiLevelType w:val="hybridMultilevel"/>
    <w:tmpl w:val="F3187BCA"/>
    <w:lvl w:ilvl="0" w:tplc="89563C0E">
      <w:numFmt w:val="bullet"/>
      <w:lvlText w:val="•"/>
      <w:lvlJc w:val="left"/>
      <w:pPr>
        <w:ind w:left="720" w:hanging="360"/>
      </w:pPr>
      <w:rPr>
        <w:rFonts w:ascii="Times New Roman" w:eastAsia="Times New Roman" w:hAnsi="Times New Roman" w:cs="Times New Roman" w:hint="default"/>
      </w:rPr>
    </w:lvl>
    <w:lvl w:ilvl="1" w:tplc="89563C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E9A0EBF"/>
    <w:multiLevelType w:val="hybridMultilevel"/>
    <w:tmpl w:val="F4063D24"/>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2B2EBA"/>
    <w:multiLevelType w:val="hybridMultilevel"/>
    <w:tmpl w:val="9BE4F37C"/>
    <w:lvl w:ilvl="0" w:tplc="D1C4054E">
      <w:start w:val="1"/>
      <w:numFmt w:val="bullet"/>
      <w:lvlText w:val=""/>
      <w:lvlJc w:val="left"/>
      <w:pPr>
        <w:ind w:left="922" w:hanging="360"/>
      </w:pPr>
      <w:rPr>
        <w:rFonts w:ascii="Symbol" w:hAnsi="Symbol" w:hint="default"/>
      </w:rPr>
    </w:lvl>
    <w:lvl w:ilvl="1" w:tplc="89563C0E">
      <w:numFmt w:val="bullet"/>
      <w:lvlText w:val="•"/>
      <w:lvlJc w:val="left"/>
      <w:pPr>
        <w:ind w:left="360" w:hanging="360"/>
      </w:pPr>
      <w:rPr>
        <w:rFonts w:ascii="Times New Roman" w:eastAsia="Times New Roman" w:hAnsi="Times New Roman" w:cs="Times New Roman" w:hint="default"/>
      </w:rPr>
    </w:lvl>
    <w:lvl w:ilvl="2" w:tplc="08090005">
      <w:start w:val="1"/>
      <w:numFmt w:val="bullet"/>
      <w:lvlText w:val=""/>
      <w:lvlJc w:val="left"/>
      <w:pPr>
        <w:ind w:left="1552" w:hanging="360"/>
      </w:pPr>
      <w:rPr>
        <w:rFonts w:ascii="Wingdings" w:hAnsi="Wingdings" w:hint="default"/>
      </w:rPr>
    </w:lvl>
    <w:lvl w:ilvl="3" w:tplc="D09EF16A">
      <w:numFmt w:val="bullet"/>
      <w:lvlText w:val="•"/>
      <w:lvlJc w:val="left"/>
      <w:pPr>
        <w:ind w:left="2467" w:hanging="555"/>
      </w:pPr>
      <w:rPr>
        <w:rFonts w:ascii="Times New Roman" w:eastAsia="Times New Roman" w:hAnsi="Times New Roman" w:cs="Times New Roman" w:hint="default"/>
      </w:rPr>
    </w:lvl>
    <w:lvl w:ilvl="4" w:tplc="08090003" w:tentative="1">
      <w:start w:val="1"/>
      <w:numFmt w:val="bullet"/>
      <w:lvlText w:val="o"/>
      <w:lvlJc w:val="left"/>
      <w:pPr>
        <w:ind w:left="2992" w:hanging="360"/>
      </w:pPr>
      <w:rPr>
        <w:rFonts w:ascii="Courier New" w:hAnsi="Courier New" w:cs="Courier New" w:hint="default"/>
      </w:rPr>
    </w:lvl>
    <w:lvl w:ilvl="5" w:tplc="08090005" w:tentative="1">
      <w:start w:val="1"/>
      <w:numFmt w:val="bullet"/>
      <w:lvlText w:val=""/>
      <w:lvlJc w:val="left"/>
      <w:pPr>
        <w:ind w:left="3712" w:hanging="360"/>
      </w:pPr>
      <w:rPr>
        <w:rFonts w:ascii="Wingdings" w:hAnsi="Wingdings" w:hint="default"/>
      </w:rPr>
    </w:lvl>
    <w:lvl w:ilvl="6" w:tplc="08090001" w:tentative="1">
      <w:start w:val="1"/>
      <w:numFmt w:val="bullet"/>
      <w:lvlText w:val=""/>
      <w:lvlJc w:val="left"/>
      <w:pPr>
        <w:ind w:left="4432" w:hanging="360"/>
      </w:pPr>
      <w:rPr>
        <w:rFonts w:ascii="Symbol" w:hAnsi="Symbol" w:hint="default"/>
      </w:rPr>
    </w:lvl>
    <w:lvl w:ilvl="7" w:tplc="08090003" w:tentative="1">
      <w:start w:val="1"/>
      <w:numFmt w:val="bullet"/>
      <w:lvlText w:val="o"/>
      <w:lvlJc w:val="left"/>
      <w:pPr>
        <w:ind w:left="5152" w:hanging="360"/>
      </w:pPr>
      <w:rPr>
        <w:rFonts w:ascii="Courier New" w:hAnsi="Courier New" w:cs="Courier New" w:hint="default"/>
      </w:rPr>
    </w:lvl>
    <w:lvl w:ilvl="8" w:tplc="08090005" w:tentative="1">
      <w:start w:val="1"/>
      <w:numFmt w:val="bullet"/>
      <w:lvlText w:val=""/>
      <w:lvlJc w:val="left"/>
      <w:pPr>
        <w:ind w:left="5872" w:hanging="360"/>
      </w:pPr>
      <w:rPr>
        <w:rFonts w:ascii="Wingdings" w:hAnsi="Wingdings" w:hint="default"/>
      </w:rPr>
    </w:lvl>
  </w:abstractNum>
  <w:abstractNum w:abstractNumId="106">
    <w:nsid w:val="5F9772FE"/>
    <w:multiLevelType w:val="hybridMultilevel"/>
    <w:tmpl w:val="705C0F46"/>
    <w:lvl w:ilvl="0" w:tplc="B15CA768">
      <w:start w:val="1"/>
      <w:numFmt w:val="lowerLetter"/>
      <w:lvlText w:val="%1)"/>
      <w:lvlJc w:val="left"/>
      <w:pPr>
        <w:tabs>
          <w:tab w:val="num" w:pos="360"/>
        </w:tabs>
        <w:ind w:left="360" w:hanging="360"/>
      </w:pPr>
      <w:rPr>
        <w:rFonts w:ascii="Arial" w:eastAsia="Times New Roman"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FDC41D7"/>
    <w:multiLevelType w:val="hybridMultilevel"/>
    <w:tmpl w:val="4AF2BEB8"/>
    <w:lvl w:ilvl="0" w:tplc="C4DE2FF8">
      <w:start w:val="1"/>
      <w:numFmt w:val="upperLetter"/>
      <w:pStyle w:val="Anne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07F270E"/>
    <w:multiLevelType w:val="hybridMultilevel"/>
    <w:tmpl w:val="2264A144"/>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3CC5E40"/>
    <w:multiLevelType w:val="hybridMultilevel"/>
    <w:tmpl w:val="739229EA"/>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3DD69F2"/>
    <w:multiLevelType w:val="hybridMultilevel"/>
    <w:tmpl w:val="C55CE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4154379"/>
    <w:multiLevelType w:val="hybridMultilevel"/>
    <w:tmpl w:val="31482458"/>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6797FEF"/>
    <w:multiLevelType w:val="hybridMultilevel"/>
    <w:tmpl w:val="6E32FA3E"/>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676A1DC0"/>
    <w:multiLevelType w:val="hybridMultilevel"/>
    <w:tmpl w:val="1D34C994"/>
    <w:lvl w:ilvl="0" w:tplc="D09EF16A">
      <w:numFmt w:val="bullet"/>
      <w:lvlText w:val="•"/>
      <w:lvlJc w:val="left"/>
      <w:pPr>
        <w:ind w:left="853" w:hanging="360"/>
      </w:pPr>
      <w:rPr>
        <w:rFonts w:ascii="Times New Roman" w:eastAsia="Times New Roman" w:hAnsi="Times New Roman" w:cs="Times New Roman" w:hint="default"/>
      </w:rPr>
    </w:lvl>
    <w:lvl w:ilvl="1" w:tplc="04090003" w:tentative="1">
      <w:start w:val="1"/>
      <w:numFmt w:val="bullet"/>
      <w:lvlText w:val="o"/>
      <w:lvlJc w:val="left"/>
      <w:pPr>
        <w:ind w:left="1573" w:hanging="360"/>
      </w:pPr>
      <w:rPr>
        <w:rFonts w:ascii="Courier New" w:hAnsi="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114">
    <w:nsid w:val="69577015"/>
    <w:multiLevelType w:val="hybridMultilevel"/>
    <w:tmpl w:val="3AF0644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AAF157E"/>
    <w:multiLevelType w:val="hybridMultilevel"/>
    <w:tmpl w:val="87C4CEDC"/>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6ABF6CEF"/>
    <w:multiLevelType w:val="hybridMultilevel"/>
    <w:tmpl w:val="EDFC67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B486E96"/>
    <w:multiLevelType w:val="hybridMultilevel"/>
    <w:tmpl w:val="5CCC7530"/>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6B7008D5"/>
    <w:multiLevelType w:val="hybridMultilevel"/>
    <w:tmpl w:val="F2CAD768"/>
    <w:lvl w:ilvl="0" w:tplc="D09EF1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2575217"/>
    <w:multiLevelType w:val="hybridMultilevel"/>
    <w:tmpl w:val="E3306AC0"/>
    <w:lvl w:ilvl="0" w:tplc="89563C0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2AF6F6A"/>
    <w:multiLevelType w:val="hybridMultilevel"/>
    <w:tmpl w:val="0AE44078"/>
    <w:lvl w:ilvl="0" w:tplc="89563C0E">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4CA4D22"/>
    <w:multiLevelType w:val="hybridMultilevel"/>
    <w:tmpl w:val="D6B22A9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5E36147"/>
    <w:multiLevelType w:val="hybridMultilevel"/>
    <w:tmpl w:val="68DAF928"/>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64740E4"/>
    <w:multiLevelType w:val="hybridMultilevel"/>
    <w:tmpl w:val="72E4F5C2"/>
    <w:lvl w:ilvl="0" w:tplc="BF8E5680">
      <w:start w:val="1"/>
      <w:numFmt w:val="lowerLetter"/>
      <w:lvlText w:val="%1)"/>
      <w:lvlJc w:val="left"/>
      <w:pPr>
        <w:tabs>
          <w:tab w:val="num" w:pos="360"/>
        </w:tabs>
        <w:ind w:left="360" w:hanging="360"/>
      </w:pPr>
      <w:rPr>
        <w:rFonts w:ascii="Arial" w:eastAsia="Times New Roman"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6AF7B68"/>
    <w:multiLevelType w:val="hybridMultilevel"/>
    <w:tmpl w:val="1BFCD2B4"/>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8954781"/>
    <w:multiLevelType w:val="hybridMultilevel"/>
    <w:tmpl w:val="AABEE0F6"/>
    <w:lvl w:ilvl="0" w:tplc="BC6ABD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8A06AA9"/>
    <w:multiLevelType w:val="hybridMultilevel"/>
    <w:tmpl w:val="5E100F12"/>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C4C336E"/>
    <w:multiLevelType w:val="hybridMultilevel"/>
    <w:tmpl w:val="945CFFEE"/>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C87235D"/>
    <w:multiLevelType w:val="multilevel"/>
    <w:tmpl w:val="61DA4F66"/>
    <w:lvl w:ilvl="0">
      <w:start w:val="3"/>
      <w:numFmt w:val="decimal"/>
      <w:pStyle w:val="IFADparagraphnumbering"/>
      <w:lvlText w:val="%1."/>
      <w:lvlJc w:val="left"/>
      <w:pPr>
        <w:tabs>
          <w:tab w:val="num" w:pos="567"/>
        </w:tabs>
        <w:ind w:left="0" w:firstLine="0"/>
      </w:pPr>
      <w:rPr>
        <w:rFonts w:hint="default"/>
        <w:b w:val="0"/>
        <w:bCs w:val="0"/>
      </w:rPr>
    </w:lvl>
    <w:lvl w:ilvl="1">
      <w:start w:val="1"/>
      <w:numFmt w:val="lowerLetter"/>
      <w:pStyle w:val="IFADparagraphno2ndlevel"/>
      <w:lvlText w:val="(%2)"/>
      <w:lvlJc w:val="left"/>
      <w:pPr>
        <w:tabs>
          <w:tab w:val="num" w:pos="1134"/>
        </w:tabs>
        <w:ind w:left="1134"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nsid w:val="7C9B19FB"/>
    <w:multiLevelType w:val="hybridMultilevel"/>
    <w:tmpl w:val="E3C0D5A4"/>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7CA5113E"/>
    <w:multiLevelType w:val="hybridMultilevel"/>
    <w:tmpl w:val="5FF6D386"/>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CB86BD8"/>
    <w:multiLevelType w:val="hybridMultilevel"/>
    <w:tmpl w:val="05E6BA3E"/>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DE87D15"/>
    <w:multiLevelType w:val="hybridMultilevel"/>
    <w:tmpl w:val="3EBAE88C"/>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E717E53"/>
    <w:multiLevelType w:val="hybridMultilevel"/>
    <w:tmpl w:val="EAC8876E"/>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E850CFA"/>
    <w:multiLevelType w:val="hybridMultilevel"/>
    <w:tmpl w:val="1DB28720"/>
    <w:lvl w:ilvl="0" w:tplc="89563C0E">
      <w:numFmt w:val="bullet"/>
      <w:lvlText w:val="•"/>
      <w:lvlJc w:val="left"/>
      <w:pPr>
        <w:ind w:left="360" w:hanging="360"/>
      </w:pPr>
      <w:rPr>
        <w:rFonts w:ascii="Times New Roman" w:eastAsia="Times New Roman" w:hAnsi="Times New Roman" w:cs="Times New Roman" w:hint="default"/>
      </w:rPr>
    </w:lvl>
    <w:lvl w:ilvl="1" w:tplc="89563C0E">
      <w:numFmt w:val="bullet"/>
      <w:lvlText w:val="•"/>
      <w:lvlJc w:val="left"/>
      <w:pPr>
        <w:ind w:left="-202" w:hanging="360"/>
      </w:pPr>
      <w:rPr>
        <w:rFonts w:ascii="Times New Roman" w:eastAsia="Times New Roman" w:hAnsi="Times New Roman" w:cs="Times New Roman" w:hint="default"/>
      </w:rPr>
    </w:lvl>
    <w:lvl w:ilvl="2" w:tplc="08090005">
      <w:start w:val="1"/>
      <w:numFmt w:val="bullet"/>
      <w:lvlText w:val=""/>
      <w:lvlJc w:val="left"/>
      <w:pPr>
        <w:ind w:left="990" w:hanging="360"/>
      </w:pPr>
      <w:rPr>
        <w:rFonts w:ascii="Wingdings" w:hAnsi="Wingdings" w:hint="default"/>
      </w:rPr>
    </w:lvl>
    <w:lvl w:ilvl="3" w:tplc="D09EF16A">
      <w:numFmt w:val="bullet"/>
      <w:lvlText w:val="•"/>
      <w:lvlJc w:val="left"/>
      <w:pPr>
        <w:ind w:left="1905" w:hanging="555"/>
      </w:pPr>
      <w:rPr>
        <w:rFonts w:ascii="Times New Roman" w:eastAsia="Times New Roman" w:hAnsi="Times New Roman" w:cs="Times New Roman" w:hint="default"/>
      </w:rPr>
    </w:lvl>
    <w:lvl w:ilvl="4" w:tplc="08090003" w:tentative="1">
      <w:start w:val="1"/>
      <w:numFmt w:val="bullet"/>
      <w:lvlText w:val="o"/>
      <w:lvlJc w:val="left"/>
      <w:pPr>
        <w:ind w:left="2430" w:hanging="360"/>
      </w:pPr>
      <w:rPr>
        <w:rFonts w:ascii="Courier New" w:hAnsi="Courier New" w:cs="Courier New" w:hint="default"/>
      </w:rPr>
    </w:lvl>
    <w:lvl w:ilvl="5" w:tplc="08090005" w:tentative="1">
      <w:start w:val="1"/>
      <w:numFmt w:val="bullet"/>
      <w:lvlText w:val=""/>
      <w:lvlJc w:val="left"/>
      <w:pPr>
        <w:ind w:left="3150" w:hanging="360"/>
      </w:pPr>
      <w:rPr>
        <w:rFonts w:ascii="Wingdings" w:hAnsi="Wingdings" w:hint="default"/>
      </w:rPr>
    </w:lvl>
    <w:lvl w:ilvl="6" w:tplc="08090001" w:tentative="1">
      <w:start w:val="1"/>
      <w:numFmt w:val="bullet"/>
      <w:lvlText w:val=""/>
      <w:lvlJc w:val="left"/>
      <w:pPr>
        <w:ind w:left="3870" w:hanging="360"/>
      </w:pPr>
      <w:rPr>
        <w:rFonts w:ascii="Symbol" w:hAnsi="Symbol" w:hint="default"/>
      </w:rPr>
    </w:lvl>
    <w:lvl w:ilvl="7" w:tplc="08090003" w:tentative="1">
      <w:start w:val="1"/>
      <w:numFmt w:val="bullet"/>
      <w:lvlText w:val="o"/>
      <w:lvlJc w:val="left"/>
      <w:pPr>
        <w:ind w:left="4590" w:hanging="360"/>
      </w:pPr>
      <w:rPr>
        <w:rFonts w:ascii="Courier New" w:hAnsi="Courier New" w:cs="Courier New" w:hint="default"/>
      </w:rPr>
    </w:lvl>
    <w:lvl w:ilvl="8" w:tplc="08090005" w:tentative="1">
      <w:start w:val="1"/>
      <w:numFmt w:val="bullet"/>
      <w:lvlText w:val=""/>
      <w:lvlJc w:val="left"/>
      <w:pPr>
        <w:ind w:left="5310" w:hanging="360"/>
      </w:pPr>
      <w:rPr>
        <w:rFonts w:ascii="Wingdings" w:hAnsi="Wingdings" w:hint="default"/>
      </w:rPr>
    </w:lvl>
  </w:abstractNum>
  <w:abstractNum w:abstractNumId="135">
    <w:nsid w:val="7F7171C1"/>
    <w:multiLevelType w:val="hybridMultilevel"/>
    <w:tmpl w:val="01521868"/>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FEF35EC"/>
    <w:multiLevelType w:val="hybridMultilevel"/>
    <w:tmpl w:val="DC26278A"/>
    <w:lvl w:ilvl="0" w:tplc="89563C0E">
      <w:numFmt w:val="bullet"/>
      <w:lvlText w:val="•"/>
      <w:lvlJc w:val="left"/>
      <w:pPr>
        <w:ind w:left="720" w:hanging="360"/>
      </w:pPr>
      <w:rPr>
        <w:rFonts w:ascii="Times New Roman" w:eastAsia="Times New Roman" w:hAnsi="Times New Roman" w:cs="Times New Roman" w:hint="default"/>
      </w:rPr>
    </w:lvl>
    <w:lvl w:ilvl="1" w:tplc="89563C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75"/>
  </w:num>
  <w:num w:numId="3">
    <w:abstractNumId w:val="128"/>
  </w:num>
  <w:num w:numId="4">
    <w:abstractNumId w:val="32"/>
  </w:num>
  <w:num w:numId="5">
    <w:abstractNumId w:val="107"/>
  </w:num>
  <w:num w:numId="6">
    <w:abstractNumId w:val="93"/>
  </w:num>
  <w:num w:numId="7">
    <w:abstractNumId w:val="56"/>
  </w:num>
  <w:num w:numId="8">
    <w:abstractNumId w:val="37"/>
  </w:num>
  <w:num w:numId="9">
    <w:abstractNumId w:val="40"/>
  </w:num>
  <w:num w:numId="10">
    <w:abstractNumId w:val="49"/>
  </w:num>
  <w:num w:numId="11">
    <w:abstractNumId w:val="14"/>
  </w:num>
  <w:num w:numId="12">
    <w:abstractNumId w:val="92"/>
  </w:num>
  <w:num w:numId="13">
    <w:abstractNumId w:val="22"/>
  </w:num>
  <w:num w:numId="14">
    <w:abstractNumId w:val="126"/>
  </w:num>
  <w:num w:numId="15">
    <w:abstractNumId w:val="68"/>
  </w:num>
  <w:num w:numId="16">
    <w:abstractNumId w:val="46"/>
  </w:num>
  <w:num w:numId="17">
    <w:abstractNumId w:val="135"/>
  </w:num>
  <w:num w:numId="18">
    <w:abstractNumId w:val="63"/>
  </w:num>
  <w:num w:numId="19">
    <w:abstractNumId w:val="121"/>
  </w:num>
  <w:num w:numId="20">
    <w:abstractNumId w:val="19"/>
  </w:num>
  <w:num w:numId="21">
    <w:abstractNumId w:val="4"/>
  </w:num>
  <w:num w:numId="22">
    <w:abstractNumId w:val="61"/>
  </w:num>
  <w:num w:numId="23">
    <w:abstractNumId w:val="43"/>
  </w:num>
  <w:num w:numId="24">
    <w:abstractNumId w:val="79"/>
  </w:num>
  <w:num w:numId="25">
    <w:abstractNumId w:val="17"/>
  </w:num>
  <w:num w:numId="26">
    <w:abstractNumId w:val="44"/>
  </w:num>
  <w:num w:numId="27">
    <w:abstractNumId w:val="55"/>
  </w:num>
  <w:num w:numId="28">
    <w:abstractNumId w:val="47"/>
  </w:num>
  <w:num w:numId="29">
    <w:abstractNumId w:val="123"/>
  </w:num>
  <w:num w:numId="30">
    <w:abstractNumId w:val="106"/>
  </w:num>
  <w:num w:numId="31">
    <w:abstractNumId w:val="64"/>
  </w:num>
  <w:num w:numId="32">
    <w:abstractNumId w:val="85"/>
  </w:num>
  <w:num w:numId="33">
    <w:abstractNumId w:val="88"/>
  </w:num>
  <w:num w:numId="34">
    <w:abstractNumId w:val="82"/>
  </w:num>
  <w:num w:numId="35">
    <w:abstractNumId w:val="6"/>
  </w:num>
  <w:num w:numId="36">
    <w:abstractNumId w:val="12"/>
  </w:num>
  <w:num w:numId="37">
    <w:abstractNumId w:val="52"/>
  </w:num>
  <w:num w:numId="38">
    <w:abstractNumId w:val="21"/>
  </w:num>
  <w:num w:numId="39">
    <w:abstractNumId w:val="73"/>
  </w:num>
  <w:num w:numId="40">
    <w:abstractNumId w:val="132"/>
  </w:num>
  <w:num w:numId="41">
    <w:abstractNumId w:val="84"/>
  </w:num>
  <w:num w:numId="42">
    <w:abstractNumId w:val="20"/>
  </w:num>
  <w:num w:numId="43">
    <w:abstractNumId w:val="110"/>
  </w:num>
  <w:num w:numId="44">
    <w:abstractNumId w:val="125"/>
  </w:num>
  <w:num w:numId="45">
    <w:abstractNumId w:val="118"/>
  </w:num>
  <w:num w:numId="46">
    <w:abstractNumId w:val="113"/>
  </w:num>
  <w:num w:numId="47">
    <w:abstractNumId w:val="53"/>
  </w:num>
  <w:num w:numId="48">
    <w:abstractNumId w:val="87"/>
  </w:num>
  <w:num w:numId="49">
    <w:abstractNumId w:val="15"/>
  </w:num>
  <w:num w:numId="50">
    <w:abstractNumId w:val="116"/>
  </w:num>
  <w:num w:numId="51">
    <w:abstractNumId w:val="95"/>
  </w:num>
  <w:num w:numId="52">
    <w:abstractNumId w:val="11"/>
  </w:num>
  <w:num w:numId="53">
    <w:abstractNumId w:val="133"/>
  </w:num>
  <w:num w:numId="54">
    <w:abstractNumId w:val="77"/>
  </w:num>
  <w:num w:numId="55">
    <w:abstractNumId w:val="109"/>
  </w:num>
  <w:num w:numId="56">
    <w:abstractNumId w:val="131"/>
  </w:num>
  <w:num w:numId="57">
    <w:abstractNumId w:val="29"/>
  </w:num>
  <w:num w:numId="58">
    <w:abstractNumId w:val="94"/>
  </w:num>
  <w:num w:numId="59">
    <w:abstractNumId w:val="114"/>
  </w:num>
  <w:num w:numId="60">
    <w:abstractNumId w:val="34"/>
  </w:num>
  <w:num w:numId="61">
    <w:abstractNumId w:val="101"/>
  </w:num>
  <w:num w:numId="62">
    <w:abstractNumId w:val="39"/>
  </w:num>
  <w:num w:numId="63">
    <w:abstractNumId w:val="127"/>
  </w:num>
  <w:num w:numId="64">
    <w:abstractNumId w:val="86"/>
  </w:num>
  <w:num w:numId="65">
    <w:abstractNumId w:val="91"/>
  </w:num>
  <w:num w:numId="66">
    <w:abstractNumId w:val="50"/>
  </w:num>
  <w:num w:numId="67">
    <w:abstractNumId w:val="111"/>
  </w:num>
  <w:num w:numId="68">
    <w:abstractNumId w:val="27"/>
  </w:num>
  <w:num w:numId="69">
    <w:abstractNumId w:val="66"/>
  </w:num>
  <w:num w:numId="70">
    <w:abstractNumId w:val="76"/>
  </w:num>
  <w:num w:numId="71">
    <w:abstractNumId w:val="9"/>
  </w:num>
  <w:num w:numId="72">
    <w:abstractNumId w:val="57"/>
  </w:num>
  <w:num w:numId="73">
    <w:abstractNumId w:val="67"/>
  </w:num>
  <w:num w:numId="74">
    <w:abstractNumId w:val="25"/>
  </w:num>
  <w:num w:numId="75">
    <w:abstractNumId w:val="45"/>
  </w:num>
  <w:num w:numId="76">
    <w:abstractNumId w:val="5"/>
  </w:num>
  <w:num w:numId="77">
    <w:abstractNumId w:val="78"/>
  </w:num>
  <w:num w:numId="78">
    <w:abstractNumId w:val="13"/>
  </w:num>
  <w:num w:numId="79">
    <w:abstractNumId w:val="104"/>
  </w:num>
  <w:num w:numId="80">
    <w:abstractNumId w:val="42"/>
  </w:num>
  <w:num w:numId="81">
    <w:abstractNumId w:val="10"/>
  </w:num>
  <w:num w:numId="82">
    <w:abstractNumId w:val="2"/>
  </w:num>
  <w:num w:numId="83">
    <w:abstractNumId w:val="23"/>
  </w:num>
  <w:num w:numId="84">
    <w:abstractNumId w:val="89"/>
  </w:num>
  <w:num w:numId="85">
    <w:abstractNumId w:val="51"/>
  </w:num>
  <w:num w:numId="86">
    <w:abstractNumId w:val="71"/>
  </w:num>
  <w:num w:numId="87">
    <w:abstractNumId w:val="81"/>
  </w:num>
  <w:num w:numId="88">
    <w:abstractNumId w:val="83"/>
  </w:num>
  <w:num w:numId="89">
    <w:abstractNumId w:val="105"/>
  </w:num>
  <w:num w:numId="90">
    <w:abstractNumId w:val="16"/>
  </w:num>
  <w:num w:numId="91">
    <w:abstractNumId w:val="102"/>
  </w:num>
  <w:num w:numId="92">
    <w:abstractNumId w:val="96"/>
  </w:num>
  <w:num w:numId="93">
    <w:abstractNumId w:val="74"/>
  </w:num>
  <w:num w:numId="94">
    <w:abstractNumId w:val="136"/>
  </w:num>
  <w:num w:numId="95">
    <w:abstractNumId w:val="103"/>
  </w:num>
  <w:num w:numId="96">
    <w:abstractNumId w:val="18"/>
  </w:num>
  <w:num w:numId="97">
    <w:abstractNumId w:val="31"/>
  </w:num>
  <w:num w:numId="98">
    <w:abstractNumId w:val="8"/>
  </w:num>
  <w:num w:numId="99">
    <w:abstractNumId w:val="30"/>
  </w:num>
  <w:num w:numId="100">
    <w:abstractNumId w:val="60"/>
  </w:num>
  <w:num w:numId="101">
    <w:abstractNumId w:val="38"/>
  </w:num>
  <w:num w:numId="102">
    <w:abstractNumId w:val="65"/>
  </w:num>
  <w:num w:numId="103">
    <w:abstractNumId w:val="117"/>
  </w:num>
  <w:num w:numId="104">
    <w:abstractNumId w:val="24"/>
  </w:num>
  <w:num w:numId="105">
    <w:abstractNumId w:val="28"/>
  </w:num>
  <w:num w:numId="106">
    <w:abstractNumId w:val="54"/>
  </w:num>
  <w:num w:numId="107">
    <w:abstractNumId w:val="100"/>
  </w:num>
  <w:num w:numId="108">
    <w:abstractNumId w:val="70"/>
  </w:num>
  <w:num w:numId="109">
    <w:abstractNumId w:val="35"/>
  </w:num>
  <w:num w:numId="110">
    <w:abstractNumId w:val="48"/>
  </w:num>
  <w:num w:numId="111">
    <w:abstractNumId w:val="130"/>
  </w:num>
  <w:num w:numId="112">
    <w:abstractNumId w:val="134"/>
  </w:num>
  <w:num w:numId="113">
    <w:abstractNumId w:val="90"/>
  </w:num>
  <w:num w:numId="114">
    <w:abstractNumId w:val="33"/>
  </w:num>
  <w:num w:numId="115">
    <w:abstractNumId w:val="108"/>
  </w:num>
  <w:num w:numId="116">
    <w:abstractNumId w:val="80"/>
  </w:num>
  <w:num w:numId="117">
    <w:abstractNumId w:val="99"/>
  </w:num>
  <w:num w:numId="118">
    <w:abstractNumId w:val="7"/>
  </w:num>
  <w:num w:numId="119">
    <w:abstractNumId w:val="98"/>
  </w:num>
  <w:num w:numId="120">
    <w:abstractNumId w:val="3"/>
  </w:num>
  <w:num w:numId="121">
    <w:abstractNumId w:val="129"/>
  </w:num>
  <w:num w:numId="122">
    <w:abstractNumId w:val="119"/>
  </w:num>
  <w:num w:numId="123">
    <w:abstractNumId w:val="26"/>
  </w:num>
  <w:num w:numId="124">
    <w:abstractNumId w:val="69"/>
  </w:num>
  <w:num w:numId="125">
    <w:abstractNumId w:val="124"/>
  </w:num>
  <w:num w:numId="126">
    <w:abstractNumId w:val="59"/>
  </w:num>
  <w:num w:numId="127">
    <w:abstractNumId w:val="122"/>
  </w:num>
  <w:num w:numId="128">
    <w:abstractNumId w:val="112"/>
  </w:num>
  <w:num w:numId="129">
    <w:abstractNumId w:val="36"/>
  </w:num>
  <w:num w:numId="130">
    <w:abstractNumId w:val="115"/>
  </w:num>
  <w:num w:numId="131">
    <w:abstractNumId w:val="120"/>
  </w:num>
  <w:num w:numId="132">
    <w:abstractNumId w:val="41"/>
  </w:num>
  <w:num w:numId="133">
    <w:abstractNumId w:val="58"/>
  </w:num>
  <w:num w:numId="134">
    <w:abstractNumId w:val="72"/>
  </w:num>
  <w:num w:numId="135">
    <w:abstractNumId w:val="9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B2D"/>
    <w:rsid w:val="000007AF"/>
    <w:rsid w:val="00001AED"/>
    <w:rsid w:val="0000297C"/>
    <w:rsid w:val="00003409"/>
    <w:rsid w:val="00003A40"/>
    <w:rsid w:val="000041B1"/>
    <w:rsid w:val="00005211"/>
    <w:rsid w:val="00007292"/>
    <w:rsid w:val="000121FA"/>
    <w:rsid w:val="0001446B"/>
    <w:rsid w:val="00015158"/>
    <w:rsid w:val="0001709D"/>
    <w:rsid w:val="0002032A"/>
    <w:rsid w:val="000219AF"/>
    <w:rsid w:val="00022732"/>
    <w:rsid w:val="00024A6E"/>
    <w:rsid w:val="00024B78"/>
    <w:rsid w:val="00024F49"/>
    <w:rsid w:val="00025BFA"/>
    <w:rsid w:val="000273FB"/>
    <w:rsid w:val="0003186D"/>
    <w:rsid w:val="000327C4"/>
    <w:rsid w:val="000342D4"/>
    <w:rsid w:val="0003462F"/>
    <w:rsid w:val="00036725"/>
    <w:rsid w:val="00040A20"/>
    <w:rsid w:val="00040C61"/>
    <w:rsid w:val="00042945"/>
    <w:rsid w:val="00042F6D"/>
    <w:rsid w:val="0004406C"/>
    <w:rsid w:val="00054D89"/>
    <w:rsid w:val="00055C0B"/>
    <w:rsid w:val="00057A8C"/>
    <w:rsid w:val="000603A6"/>
    <w:rsid w:val="00060934"/>
    <w:rsid w:val="00061CEC"/>
    <w:rsid w:val="00065C9E"/>
    <w:rsid w:val="00066E98"/>
    <w:rsid w:val="00066FDB"/>
    <w:rsid w:val="00070320"/>
    <w:rsid w:val="000727C3"/>
    <w:rsid w:val="0007421B"/>
    <w:rsid w:val="00075653"/>
    <w:rsid w:val="000761C2"/>
    <w:rsid w:val="00076515"/>
    <w:rsid w:val="0008060E"/>
    <w:rsid w:val="000830AD"/>
    <w:rsid w:val="00083723"/>
    <w:rsid w:val="0008373D"/>
    <w:rsid w:val="00084827"/>
    <w:rsid w:val="00085CEB"/>
    <w:rsid w:val="000875ED"/>
    <w:rsid w:val="00087670"/>
    <w:rsid w:val="00090E4B"/>
    <w:rsid w:val="00096A0A"/>
    <w:rsid w:val="00096C8B"/>
    <w:rsid w:val="00097919"/>
    <w:rsid w:val="00097A63"/>
    <w:rsid w:val="00097D88"/>
    <w:rsid w:val="00097FA5"/>
    <w:rsid w:val="000A091F"/>
    <w:rsid w:val="000A101F"/>
    <w:rsid w:val="000A128B"/>
    <w:rsid w:val="000A2554"/>
    <w:rsid w:val="000A2A9C"/>
    <w:rsid w:val="000A357F"/>
    <w:rsid w:val="000A6AA0"/>
    <w:rsid w:val="000A7A71"/>
    <w:rsid w:val="000B028E"/>
    <w:rsid w:val="000B25EE"/>
    <w:rsid w:val="000B2DF5"/>
    <w:rsid w:val="000B30FB"/>
    <w:rsid w:val="000B3DBA"/>
    <w:rsid w:val="000B476E"/>
    <w:rsid w:val="000B53BA"/>
    <w:rsid w:val="000C0D3A"/>
    <w:rsid w:val="000C1845"/>
    <w:rsid w:val="000C3B11"/>
    <w:rsid w:val="000C5499"/>
    <w:rsid w:val="000C7EE2"/>
    <w:rsid w:val="000D0136"/>
    <w:rsid w:val="000D5E01"/>
    <w:rsid w:val="000D7144"/>
    <w:rsid w:val="000D77EE"/>
    <w:rsid w:val="000E1AE7"/>
    <w:rsid w:val="000E41FE"/>
    <w:rsid w:val="000E42EB"/>
    <w:rsid w:val="000E6033"/>
    <w:rsid w:val="000F0979"/>
    <w:rsid w:val="000F0FAC"/>
    <w:rsid w:val="000F1B8B"/>
    <w:rsid w:val="000F3ECB"/>
    <w:rsid w:val="00102483"/>
    <w:rsid w:val="0010752A"/>
    <w:rsid w:val="0011216B"/>
    <w:rsid w:val="001157C4"/>
    <w:rsid w:val="0012185A"/>
    <w:rsid w:val="00122039"/>
    <w:rsid w:val="00123093"/>
    <w:rsid w:val="00123450"/>
    <w:rsid w:val="00125E16"/>
    <w:rsid w:val="00127202"/>
    <w:rsid w:val="00127D18"/>
    <w:rsid w:val="00131C49"/>
    <w:rsid w:val="0013266F"/>
    <w:rsid w:val="00136299"/>
    <w:rsid w:val="001363EF"/>
    <w:rsid w:val="00137E5F"/>
    <w:rsid w:val="00141DD3"/>
    <w:rsid w:val="00142796"/>
    <w:rsid w:val="00143314"/>
    <w:rsid w:val="00143424"/>
    <w:rsid w:val="001441F4"/>
    <w:rsid w:val="00144360"/>
    <w:rsid w:val="001445E0"/>
    <w:rsid w:val="001446B0"/>
    <w:rsid w:val="00146B2B"/>
    <w:rsid w:val="0015068B"/>
    <w:rsid w:val="00152ADE"/>
    <w:rsid w:val="00152BE1"/>
    <w:rsid w:val="001530D6"/>
    <w:rsid w:val="00154DDE"/>
    <w:rsid w:val="001556B0"/>
    <w:rsid w:val="00157463"/>
    <w:rsid w:val="00157A9A"/>
    <w:rsid w:val="00160FFE"/>
    <w:rsid w:val="00161A18"/>
    <w:rsid w:val="00165814"/>
    <w:rsid w:val="0016704F"/>
    <w:rsid w:val="00167A11"/>
    <w:rsid w:val="00175BB8"/>
    <w:rsid w:val="0017612D"/>
    <w:rsid w:val="001817E6"/>
    <w:rsid w:val="0018574B"/>
    <w:rsid w:val="00185C55"/>
    <w:rsid w:val="0018700B"/>
    <w:rsid w:val="00191889"/>
    <w:rsid w:val="00194FCE"/>
    <w:rsid w:val="00196784"/>
    <w:rsid w:val="001968FE"/>
    <w:rsid w:val="001A0980"/>
    <w:rsid w:val="001A2E73"/>
    <w:rsid w:val="001A345E"/>
    <w:rsid w:val="001A5E88"/>
    <w:rsid w:val="001B096F"/>
    <w:rsid w:val="001B0A15"/>
    <w:rsid w:val="001B14F8"/>
    <w:rsid w:val="001B165A"/>
    <w:rsid w:val="001B3CA6"/>
    <w:rsid w:val="001B5512"/>
    <w:rsid w:val="001B5A1D"/>
    <w:rsid w:val="001B5CDB"/>
    <w:rsid w:val="001B5ED6"/>
    <w:rsid w:val="001C13C5"/>
    <w:rsid w:val="001C24AD"/>
    <w:rsid w:val="001C2A87"/>
    <w:rsid w:val="001C3878"/>
    <w:rsid w:val="001C556B"/>
    <w:rsid w:val="001C5F67"/>
    <w:rsid w:val="001C6041"/>
    <w:rsid w:val="001D0B44"/>
    <w:rsid w:val="001D146F"/>
    <w:rsid w:val="001D4290"/>
    <w:rsid w:val="001D511F"/>
    <w:rsid w:val="001E1468"/>
    <w:rsid w:val="001E1F48"/>
    <w:rsid w:val="001E207C"/>
    <w:rsid w:val="001E2802"/>
    <w:rsid w:val="001E3397"/>
    <w:rsid w:val="001E3ECB"/>
    <w:rsid w:val="001E55C4"/>
    <w:rsid w:val="001E696C"/>
    <w:rsid w:val="001F1B7E"/>
    <w:rsid w:val="001F2E5B"/>
    <w:rsid w:val="001F56B5"/>
    <w:rsid w:val="001F6060"/>
    <w:rsid w:val="001F7A51"/>
    <w:rsid w:val="002039C2"/>
    <w:rsid w:val="0020623E"/>
    <w:rsid w:val="0021079D"/>
    <w:rsid w:val="00210CB3"/>
    <w:rsid w:val="00210D2C"/>
    <w:rsid w:val="00213176"/>
    <w:rsid w:val="00213D71"/>
    <w:rsid w:val="002165B3"/>
    <w:rsid w:val="00221078"/>
    <w:rsid w:val="002218EE"/>
    <w:rsid w:val="00224ADE"/>
    <w:rsid w:val="002268D4"/>
    <w:rsid w:val="0022702B"/>
    <w:rsid w:val="00227DE3"/>
    <w:rsid w:val="00231FDE"/>
    <w:rsid w:val="002333EC"/>
    <w:rsid w:val="00233E31"/>
    <w:rsid w:val="00243D43"/>
    <w:rsid w:val="00247E94"/>
    <w:rsid w:val="00250A0F"/>
    <w:rsid w:val="00250CA6"/>
    <w:rsid w:val="002513D9"/>
    <w:rsid w:val="002514D8"/>
    <w:rsid w:val="00252216"/>
    <w:rsid w:val="00253A0B"/>
    <w:rsid w:val="00254057"/>
    <w:rsid w:val="002544A8"/>
    <w:rsid w:val="00255611"/>
    <w:rsid w:val="00257271"/>
    <w:rsid w:val="002610CE"/>
    <w:rsid w:val="00262832"/>
    <w:rsid w:val="00262E50"/>
    <w:rsid w:val="00270A40"/>
    <w:rsid w:val="00271485"/>
    <w:rsid w:val="00271DA8"/>
    <w:rsid w:val="002726F6"/>
    <w:rsid w:val="002729A2"/>
    <w:rsid w:val="00276F8E"/>
    <w:rsid w:val="00277E01"/>
    <w:rsid w:val="0028380B"/>
    <w:rsid w:val="00283C01"/>
    <w:rsid w:val="002848A4"/>
    <w:rsid w:val="00285DCB"/>
    <w:rsid w:val="00291D96"/>
    <w:rsid w:val="00291EAF"/>
    <w:rsid w:val="00292108"/>
    <w:rsid w:val="0029634C"/>
    <w:rsid w:val="002968ED"/>
    <w:rsid w:val="002A0F49"/>
    <w:rsid w:val="002A3844"/>
    <w:rsid w:val="002A611F"/>
    <w:rsid w:val="002A71B8"/>
    <w:rsid w:val="002A76F7"/>
    <w:rsid w:val="002A7CC0"/>
    <w:rsid w:val="002B09BE"/>
    <w:rsid w:val="002B2866"/>
    <w:rsid w:val="002B2E5A"/>
    <w:rsid w:val="002B3F45"/>
    <w:rsid w:val="002B4EBD"/>
    <w:rsid w:val="002C0210"/>
    <w:rsid w:val="002C29F0"/>
    <w:rsid w:val="002C37A7"/>
    <w:rsid w:val="002C42BC"/>
    <w:rsid w:val="002C4FA8"/>
    <w:rsid w:val="002D36DC"/>
    <w:rsid w:val="002D54FA"/>
    <w:rsid w:val="002E2335"/>
    <w:rsid w:val="002E2BED"/>
    <w:rsid w:val="002E41E2"/>
    <w:rsid w:val="002E4FB3"/>
    <w:rsid w:val="002E5FDC"/>
    <w:rsid w:val="002F0059"/>
    <w:rsid w:val="002F00C0"/>
    <w:rsid w:val="002F064A"/>
    <w:rsid w:val="002F341F"/>
    <w:rsid w:val="002F4BA3"/>
    <w:rsid w:val="002F671F"/>
    <w:rsid w:val="00301691"/>
    <w:rsid w:val="0030379D"/>
    <w:rsid w:val="003050D5"/>
    <w:rsid w:val="00305465"/>
    <w:rsid w:val="0030639A"/>
    <w:rsid w:val="00310955"/>
    <w:rsid w:val="003113E2"/>
    <w:rsid w:val="00312656"/>
    <w:rsid w:val="00313E41"/>
    <w:rsid w:val="003141A8"/>
    <w:rsid w:val="003152FF"/>
    <w:rsid w:val="0031552E"/>
    <w:rsid w:val="0031606E"/>
    <w:rsid w:val="003174E5"/>
    <w:rsid w:val="0031761F"/>
    <w:rsid w:val="00322CB7"/>
    <w:rsid w:val="00322EB4"/>
    <w:rsid w:val="00331F62"/>
    <w:rsid w:val="00332D3A"/>
    <w:rsid w:val="00332D81"/>
    <w:rsid w:val="0033406D"/>
    <w:rsid w:val="00337174"/>
    <w:rsid w:val="00341956"/>
    <w:rsid w:val="00342B44"/>
    <w:rsid w:val="00347C40"/>
    <w:rsid w:val="00350626"/>
    <w:rsid w:val="00350A3F"/>
    <w:rsid w:val="0035125C"/>
    <w:rsid w:val="0035356E"/>
    <w:rsid w:val="003539E1"/>
    <w:rsid w:val="0035523D"/>
    <w:rsid w:val="00355A2D"/>
    <w:rsid w:val="00357B14"/>
    <w:rsid w:val="00361510"/>
    <w:rsid w:val="00361856"/>
    <w:rsid w:val="003621B0"/>
    <w:rsid w:val="003622B7"/>
    <w:rsid w:val="00362B11"/>
    <w:rsid w:val="00363151"/>
    <w:rsid w:val="0036668D"/>
    <w:rsid w:val="0037047A"/>
    <w:rsid w:val="00371E1A"/>
    <w:rsid w:val="00374645"/>
    <w:rsid w:val="003761AD"/>
    <w:rsid w:val="00377AF4"/>
    <w:rsid w:val="0038047C"/>
    <w:rsid w:val="003808AE"/>
    <w:rsid w:val="00381B4B"/>
    <w:rsid w:val="00383807"/>
    <w:rsid w:val="00386419"/>
    <w:rsid w:val="00387278"/>
    <w:rsid w:val="00387A65"/>
    <w:rsid w:val="00391E51"/>
    <w:rsid w:val="003971D1"/>
    <w:rsid w:val="003974AB"/>
    <w:rsid w:val="003A0DCF"/>
    <w:rsid w:val="003A1CCC"/>
    <w:rsid w:val="003A341A"/>
    <w:rsid w:val="003A343D"/>
    <w:rsid w:val="003A372E"/>
    <w:rsid w:val="003A3F86"/>
    <w:rsid w:val="003B04FD"/>
    <w:rsid w:val="003B1096"/>
    <w:rsid w:val="003B1B3E"/>
    <w:rsid w:val="003B3013"/>
    <w:rsid w:val="003B5342"/>
    <w:rsid w:val="003B59BA"/>
    <w:rsid w:val="003B6C1D"/>
    <w:rsid w:val="003C0303"/>
    <w:rsid w:val="003C182B"/>
    <w:rsid w:val="003C5963"/>
    <w:rsid w:val="003C6580"/>
    <w:rsid w:val="003D0E17"/>
    <w:rsid w:val="003D1E52"/>
    <w:rsid w:val="003D4D70"/>
    <w:rsid w:val="003D7F78"/>
    <w:rsid w:val="003E2E6B"/>
    <w:rsid w:val="003E5B0A"/>
    <w:rsid w:val="003E6293"/>
    <w:rsid w:val="003E7FDF"/>
    <w:rsid w:val="003F055E"/>
    <w:rsid w:val="003F091D"/>
    <w:rsid w:val="003F1E80"/>
    <w:rsid w:val="003F41EA"/>
    <w:rsid w:val="003F49CA"/>
    <w:rsid w:val="003F4D1E"/>
    <w:rsid w:val="003F555A"/>
    <w:rsid w:val="00402463"/>
    <w:rsid w:val="00404D97"/>
    <w:rsid w:val="0040621B"/>
    <w:rsid w:val="0040708E"/>
    <w:rsid w:val="004079D9"/>
    <w:rsid w:val="00410C5B"/>
    <w:rsid w:val="0041296C"/>
    <w:rsid w:val="00412EF4"/>
    <w:rsid w:val="00414843"/>
    <w:rsid w:val="00414ACD"/>
    <w:rsid w:val="00415782"/>
    <w:rsid w:val="0041699D"/>
    <w:rsid w:val="00417448"/>
    <w:rsid w:val="00417603"/>
    <w:rsid w:val="0042037D"/>
    <w:rsid w:val="004205DB"/>
    <w:rsid w:val="0042271D"/>
    <w:rsid w:val="00423053"/>
    <w:rsid w:val="00424271"/>
    <w:rsid w:val="00426999"/>
    <w:rsid w:val="004270EC"/>
    <w:rsid w:val="00427A7D"/>
    <w:rsid w:val="004337C1"/>
    <w:rsid w:val="0043784B"/>
    <w:rsid w:val="00437C2B"/>
    <w:rsid w:val="00440110"/>
    <w:rsid w:val="0044330D"/>
    <w:rsid w:val="00444659"/>
    <w:rsid w:val="00445BB4"/>
    <w:rsid w:val="004463A7"/>
    <w:rsid w:val="00447A17"/>
    <w:rsid w:val="004509C2"/>
    <w:rsid w:val="0045117F"/>
    <w:rsid w:val="00456B1D"/>
    <w:rsid w:val="00457A80"/>
    <w:rsid w:val="00462502"/>
    <w:rsid w:val="00464C71"/>
    <w:rsid w:val="0046754C"/>
    <w:rsid w:val="00471CEC"/>
    <w:rsid w:val="00471D30"/>
    <w:rsid w:val="00473D49"/>
    <w:rsid w:val="00473E84"/>
    <w:rsid w:val="0047417C"/>
    <w:rsid w:val="004750C5"/>
    <w:rsid w:val="00476749"/>
    <w:rsid w:val="004805BF"/>
    <w:rsid w:val="0048099A"/>
    <w:rsid w:val="00484196"/>
    <w:rsid w:val="004843D5"/>
    <w:rsid w:val="00485EE5"/>
    <w:rsid w:val="004861A6"/>
    <w:rsid w:val="004901DC"/>
    <w:rsid w:val="00490E37"/>
    <w:rsid w:val="00490E74"/>
    <w:rsid w:val="0049113E"/>
    <w:rsid w:val="00491C89"/>
    <w:rsid w:val="00491D4A"/>
    <w:rsid w:val="004923A3"/>
    <w:rsid w:val="004A1083"/>
    <w:rsid w:val="004A4097"/>
    <w:rsid w:val="004A7688"/>
    <w:rsid w:val="004B0DC8"/>
    <w:rsid w:val="004B3B5D"/>
    <w:rsid w:val="004B40BC"/>
    <w:rsid w:val="004B43CF"/>
    <w:rsid w:val="004B523C"/>
    <w:rsid w:val="004B6584"/>
    <w:rsid w:val="004B66CF"/>
    <w:rsid w:val="004B77D1"/>
    <w:rsid w:val="004C1100"/>
    <w:rsid w:val="004C1A50"/>
    <w:rsid w:val="004C6B3C"/>
    <w:rsid w:val="004C79C2"/>
    <w:rsid w:val="004D1084"/>
    <w:rsid w:val="004D1384"/>
    <w:rsid w:val="004D153A"/>
    <w:rsid w:val="004D34AA"/>
    <w:rsid w:val="004D34FE"/>
    <w:rsid w:val="004D38CB"/>
    <w:rsid w:val="004D64A2"/>
    <w:rsid w:val="004D7153"/>
    <w:rsid w:val="004E0959"/>
    <w:rsid w:val="004E35B7"/>
    <w:rsid w:val="004E4596"/>
    <w:rsid w:val="004E6072"/>
    <w:rsid w:val="004E650B"/>
    <w:rsid w:val="004E66CA"/>
    <w:rsid w:val="004E78C0"/>
    <w:rsid w:val="004F15D2"/>
    <w:rsid w:val="004F181A"/>
    <w:rsid w:val="004F3527"/>
    <w:rsid w:val="004F3D28"/>
    <w:rsid w:val="004F4397"/>
    <w:rsid w:val="004F732C"/>
    <w:rsid w:val="004F7438"/>
    <w:rsid w:val="00500286"/>
    <w:rsid w:val="00500351"/>
    <w:rsid w:val="00500D67"/>
    <w:rsid w:val="00501C56"/>
    <w:rsid w:val="00504337"/>
    <w:rsid w:val="005069E1"/>
    <w:rsid w:val="00506C0E"/>
    <w:rsid w:val="005111AD"/>
    <w:rsid w:val="005129FC"/>
    <w:rsid w:val="00514A1C"/>
    <w:rsid w:val="00514C96"/>
    <w:rsid w:val="00515E8F"/>
    <w:rsid w:val="005164D9"/>
    <w:rsid w:val="00522BB5"/>
    <w:rsid w:val="00524A0E"/>
    <w:rsid w:val="00527729"/>
    <w:rsid w:val="00530A03"/>
    <w:rsid w:val="00531FE0"/>
    <w:rsid w:val="00533394"/>
    <w:rsid w:val="00533B69"/>
    <w:rsid w:val="00535EBD"/>
    <w:rsid w:val="0053666A"/>
    <w:rsid w:val="0053674B"/>
    <w:rsid w:val="00540539"/>
    <w:rsid w:val="00541550"/>
    <w:rsid w:val="00541A54"/>
    <w:rsid w:val="0054310F"/>
    <w:rsid w:val="0054373A"/>
    <w:rsid w:val="005452C5"/>
    <w:rsid w:val="0054559B"/>
    <w:rsid w:val="00545EFC"/>
    <w:rsid w:val="00547617"/>
    <w:rsid w:val="005511A7"/>
    <w:rsid w:val="00551BB4"/>
    <w:rsid w:val="00551DB3"/>
    <w:rsid w:val="00555E22"/>
    <w:rsid w:val="00561785"/>
    <w:rsid w:val="00561E6D"/>
    <w:rsid w:val="00562348"/>
    <w:rsid w:val="005655F9"/>
    <w:rsid w:val="00570C24"/>
    <w:rsid w:val="0057151C"/>
    <w:rsid w:val="005760B7"/>
    <w:rsid w:val="00576159"/>
    <w:rsid w:val="00577D10"/>
    <w:rsid w:val="00583829"/>
    <w:rsid w:val="0058384B"/>
    <w:rsid w:val="00583DD2"/>
    <w:rsid w:val="005848D2"/>
    <w:rsid w:val="00586693"/>
    <w:rsid w:val="005867C1"/>
    <w:rsid w:val="00587155"/>
    <w:rsid w:val="00590DA6"/>
    <w:rsid w:val="005975DD"/>
    <w:rsid w:val="005977D7"/>
    <w:rsid w:val="005A46DA"/>
    <w:rsid w:val="005A5C8D"/>
    <w:rsid w:val="005A6195"/>
    <w:rsid w:val="005A7DDE"/>
    <w:rsid w:val="005B0009"/>
    <w:rsid w:val="005B4136"/>
    <w:rsid w:val="005B580E"/>
    <w:rsid w:val="005B67D3"/>
    <w:rsid w:val="005B7062"/>
    <w:rsid w:val="005B7E4E"/>
    <w:rsid w:val="005C02A4"/>
    <w:rsid w:val="005C1434"/>
    <w:rsid w:val="005C1B51"/>
    <w:rsid w:val="005C3AC8"/>
    <w:rsid w:val="005C4C8F"/>
    <w:rsid w:val="005C4CC9"/>
    <w:rsid w:val="005C659E"/>
    <w:rsid w:val="005C6DE7"/>
    <w:rsid w:val="005D0E97"/>
    <w:rsid w:val="005D12DB"/>
    <w:rsid w:val="005D206A"/>
    <w:rsid w:val="005D3153"/>
    <w:rsid w:val="005D47BE"/>
    <w:rsid w:val="005D7BB7"/>
    <w:rsid w:val="005E023C"/>
    <w:rsid w:val="005E07A4"/>
    <w:rsid w:val="005E09CB"/>
    <w:rsid w:val="005E142E"/>
    <w:rsid w:val="005E2A6A"/>
    <w:rsid w:val="005E39B3"/>
    <w:rsid w:val="005E3A4D"/>
    <w:rsid w:val="005E3D11"/>
    <w:rsid w:val="005E3F3B"/>
    <w:rsid w:val="005F2EA5"/>
    <w:rsid w:val="005F38C1"/>
    <w:rsid w:val="005F74B3"/>
    <w:rsid w:val="005F7F4B"/>
    <w:rsid w:val="00601D0C"/>
    <w:rsid w:val="00602031"/>
    <w:rsid w:val="00602B0C"/>
    <w:rsid w:val="00602D92"/>
    <w:rsid w:val="00603331"/>
    <w:rsid w:val="00603DD3"/>
    <w:rsid w:val="00605F71"/>
    <w:rsid w:val="00606D76"/>
    <w:rsid w:val="0060759C"/>
    <w:rsid w:val="00610A1F"/>
    <w:rsid w:val="00612E78"/>
    <w:rsid w:val="00616259"/>
    <w:rsid w:val="0062142F"/>
    <w:rsid w:val="00621E34"/>
    <w:rsid w:val="0062331B"/>
    <w:rsid w:val="00624887"/>
    <w:rsid w:val="006255C6"/>
    <w:rsid w:val="00625680"/>
    <w:rsid w:val="00625E73"/>
    <w:rsid w:val="0062635F"/>
    <w:rsid w:val="00631418"/>
    <w:rsid w:val="00632A9B"/>
    <w:rsid w:val="006347DF"/>
    <w:rsid w:val="00637D50"/>
    <w:rsid w:val="00650486"/>
    <w:rsid w:val="00651146"/>
    <w:rsid w:val="0065223B"/>
    <w:rsid w:val="00653F1D"/>
    <w:rsid w:val="00654927"/>
    <w:rsid w:val="0065571F"/>
    <w:rsid w:val="00657000"/>
    <w:rsid w:val="00660728"/>
    <w:rsid w:val="00661616"/>
    <w:rsid w:val="00661C50"/>
    <w:rsid w:val="006632AF"/>
    <w:rsid w:val="00665128"/>
    <w:rsid w:val="00666144"/>
    <w:rsid w:val="00666A2D"/>
    <w:rsid w:val="0066756F"/>
    <w:rsid w:val="006700E0"/>
    <w:rsid w:val="006709EC"/>
    <w:rsid w:val="0067222F"/>
    <w:rsid w:val="006722FD"/>
    <w:rsid w:val="00672C35"/>
    <w:rsid w:val="006759DB"/>
    <w:rsid w:val="00675E27"/>
    <w:rsid w:val="00683379"/>
    <w:rsid w:val="00683E97"/>
    <w:rsid w:val="00684754"/>
    <w:rsid w:val="006915B1"/>
    <w:rsid w:val="00692C47"/>
    <w:rsid w:val="00693E97"/>
    <w:rsid w:val="006958C9"/>
    <w:rsid w:val="0069679E"/>
    <w:rsid w:val="006974D9"/>
    <w:rsid w:val="00697FAA"/>
    <w:rsid w:val="006A173F"/>
    <w:rsid w:val="006A1E78"/>
    <w:rsid w:val="006A2D0C"/>
    <w:rsid w:val="006A2F72"/>
    <w:rsid w:val="006B047A"/>
    <w:rsid w:val="006B245B"/>
    <w:rsid w:val="006B2769"/>
    <w:rsid w:val="006B2F50"/>
    <w:rsid w:val="006B30A8"/>
    <w:rsid w:val="006B560B"/>
    <w:rsid w:val="006B5A16"/>
    <w:rsid w:val="006B66CD"/>
    <w:rsid w:val="006B7108"/>
    <w:rsid w:val="006B77BB"/>
    <w:rsid w:val="006C0D66"/>
    <w:rsid w:val="006C4ED7"/>
    <w:rsid w:val="006C5AD1"/>
    <w:rsid w:val="006D35C8"/>
    <w:rsid w:val="006D4513"/>
    <w:rsid w:val="006D6665"/>
    <w:rsid w:val="006D6B5D"/>
    <w:rsid w:val="006E030B"/>
    <w:rsid w:val="006E03D1"/>
    <w:rsid w:val="006E1E1C"/>
    <w:rsid w:val="006E234B"/>
    <w:rsid w:val="006E271C"/>
    <w:rsid w:val="006E59EA"/>
    <w:rsid w:val="006F0270"/>
    <w:rsid w:val="006F2A7F"/>
    <w:rsid w:val="006F429A"/>
    <w:rsid w:val="006F7D4F"/>
    <w:rsid w:val="007001FC"/>
    <w:rsid w:val="007002B0"/>
    <w:rsid w:val="00701A1F"/>
    <w:rsid w:val="00704975"/>
    <w:rsid w:val="00704B0E"/>
    <w:rsid w:val="00705E90"/>
    <w:rsid w:val="007067EF"/>
    <w:rsid w:val="0070688A"/>
    <w:rsid w:val="00706FC8"/>
    <w:rsid w:val="00710A26"/>
    <w:rsid w:val="00714F32"/>
    <w:rsid w:val="007164EF"/>
    <w:rsid w:val="0072263D"/>
    <w:rsid w:val="00724DA9"/>
    <w:rsid w:val="00731D99"/>
    <w:rsid w:val="007321C4"/>
    <w:rsid w:val="007342F3"/>
    <w:rsid w:val="007350F8"/>
    <w:rsid w:val="00736E75"/>
    <w:rsid w:val="00741FF2"/>
    <w:rsid w:val="00743D0B"/>
    <w:rsid w:val="00743DA3"/>
    <w:rsid w:val="007446F7"/>
    <w:rsid w:val="00747EA1"/>
    <w:rsid w:val="0075248B"/>
    <w:rsid w:val="007526FE"/>
    <w:rsid w:val="00753DE8"/>
    <w:rsid w:val="00756EE4"/>
    <w:rsid w:val="00756F86"/>
    <w:rsid w:val="00757D70"/>
    <w:rsid w:val="00761F7B"/>
    <w:rsid w:val="00762AC4"/>
    <w:rsid w:val="0076489E"/>
    <w:rsid w:val="00765F62"/>
    <w:rsid w:val="00766E39"/>
    <w:rsid w:val="0077189F"/>
    <w:rsid w:val="007754A5"/>
    <w:rsid w:val="007761D6"/>
    <w:rsid w:val="00776830"/>
    <w:rsid w:val="00776D05"/>
    <w:rsid w:val="00777061"/>
    <w:rsid w:val="00777B28"/>
    <w:rsid w:val="00781040"/>
    <w:rsid w:val="0078173C"/>
    <w:rsid w:val="00781C88"/>
    <w:rsid w:val="00781CFF"/>
    <w:rsid w:val="00784B47"/>
    <w:rsid w:val="007863F3"/>
    <w:rsid w:val="00787706"/>
    <w:rsid w:val="00791954"/>
    <w:rsid w:val="007931BE"/>
    <w:rsid w:val="0079524B"/>
    <w:rsid w:val="0079532C"/>
    <w:rsid w:val="00795BF9"/>
    <w:rsid w:val="007A0D12"/>
    <w:rsid w:val="007A247F"/>
    <w:rsid w:val="007A31D1"/>
    <w:rsid w:val="007A4403"/>
    <w:rsid w:val="007A46FF"/>
    <w:rsid w:val="007A5B60"/>
    <w:rsid w:val="007B2385"/>
    <w:rsid w:val="007B2FA6"/>
    <w:rsid w:val="007B35BE"/>
    <w:rsid w:val="007B68D6"/>
    <w:rsid w:val="007C0056"/>
    <w:rsid w:val="007C1606"/>
    <w:rsid w:val="007C225D"/>
    <w:rsid w:val="007C2BF0"/>
    <w:rsid w:val="007C349E"/>
    <w:rsid w:val="007C5325"/>
    <w:rsid w:val="007C662D"/>
    <w:rsid w:val="007C7F1B"/>
    <w:rsid w:val="007D0429"/>
    <w:rsid w:val="007D2460"/>
    <w:rsid w:val="007D26A0"/>
    <w:rsid w:val="007D340B"/>
    <w:rsid w:val="007D56C0"/>
    <w:rsid w:val="007D6BE2"/>
    <w:rsid w:val="007D717A"/>
    <w:rsid w:val="007D71AC"/>
    <w:rsid w:val="007D795F"/>
    <w:rsid w:val="007E1333"/>
    <w:rsid w:val="007E1600"/>
    <w:rsid w:val="007E17BC"/>
    <w:rsid w:val="007F00D4"/>
    <w:rsid w:val="007F01A5"/>
    <w:rsid w:val="007F0B39"/>
    <w:rsid w:val="007F2529"/>
    <w:rsid w:val="007F409A"/>
    <w:rsid w:val="007F51B2"/>
    <w:rsid w:val="007F7DFD"/>
    <w:rsid w:val="008001F0"/>
    <w:rsid w:val="00800828"/>
    <w:rsid w:val="0080204A"/>
    <w:rsid w:val="00804CCF"/>
    <w:rsid w:val="00804EF7"/>
    <w:rsid w:val="0080505F"/>
    <w:rsid w:val="0080544D"/>
    <w:rsid w:val="008058E6"/>
    <w:rsid w:val="00807EB4"/>
    <w:rsid w:val="008104E7"/>
    <w:rsid w:val="0081062D"/>
    <w:rsid w:val="00810F82"/>
    <w:rsid w:val="00812515"/>
    <w:rsid w:val="00812F4B"/>
    <w:rsid w:val="00813DC6"/>
    <w:rsid w:val="00816E4D"/>
    <w:rsid w:val="00817C40"/>
    <w:rsid w:val="008232F4"/>
    <w:rsid w:val="0082435C"/>
    <w:rsid w:val="00824765"/>
    <w:rsid w:val="008274CA"/>
    <w:rsid w:val="00830BA1"/>
    <w:rsid w:val="008322BA"/>
    <w:rsid w:val="00832416"/>
    <w:rsid w:val="00832925"/>
    <w:rsid w:val="00833351"/>
    <w:rsid w:val="008337B1"/>
    <w:rsid w:val="008344D6"/>
    <w:rsid w:val="008349B9"/>
    <w:rsid w:val="00843085"/>
    <w:rsid w:val="00843165"/>
    <w:rsid w:val="00843C02"/>
    <w:rsid w:val="00843C63"/>
    <w:rsid w:val="00843ECC"/>
    <w:rsid w:val="00845993"/>
    <w:rsid w:val="00847872"/>
    <w:rsid w:val="00847C1A"/>
    <w:rsid w:val="00851AC5"/>
    <w:rsid w:val="00852226"/>
    <w:rsid w:val="00852A0F"/>
    <w:rsid w:val="008531FD"/>
    <w:rsid w:val="00853B39"/>
    <w:rsid w:val="008558D1"/>
    <w:rsid w:val="008576E3"/>
    <w:rsid w:val="00860C2F"/>
    <w:rsid w:val="008614A6"/>
    <w:rsid w:val="00864ABF"/>
    <w:rsid w:val="00864D07"/>
    <w:rsid w:val="00864D28"/>
    <w:rsid w:val="008667D8"/>
    <w:rsid w:val="00867146"/>
    <w:rsid w:val="00870E46"/>
    <w:rsid w:val="00871566"/>
    <w:rsid w:val="0087188B"/>
    <w:rsid w:val="008727B0"/>
    <w:rsid w:val="0087365D"/>
    <w:rsid w:val="00875A27"/>
    <w:rsid w:val="00875F4F"/>
    <w:rsid w:val="00876196"/>
    <w:rsid w:val="00880B96"/>
    <w:rsid w:val="008815A0"/>
    <w:rsid w:val="008830B0"/>
    <w:rsid w:val="00883A18"/>
    <w:rsid w:val="008848A4"/>
    <w:rsid w:val="00886812"/>
    <w:rsid w:val="00890C3B"/>
    <w:rsid w:val="00892091"/>
    <w:rsid w:val="00892CAD"/>
    <w:rsid w:val="00892CD3"/>
    <w:rsid w:val="00893DEF"/>
    <w:rsid w:val="00894AAD"/>
    <w:rsid w:val="00894CA4"/>
    <w:rsid w:val="0089705B"/>
    <w:rsid w:val="008A05E2"/>
    <w:rsid w:val="008A2ADB"/>
    <w:rsid w:val="008A32A1"/>
    <w:rsid w:val="008A49B9"/>
    <w:rsid w:val="008A61E8"/>
    <w:rsid w:val="008B0092"/>
    <w:rsid w:val="008B134B"/>
    <w:rsid w:val="008B1640"/>
    <w:rsid w:val="008B34A2"/>
    <w:rsid w:val="008B3B0D"/>
    <w:rsid w:val="008B3DDB"/>
    <w:rsid w:val="008B57EA"/>
    <w:rsid w:val="008B6E0B"/>
    <w:rsid w:val="008C095B"/>
    <w:rsid w:val="008C4477"/>
    <w:rsid w:val="008C4B15"/>
    <w:rsid w:val="008C5340"/>
    <w:rsid w:val="008C5FF7"/>
    <w:rsid w:val="008D1B52"/>
    <w:rsid w:val="008D1CF0"/>
    <w:rsid w:val="008D1FAA"/>
    <w:rsid w:val="008D3A40"/>
    <w:rsid w:val="008D3D13"/>
    <w:rsid w:val="008D5807"/>
    <w:rsid w:val="008E14F0"/>
    <w:rsid w:val="008E372D"/>
    <w:rsid w:val="008E37E9"/>
    <w:rsid w:val="008E52BE"/>
    <w:rsid w:val="008E544A"/>
    <w:rsid w:val="008F1502"/>
    <w:rsid w:val="008F1A98"/>
    <w:rsid w:val="008F3D1E"/>
    <w:rsid w:val="008F4B3A"/>
    <w:rsid w:val="008F53A5"/>
    <w:rsid w:val="008F58DF"/>
    <w:rsid w:val="008F6072"/>
    <w:rsid w:val="0090001B"/>
    <w:rsid w:val="0090072E"/>
    <w:rsid w:val="00903DFC"/>
    <w:rsid w:val="00904734"/>
    <w:rsid w:val="0090484A"/>
    <w:rsid w:val="009077C3"/>
    <w:rsid w:val="00907CC5"/>
    <w:rsid w:val="00910370"/>
    <w:rsid w:val="00910511"/>
    <w:rsid w:val="00911BA5"/>
    <w:rsid w:val="00912FC1"/>
    <w:rsid w:val="0091357B"/>
    <w:rsid w:val="00915364"/>
    <w:rsid w:val="009157D3"/>
    <w:rsid w:val="00917C49"/>
    <w:rsid w:val="00921423"/>
    <w:rsid w:val="00922414"/>
    <w:rsid w:val="00923740"/>
    <w:rsid w:val="0092650D"/>
    <w:rsid w:val="00927145"/>
    <w:rsid w:val="00936CF9"/>
    <w:rsid w:val="009377DA"/>
    <w:rsid w:val="0094130D"/>
    <w:rsid w:val="009425B0"/>
    <w:rsid w:val="0094260E"/>
    <w:rsid w:val="00942EB5"/>
    <w:rsid w:val="0094374D"/>
    <w:rsid w:val="00951D4F"/>
    <w:rsid w:val="009540AD"/>
    <w:rsid w:val="00954398"/>
    <w:rsid w:val="00954904"/>
    <w:rsid w:val="00961A7A"/>
    <w:rsid w:val="00962497"/>
    <w:rsid w:val="0096274F"/>
    <w:rsid w:val="00963021"/>
    <w:rsid w:val="00965D38"/>
    <w:rsid w:val="00965DF8"/>
    <w:rsid w:val="00967832"/>
    <w:rsid w:val="009710E3"/>
    <w:rsid w:val="00974755"/>
    <w:rsid w:val="0097619C"/>
    <w:rsid w:val="00976BE6"/>
    <w:rsid w:val="00977D6A"/>
    <w:rsid w:val="0098093B"/>
    <w:rsid w:val="009810B0"/>
    <w:rsid w:val="00981C2C"/>
    <w:rsid w:val="0098240B"/>
    <w:rsid w:val="009837D8"/>
    <w:rsid w:val="00983F83"/>
    <w:rsid w:val="00985DE4"/>
    <w:rsid w:val="009868DB"/>
    <w:rsid w:val="00987112"/>
    <w:rsid w:val="009923FC"/>
    <w:rsid w:val="00993002"/>
    <w:rsid w:val="00994CCD"/>
    <w:rsid w:val="00995716"/>
    <w:rsid w:val="00996120"/>
    <w:rsid w:val="009A153A"/>
    <w:rsid w:val="009A352D"/>
    <w:rsid w:val="009A394F"/>
    <w:rsid w:val="009A46B3"/>
    <w:rsid w:val="009A5963"/>
    <w:rsid w:val="009A6C4D"/>
    <w:rsid w:val="009A751D"/>
    <w:rsid w:val="009A7D43"/>
    <w:rsid w:val="009B046A"/>
    <w:rsid w:val="009B11E5"/>
    <w:rsid w:val="009B1487"/>
    <w:rsid w:val="009B3CF8"/>
    <w:rsid w:val="009B5ABA"/>
    <w:rsid w:val="009B5D40"/>
    <w:rsid w:val="009B6566"/>
    <w:rsid w:val="009C1D38"/>
    <w:rsid w:val="009C375E"/>
    <w:rsid w:val="009C3DA3"/>
    <w:rsid w:val="009C59D9"/>
    <w:rsid w:val="009C65AD"/>
    <w:rsid w:val="009D026E"/>
    <w:rsid w:val="009D0812"/>
    <w:rsid w:val="009D2B2A"/>
    <w:rsid w:val="009D3415"/>
    <w:rsid w:val="009D3E8F"/>
    <w:rsid w:val="009D6767"/>
    <w:rsid w:val="009D6DA5"/>
    <w:rsid w:val="009D6EF2"/>
    <w:rsid w:val="009D71D8"/>
    <w:rsid w:val="009E08F6"/>
    <w:rsid w:val="009E1849"/>
    <w:rsid w:val="009E5E9F"/>
    <w:rsid w:val="009E6407"/>
    <w:rsid w:val="009E76D2"/>
    <w:rsid w:val="009E7EC4"/>
    <w:rsid w:val="009F0CC6"/>
    <w:rsid w:val="009F2227"/>
    <w:rsid w:val="009F45EE"/>
    <w:rsid w:val="009F4FB6"/>
    <w:rsid w:val="009F604D"/>
    <w:rsid w:val="009F65EF"/>
    <w:rsid w:val="009F755C"/>
    <w:rsid w:val="00A0004B"/>
    <w:rsid w:val="00A01546"/>
    <w:rsid w:val="00A032A0"/>
    <w:rsid w:val="00A04830"/>
    <w:rsid w:val="00A062B4"/>
    <w:rsid w:val="00A066E3"/>
    <w:rsid w:val="00A10CD4"/>
    <w:rsid w:val="00A13C9B"/>
    <w:rsid w:val="00A158A4"/>
    <w:rsid w:val="00A15DEE"/>
    <w:rsid w:val="00A23998"/>
    <w:rsid w:val="00A23FDE"/>
    <w:rsid w:val="00A252BA"/>
    <w:rsid w:val="00A27109"/>
    <w:rsid w:val="00A27A0D"/>
    <w:rsid w:val="00A30063"/>
    <w:rsid w:val="00A31A63"/>
    <w:rsid w:val="00A32CB5"/>
    <w:rsid w:val="00A3367D"/>
    <w:rsid w:val="00A33BB7"/>
    <w:rsid w:val="00A3401F"/>
    <w:rsid w:val="00A34E32"/>
    <w:rsid w:val="00A3630E"/>
    <w:rsid w:val="00A370E6"/>
    <w:rsid w:val="00A4015D"/>
    <w:rsid w:val="00A41B7B"/>
    <w:rsid w:val="00A41DC3"/>
    <w:rsid w:val="00A42DDB"/>
    <w:rsid w:val="00A441EE"/>
    <w:rsid w:val="00A44306"/>
    <w:rsid w:val="00A45268"/>
    <w:rsid w:val="00A4707B"/>
    <w:rsid w:val="00A512EC"/>
    <w:rsid w:val="00A51514"/>
    <w:rsid w:val="00A54234"/>
    <w:rsid w:val="00A55133"/>
    <w:rsid w:val="00A56364"/>
    <w:rsid w:val="00A60240"/>
    <w:rsid w:val="00A60899"/>
    <w:rsid w:val="00A641B6"/>
    <w:rsid w:val="00A64677"/>
    <w:rsid w:val="00A65116"/>
    <w:rsid w:val="00A66EC0"/>
    <w:rsid w:val="00A70F21"/>
    <w:rsid w:val="00A813F9"/>
    <w:rsid w:val="00A81637"/>
    <w:rsid w:val="00A82B0E"/>
    <w:rsid w:val="00A83331"/>
    <w:rsid w:val="00A84938"/>
    <w:rsid w:val="00A84B93"/>
    <w:rsid w:val="00A855E1"/>
    <w:rsid w:val="00A879F2"/>
    <w:rsid w:val="00A9099B"/>
    <w:rsid w:val="00A93292"/>
    <w:rsid w:val="00A962A4"/>
    <w:rsid w:val="00A96EEE"/>
    <w:rsid w:val="00AA2A99"/>
    <w:rsid w:val="00AA4457"/>
    <w:rsid w:val="00AA4E0F"/>
    <w:rsid w:val="00AA628F"/>
    <w:rsid w:val="00AA686A"/>
    <w:rsid w:val="00AB1031"/>
    <w:rsid w:val="00AB150C"/>
    <w:rsid w:val="00AB19AB"/>
    <w:rsid w:val="00AB3506"/>
    <w:rsid w:val="00AB3C3C"/>
    <w:rsid w:val="00AB4A7B"/>
    <w:rsid w:val="00AB63D3"/>
    <w:rsid w:val="00AB6726"/>
    <w:rsid w:val="00AB6A39"/>
    <w:rsid w:val="00AB6AF5"/>
    <w:rsid w:val="00AB6C99"/>
    <w:rsid w:val="00AC1A16"/>
    <w:rsid w:val="00AC2AD9"/>
    <w:rsid w:val="00AC58E7"/>
    <w:rsid w:val="00AD0003"/>
    <w:rsid w:val="00AD07E4"/>
    <w:rsid w:val="00AD0AB5"/>
    <w:rsid w:val="00AD1ACC"/>
    <w:rsid w:val="00AD3413"/>
    <w:rsid w:val="00AD3B14"/>
    <w:rsid w:val="00AD5FE4"/>
    <w:rsid w:val="00AD7FC8"/>
    <w:rsid w:val="00AE2643"/>
    <w:rsid w:val="00AE32C1"/>
    <w:rsid w:val="00AE33B3"/>
    <w:rsid w:val="00AE4923"/>
    <w:rsid w:val="00AF0617"/>
    <w:rsid w:val="00AF1A35"/>
    <w:rsid w:val="00AF2AE2"/>
    <w:rsid w:val="00AF42B6"/>
    <w:rsid w:val="00AF5AFE"/>
    <w:rsid w:val="00AF70B6"/>
    <w:rsid w:val="00B021D5"/>
    <w:rsid w:val="00B028C7"/>
    <w:rsid w:val="00B0365E"/>
    <w:rsid w:val="00B04071"/>
    <w:rsid w:val="00B046CC"/>
    <w:rsid w:val="00B046F2"/>
    <w:rsid w:val="00B050AA"/>
    <w:rsid w:val="00B06AC2"/>
    <w:rsid w:val="00B06F1D"/>
    <w:rsid w:val="00B141AC"/>
    <w:rsid w:val="00B1561A"/>
    <w:rsid w:val="00B21888"/>
    <w:rsid w:val="00B21ECB"/>
    <w:rsid w:val="00B220F3"/>
    <w:rsid w:val="00B22744"/>
    <w:rsid w:val="00B22B8D"/>
    <w:rsid w:val="00B305E1"/>
    <w:rsid w:val="00B333F0"/>
    <w:rsid w:val="00B337E0"/>
    <w:rsid w:val="00B36F24"/>
    <w:rsid w:val="00B40F82"/>
    <w:rsid w:val="00B4192D"/>
    <w:rsid w:val="00B428E4"/>
    <w:rsid w:val="00B4317B"/>
    <w:rsid w:val="00B477CA"/>
    <w:rsid w:val="00B50F0D"/>
    <w:rsid w:val="00B528F4"/>
    <w:rsid w:val="00B54F07"/>
    <w:rsid w:val="00B56C44"/>
    <w:rsid w:val="00B56E68"/>
    <w:rsid w:val="00B5749B"/>
    <w:rsid w:val="00B60992"/>
    <w:rsid w:val="00B60E07"/>
    <w:rsid w:val="00B65012"/>
    <w:rsid w:val="00B653F7"/>
    <w:rsid w:val="00B75C17"/>
    <w:rsid w:val="00B76EC2"/>
    <w:rsid w:val="00B815E3"/>
    <w:rsid w:val="00B81D82"/>
    <w:rsid w:val="00B821B8"/>
    <w:rsid w:val="00B826FD"/>
    <w:rsid w:val="00B836F7"/>
    <w:rsid w:val="00B8540A"/>
    <w:rsid w:val="00B86032"/>
    <w:rsid w:val="00B86A49"/>
    <w:rsid w:val="00B92601"/>
    <w:rsid w:val="00B94546"/>
    <w:rsid w:val="00B97407"/>
    <w:rsid w:val="00B97C9E"/>
    <w:rsid w:val="00BA0D7B"/>
    <w:rsid w:val="00BA26AD"/>
    <w:rsid w:val="00BA5722"/>
    <w:rsid w:val="00BA6137"/>
    <w:rsid w:val="00BA7150"/>
    <w:rsid w:val="00BA7EC4"/>
    <w:rsid w:val="00BA7F22"/>
    <w:rsid w:val="00BB04E3"/>
    <w:rsid w:val="00BB2BA9"/>
    <w:rsid w:val="00BB5EBE"/>
    <w:rsid w:val="00BB6FA3"/>
    <w:rsid w:val="00BB78A2"/>
    <w:rsid w:val="00BC0E14"/>
    <w:rsid w:val="00BC5767"/>
    <w:rsid w:val="00BC771B"/>
    <w:rsid w:val="00BD0145"/>
    <w:rsid w:val="00BD1D32"/>
    <w:rsid w:val="00BD28BE"/>
    <w:rsid w:val="00BD3A20"/>
    <w:rsid w:val="00BD3EA2"/>
    <w:rsid w:val="00BD5078"/>
    <w:rsid w:val="00BD5556"/>
    <w:rsid w:val="00BD6F35"/>
    <w:rsid w:val="00BD75A5"/>
    <w:rsid w:val="00BE18F8"/>
    <w:rsid w:val="00BE2053"/>
    <w:rsid w:val="00BE2618"/>
    <w:rsid w:val="00BE3345"/>
    <w:rsid w:val="00BE56D9"/>
    <w:rsid w:val="00BE633C"/>
    <w:rsid w:val="00BE6424"/>
    <w:rsid w:val="00BE6991"/>
    <w:rsid w:val="00BF0670"/>
    <w:rsid w:val="00BF1672"/>
    <w:rsid w:val="00BF1F15"/>
    <w:rsid w:val="00BF2729"/>
    <w:rsid w:val="00BF33CB"/>
    <w:rsid w:val="00BF4738"/>
    <w:rsid w:val="00BF5105"/>
    <w:rsid w:val="00BF57C1"/>
    <w:rsid w:val="00BF5A64"/>
    <w:rsid w:val="00BF61F7"/>
    <w:rsid w:val="00BF6F28"/>
    <w:rsid w:val="00BF746E"/>
    <w:rsid w:val="00C02A13"/>
    <w:rsid w:val="00C03C59"/>
    <w:rsid w:val="00C03EB3"/>
    <w:rsid w:val="00C0504F"/>
    <w:rsid w:val="00C0654B"/>
    <w:rsid w:val="00C06ECE"/>
    <w:rsid w:val="00C07329"/>
    <w:rsid w:val="00C07F44"/>
    <w:rsid w:val="00C113C4"/>
    <w:rsid w:val="00C1177F"/>
    <w:rsid w:val="00C11E5C"/>
    <w:rsid w:val="00C12A49"/>
    <w:rsid w:val="00C1321C"/>
    <w:rsid w:val="00C144E0"/>
    <w:rsid w:val="00C15162"/>
    <w:rsid w:val="00C224A5"/>
    <w:rsid w:val="00C23C49"/>
    <w:rsid w:val="00C2425F"/>
    <w:rsid w:val="00C247D6"/>
    <w:rsid w:val="00C25355"/>
    <w:rsid w:val="00C26160"/>
    <w:rsid w:val="00C27242"/>
    <w:rsid w:val="00C276E5"/>
    <w:rsid w:val="00C27ACB"/>
    <w:rsid w:val="00C303E5"/>
    <w:rsid w:val="00C31349"/>
    <w:rsid w:val="00C33FCD"/>
    <w:rsid w:val="00C34A65"/>
    <w:rsid w:val="00C40202"/>
    <w:rsid w:val="00C42538"/>
    <w:rsid w:val="00C42709"/>
    <w:rsid w:val="00C43858"/>
    <w:rsid w:val="00C444D9"/>
    <w:rsid w:val="00C462C1"/>
    <w:rsid w:val="00C46975"/>
    <w:rsid w:val="00C47265"/>
    <w:rsid w:val="00C477CA"/>
    <w:rsid w:val="00C50C8E"/>
    <w:rsid w:val="00C51613"/>
    <w:rsid w:val="00C530D5"/>
    <w:rsid w:val="00C537FE"/>
    <w:rsid w:val="00C538E2"/>
    <w:rsid w:val="00C53F43"/>
    <w:rsid w:val="00C54082"/>
    <w:rsid w:val="00C542EF"/>
    <w:rsid w:val="00C549DA"/>
    <w:rsid w:val="00C54D90"/>
    <w:rsid w:val="00C55F42"/>
    <w:rsid w:val="00C56528"/>
    <w:rsid w:val="00C56F55"/>
    <w:rsid w:val="00C57885"/>
    <w:rsid w:val="00C57DEA"/>
    <w:rsid w:val="00C57E25"/>
    <w:rsid w:val="00C57E62"/>
    <w:rsid w:val="00C637E1"/>
    <w:rsid w:val="00C65262"/>
    <w:rsid w:val="00C65902"/>
    <w:rsid w:val="00C6731F"/>
    <w:rsid w:val="00C67480"/>
    <w:rsid w:val="00C758D9"/>
    <w:rsid w:val="00C76539"/>
    <w:rsid w:val="00C77626"/>
    <w:rsid w:val="00C80079"/>
    <w:rsid w:val="00C80951"/>
    <w:rsid w:val="00C80F7B"/>
    <w:rsid w:val="00C90A39"/>
    <w:rsid w:val="00C91699"/>
    <w:rsid w:val="00C92451"/>
    <w:rsid w:val="00C94136"/>
    <w:rsid w:val="00C970E0"/>
    <w:rsid w:val="00C97316"/>
    <w:rsid w:val="00CA0D05"/>
    <w:rsid w:val="00CA122C"/>
    <w:rsid w:val="00CA1244"/>
    <w:rsid w:val="00CA4493"/>
    <w:rsid w:val="00CA45E2"/>
    <w:rsid w:val="00CA4DBD"/>
    <w:rsid w:val="00CA6338"/>
    <w:rsid w:val="00CA63CA"/>
    <w:rsid w:val="00CB0940"/>
    <w:rsid w:val="00CB4383"/>
    <w:rsid w:val="00CC3B18"/>
    <w:rsid w:val="00CC5053"/>
    <w:rsid w:val="00CD12F8"/>
    <w:rsid w:val="00CD1D0D"/>
    <w:rsid w:val="00CD2522"/>
    <w:rsid w:val="00CD2904"/>
    <w:rsid w:val="00CD36D1"/>
    <w:rsid w:val="00CD3C98"/>
    <w:rsid w:val="00CD4C7B"/>
    <w:rsid w:val="00CD6612"/>
    <w:rsid w:val="00CD7375"/>
    <w:rsid w:val="00CD74A5"/>
    <w:rsid w:val="00CD775E"/>
    <w:rsid w:val="00CD78A3"/>
    <w:rsid w:val="00CE3BAD"/>
    <w:rsid w:val="00CE3C70"/>
    <w:rsid w:val="00CE4B03"/>
    <w:rsid w:val="00CE5C22"/>
    <w:rsid w:val="00CE60CC"/>
    <w:rsid w:val="00CE6714"/>
    <w:rsid w:val="00CE7517"/>
    <w:rsid w:val="00CF055B"/>
    <w:rsid w:val="00CF1374"/>
    <w:rsid w:val="00CF4820"/>
    <w:rsid w:val="00CF4A67"/>
    <w:rsid w:val="00CF586B"/>
    <w:rsid w:val="00CF5A4E"/>
    <w:rsid w:val="00CF7F1A"/>
    <w:rsid w:val="00D002BE"/>
    <w:rsid w:val="00D04E58"/>
    <w:rsid w:val="00D05B47"/>
    <w:rsid w:val="00D06FBB"/>
    <w:rsid w:val="00D07818"/>
    <w:rsid w:val="00D07905"/>
    <w:rsid w:val="00D10053"/>
    <w:rsid w:val="00D15AB4"/>
    <w:rsid w:val="00D15B0D"/>
    <w:rsid w:val="00D173BE"/>
    <w:rsid w:val="00D2110E"/>
    <w:rsid w:val="00D2184A"/>
    <w:rsid w:val="00D21B4C"/>
    <w:rsid w:val="00D21CA6"/>
    <w:rsid w:val="00D24DB0"/>
    <w:rsid w:val="00D25D8B"/>
    <w:rsid w:val="00D26CCC"/>
    <w:rsid w:val="00D26F51"/>
    <w:rsid w:val="00D276DE"/>
    <w:rsid w:val="00D341AA"/>
    <w:rsid w:val="00D3600F"/>
    <w:rsid w:val="00D3661D"/>
    <w:rsid w:val="00D372B8"/>
    <w:rsid w:val="00D420F5"/>
    <w:rsid w:val="00D43F43"/>
    <w:rsid w:val="00D50A68"/>
    <w:rsid w:val="00D51E17"/>
    <w:rsid w:val="00D559D9"/>
    <w:rsid w:val="00D57370"/>
    <w:rsid w:val="00D57736"/>
    <w:rsid w:val="00D57B2D"/>
    <w:rsid w:val="00D603AE"/>
    <w:rsid w:val="00D611CE"/>
    <w:rsid w:val="00D61F5F"/>
    <w:rsid w:val="00D62087"/>
    <w:rsid w:val="00D6308D"/>
    <w:rsid w:val="00D631FE"/>
    <w:rsid w:val="00D64BBE"/>
    <w:rsid w:val="00D6681C"/>
    <w:rsid w:val="00D668EF"/>
    <w:rsid w:val="00D70690"/>
    <w:rsid w:val="00D70D38"/>
    <w:rsid w:val="00D74B3D"/>
    <w:rsid w:val="00D74CE6"/>
    <w:rsid w:val="00D77680"/>
    <w:rsid w:val="00D80DBE"/>
    <w:rsid w:val="00D80ED5"/>
    <w:rsid w:val="00D83D0E"/>
    <w:rsid w:val="00D8402D"/>
    <w:rsid w:val="00D86FFD"/>
    <w:rsid w:val="00D87795"/>
    <w:rsid w:val="00D9241A"/>
    <w:rsid w:val="00D955CD"/>
    <w:rsid w:val="00D96B1D"/>
    <w:rsid w:val="00D96BF6"/>
    <w:rsid w:val="00DA11A6"/>
    <w:rsid w:val="00DA1BEF"/>
    <w:rsid w:val="00DA3A5C"/>
    <w:rsid w:val="00DA7581"/>
    <w:rsid w:val="00DB0C11"/>
    <w:rsid w:val="00DB13BD"/>
    <w:rsid w:val="00DB1BDB"/>
    <w:rsid w:val="00DB537E"/>
    <w:rsid w:val="00DB58CA"/>
    <w:rsid w:val="00DC178C"/>
    <w:rsid w:val="00DC185E"/>
    <w:rsid w:val="00DC186C"/>
    <w:rsid w:val="00DC6C46"/>
    <w:rsid w:val="00DD540E"/>
    <w:rsid w:val="00DD6C39"/>
    <w:rsid w:val="00DE0842"/>
    <w:rsid w:val="00DE1C16"/>
    <w:rsid w:val="00DE1C5C"/>
    <w:rsid w:val="00DE337E"/>
    <w:rsid w:val="00DE430C"/>
    <w:rsid w:val="00DE4D7B"/>
    <w:rsid w:val="00DE5265"/>
    <w:rsid w:val="00DE5EDE"/>
    <w:rsid w:val="00DE6495"/>
    <w:rsid w:val="00DE7E59"/>
    <w:rsid w:val="00DF0055"/>
    <w:rsid w:val="00DF1EF9"/>
    <w:rsid w:val="00DF2647"/>
    <w:rsid w:val="00DF7757"/>
    <w:rsid w:val="00E00A95"/>
    <w:rsid w:val="00E010A3"/>
    <w:rsid w:val="00E01CE8"/>
    <w:rsid w:val="00E02D46"/>
    <w:rsid w:val="00E05AAC"/>
    <w:rsid w:val="00E06A64"/>
    <w:rsid w:val="00E06C20"/>
    <w:rsid w:val="00E11FCC"/>
    <w:rsid w:val="00E12257"/>
    <w:rsid w:val="00E1248B"/>
    <w:rsid w:val="00E1632C"/>
    <w:rsid w:val="00E172D1"/>
    <w:rsid w:val="00E2079C"/>
    <w:rsid w:val="00E21AC3"/>
    <w:rsid w:val="00E25410"/>
    <w:rsid w:val="00E27775"/>
    <w:rsid w:val="00E30021"/>
    <w:rsid w:val="00E31BAD"/>
    <w:rsid w:val="00E34506"/>
    <w:rsid w:val="00E35631"/>
    <w:rsid w:val="00E37B49"/>
    <w:rsid w:val="00E40DDA"/>
    <w:rsid w:val="00E42439"/>
    <w:rsid w:val="00E4296B"/>
    <w:rsid w:val="00E43061"/>
    <w:rsid w:val="00E43C83"/>
    <w:rsid w:val="00E45778"/>
    <w:rsid w:val="00E462C1"/>
    <w:rsid w:val="00E46F99"/>
    <w:rsid w:val="00E50A2C"/>
    <w:rsid w:val="00E51EF0"/>
    <w:rsid w:val="00E52F4E"/>
    <w:rsid w:val="00E535E7"/>
    <w:rsid w:val="00E55323"/>
    <w:rsid w:val="00E553A7"/>
    <w:rsid w:val="00E558FE"/>
    <w:rsid w:val="00E577FD"/>
    <w:rsid w:val="00E62019"/>
    <w:rsid w:val="00E633F6"/>
    <w:rsid w:val="00E63629"/>
    <w:rsid w:val="00E63CF9"/>
    <w:rsid w:val="00E674FD"/>
    <w:rsid w:val="00E74611"/>
    <w:rsid w:val="00E75D6F"/>
    <w:rsid w:val="00E75E89"/>
    <w:rsid w:val="00E7643B"/>
    <w:rsid w:val="00E76B4F"/>
    <w:rsid w:val="00E7734C"/>
    <w:rsid w:val="00E80CC8"/>
    <w:rsid w:val="00E82678"/>
    <w:rsid w:val="00E83075"/>
    <w:rsid w:val="00E8369D"/>
    <w:rsid w:val="00E840FD"/>
    <w:rsid w:val="00E84945"/>
    <w:rsid w:val="00E84A38"/>
    <w:rsid w:val="00E854D0"/>
    <w:rsid w:val="00E86391"/>
    <w:rsid w:val="00E86D68"/>
    <w:rsid w:val="00E87917"/>
    <w:rsid w:val="00E90D81"/>
    <w:rsid w:val="00E9309C"/>
    <w:rsid w:val="00E93F61"/>
    <w:rsid w:val="00E94EFB"/>
    <w:rsid w:val="00E96304"/>
    <w:rsid w:val="00E96742"/>
    <w:rsid w:val="00E975D5"/>
    <w:rsid w:val="00E978EA"/>
    <w:rsid w:val="00EA0AC7"/>
    <w:rsid w:val="00EA211D"/>
    <w:rsid w:val="00EA2318"/>
    <w:rsid w:val="00EA3412"/>
    <w:rsid w:val="00EA34D9"/>
    <w:rsid w:val="00EA4AD8"/>
    <w:rsid w:val="00EA5628"/>
    <w:rsid w:val="00EA6984"/>
    <w:rsid w:val="00EA69A8"/>
    <w:rsid w:val="00EB23BE"/>
    <w:rsid w:val="00EB2E98"/>
    <w:rsid w:val="00EB4270"/>
    <w:rsid w:val="00EB4857"/>
    <w:rsid w:val="00EB543F"/>
    <w:rsid w:val="00EB6595"/>
    <w:rsid w:val="00EB705B"/>
    <w:rsid w:val="00EC0111"/>
    <w:rsid w:val="00EC33DC"/>
    <w:rsid w:val="00EC3A17"/>
    <w:rsid w:val="00EC54C9"/>
    <w:rsid w:val="00EC5917"/>
    <w:rsid w:val="00EC62D7"/>
    <w:rsid w:val="00EC636F"/>
    <w:rsid w:val="00ED2AC7"/>
    <w:rsid w:val="00ED3C36"/>
    <w:rsid w:val="00ED646B"/>
    <w:rsid w:val="00ED7413"/>
    <w:rsid w:val="00EE0855"/>
    <w:rsid w:val="00EE26C1"/>
    <w:rsid w:val="00EE38AE"/>
    <w:rsid w:val="00EE4E13"/>
    <w:rsid w:val="00EE6256"/>
    <w:rsid w:val="00EF0720"/>
    <w:rsid w:val="00EF11B5"/>
    <w:rsid w:val="00EF2397"/>
    <w:rsid w:val="00EF3237"/>
    <w:rsid w:val="00EF34FE"/>
    <w:rsid w:val="00EF3BB9"/>
    <w:rsid w:val="00EF42E8"/>
    <w:rsid w:val="00EF442F"/>
    <w:rsid w:val="00EF7CC1"/>
    <w:rsid w:val="00F00B33"/>
    <w:rsid w:val="00F010FA"/>
    <w:rsid w:val="00F02627"/>
    <w:rsid w:val="00F046C6"/>
    <w:rsid w:val="00F05088"/>
    <w:rsid w:val="00F07A71"/>
    <w:rsid w:val="00F11AAE"/>
    <w:rsid w:val="00F1335B"/>
    <w:rsid w:val="00F13E5C"/>
    <w:rsid w:val="00F13FE2"/>
    <w:rsid w:val="00F17283"/>
    <w:rsid w:val="00F1751E"/>
    <w:rsid w:val="00F22305"/>
    <w:rsid w:val="00F267B2"/>
    <w:rsid w:val="00F279BD"/>
    <w:rsid w:val="00F30648"/>
    <w:rsid w:val="00F30C80"/>
    <w:rsid w:val="00F31630"/>
    <w:rsid w:val="00F32EF8"/>
    <w:rsid w:val="00F34493"/>
    <w:rsid w:val="00F347D5"/>
    <w:rsid w:val="00F34C70"/>
    <w:rsid w:val="00F42A97"/>
    <w:rsid w:val="00F42CDE"/>
    <w:rsid w:val="00F44410"/>
    <w:rsid w:val="00F45632"/>
    <w:rsid w:val="00F47A75"/>
    <w:rsid w:val="00F50B8F"/>
    <w:rsid w:val="00F50BBE"/>
    <w:rsid w:val="00F515E2"/>
    <w:rsid w:val="00F53169"/>
    <w:rsid w:val="00F608FA"/>
    <w:rsid w:val="00F61048"/>
    <w:rsid w:val="00F64C23"/>
    <w:rsid w:val="00F70A8D"/>
    <w:rsid w:val="00F765C1"/>
    <w:rsid w:val="00F766C8"/>
    <w:rsid w:val="00F76CAA"/>
    <w:rsid w:val="00F777E1"/>
    <w:rsid w:val="00F804D7"/>
    <w:rsid w:val="00F80694"/>
    <w:rsid w:val="00F81DDF"/>
    <w:rsid w:val="00F82DA9"/>
    <w:rsid w:val="00F833B9"/>
    <w:rsid w:val="00F8736F"/>
    <w:rsid w:val="00F87AD3"/>
    <w:rsid w:val="00F87D74"/>
    <w:rsid w:val="00F9178B"/>
    <w:rsid w:val="00F92D6F"/>
    <w:rsid w:val="00F92E7A"/>
    <w:rsid w:val="00F954A6"/>
    <w:rsid w:val="00F955CF"/>
    <w:rsid w:val="00F95AAE"/>
    <w:rsid w:val="00F9790F"/>
    <w:rsid w:val="00FA176F"/>
    <w:rsid w:val="00FA19EC"/>
    <w:rsid w:val="00FA6E1D"/>
    <w:rsid w:val="00FA7F35"/>
    <w:rsid w:val="00FB1C5E"/>
    <w:rsid w:val="00FB49B9"/>
    <w:rsid w:val="00FB509F"/>
    <w:rsid w:val="00FB59C3"/>
    <w:rsid w:val="00FB5CD1"/>
    <w:rsid w:val="00FB6B30"/>
    <w:rsid w:val="00FB7176"/>
    <w:rsid w:val="00FC0D24"/>
    <w:rsid w:val="00FC11FA"/>
    <w:rsid w:val="00FC2DF2"/>
    <w:rsid w:val="00FC4543"/>
    <w:rsid w:val="00FC6496"/>
    <w:rsid w:val="00FD2912"/>
    <w:rsid w:val="00FD4DCB"/>
    <w:rsid w:val="00FD69F4"/>
    <w:rsid w:val="00FD7254"/>
    <w:rsid w:val="00FE0012"/>
    <w:rsid w:val="00FE08AE"/>
    <w:rsid w:val="00FE1E3A"/>
    <w:rsid w:val="00FE2E47"/>
    <w:rsid w:val="00FE45E3"/>
    <w:rsid w:val="00FE6913"/>
    <w:rsid w:val="00FE6A5C"/>
    <w:rsid w:val="00FF08D8"/>
    <w:rsid w:val="00FF13D6"/>
    <w:rsid w:val="00FF3F80"/>
    <w:rsid w:val="00FF483C"/>
  </w:rsids>
  <m:mathPr>
    <m:mathFont m:val="Cambria Math"/>
    <m:brkBin m:val="before"/>
    <m:brkBinSub m:val="--"/>
    <m:smallFrac m:val="0"/>
    <m:dispDef/>
    <m:lMargin m:val="0"/>
    <m:rMargin m:val="0"/>
    <m:defJc m:val="centerGroup"/>
    <m:wrapIndent m:val="1440"/>
    <m:intLim m:val="subSup"/>
    <m:naryLim m:val="undOvr"/>
  </m:mathPr>
  <w:themeFontLang w:val="en-GB"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92150B"/>
  <w15:docId w15:val="{2CD6B564-5877-495C-855C-05CD15FE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59B"/>
    <w:rPr>
      <w:rFonts w:ascii="Book Antiqua" w:hAnsi="Book Antiqua"/>
    </w:rPr>
  </w:style>
  <w:style w:type="paragraph" w:styleId="Heading1">
    <w:name w:val="heading 1"/>
    <w:basedOn w:val="Normal"/>
    <w:next w:val="Normal"/>
    <w:link w:val="Heading1Char"/>
    <w:qFormat/>
    <w:rsid w:val="002968ED"/>
    <w:pPr>
      <w:keepNext/>
      <w:keepLines/>
      <w:numPr>
        <w:numId w:val="71"/>
      </w:numP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qFormat/>
    <w:rsid w:val="002968ED"/>
    <w:pPr>
      <w:keepNext/>
      <w:numPr>
        <w:ilvl w:val="1"/>
        <w:numId w:val="71"/>
      </w:numPr>
      <w:spacing w:before="120" w:after="60"/>
      <w:outlineLvl w:val="1"/>
    </w:pPr>
    <w:rPr>
      <w:rFonts w:eastAsia="Times New Roman" w:cs="Arial"/>
      <w:b/>
      <w:bCs/>
      <w:iCs/>
      <w:sz w:val="24"/>
      <w:szCs w:val="28"/>
      <w:lang w:val="en-US"/>
    </w:rPr>
  </w:style>
  <w:style w:type="paragraph" w:styleId="Heading3">
    <w:name w:val="heading 3"/>
    <w:basedOn w:val="Normal"/>
    <w:next w:val="Normal"/>
    <w:link w:val="Heading3Char"/>
    <w:unhideWhenUsed/>
    <w:qFormat/>
    <w:rsid w:val="002968ED"/>
    <w:pPr>
      <w:keepNext/>
      <w:keepLines/>
      <w:numPr>
        <w:ilvl w:val="2"/>
        <w:numId w:val="71"/>
      </w:numPr>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rsid w:val="002968ED"/>
    <w:pPr>
      <w:keepNext/>
      <w:keepLines/>
      <w:numPr>
        <w:ilvl w:val="3"/>
        <w:numId w:val="7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68ED"/>
    <w:pPr>
      <w:keepNext/>
      <w:keepLines/>
      <w:numPr>
        <w:ilvl w:val="4"/>
        <w:numId w:val="7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68ED"/>
    <w:pPr>
      <w:keepNext/>
      <w:keepLines/>
      <w:numPr>
        <w:ilvl w:val="5"/>
        <w:numId w:val="7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68ED"/>
    <w:pPr>
      <w:keepNext/>
      <w:keepLines/>
      <w:numPr>
        <w:ilvl w:val="6"/>
        <w:numId w:val="7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92601"/>
    <w:pPr>
      <w:widowControl w:val="0"/>
      <w:outlineLvl w:val="7"/>
    </w:pPr>
    <w:rPr>
      <w:rFonts w:eastAsiaTheme="majorEastAsia" w:cstheme="majorBidi"/>
      <w:b/>
      <w:color w:val="404040" w:themeColor="text1" w:themeTint="BF"/>
      <w:sz w:val="28"/>
      <w:szCs w:val="20"/>
    </w:rPr>
  </w:style>
  <w:style w:type="paragraph" w:styleId="Heading9">
    <w:name w:val="heading 9"/>
    <w:basedOn w:val="Normal"/>
    <w:next w:val="Normal"/>
    <w:link w:val="Heading9Char"/>
    <w:uiPriority w:val="9"/>
    <w:semiHidden/>
    <w:unhideWhenUsed/>
    <w:qFormat/>
    <w:rsid w:val="002968ED"/>
    <w:pPr>
      <w:keepNext/>
      <w:keepLines/>
      <w:numPr>
        <w:ilvl w:val="8"/>
        <w:numId w:val="7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968ED"/>
    <w:rPr>
      <w:rFonts w:ascii="Book Antiqua" w:eastAsia="Times New Roman" w:hAnsi="Book Antiqua" w:cs="Arial"/>
      <w:b/>
      <w:bCs/>
      <w:iCs/>
      <w:sz w:val="24"/>
      <w:szCs w:val="28"/>
      <w:lang w:val="en-US"/>
    </w:rPr>
  </w:style>
  <w:style w:type="character" w:customStyle="1" w:styleId="Heading1Char">
    <w:name w:val="Heading 1 Char"/>
    <w:basedOn w:val="DefaultParagraphFont"/>
    <w:link w:val="Heading1"/>
    <w:rsid w:val="002968ED"/>
    <w:rPr>
      <w:rFonts w:ascii="Book Antiqua" w:eastAsiaTheme="majorEastAsia" w:hAnsi="Book Antiqua" w:cstheme="majorBidi"/>
      <w:b/>
      <w:bCs/>
      <w:color w:val="000000" w:themeColor="text1"/>
      <w:sz w:val="28"/>
      <w:szCs w:val="28"/>
    </w:rPr>
  </w:style>
  <w:style w:type="numbering" w:customStyle="1" w:styleId="Style1">
    <w:name w:val="Style1"/>
    <w:uiPriority w:val="99"/>
    <w:rsid w:val="00D57B2D"/>
    <w:pPr>
      <w:numPr>
        <w:numId w:val="1"/>
      </w:numPr>
    </w:pPr>
  </w:style>
  <w:style w:type="numbering" w:customStyle="1" w:styleId="Style2">
    <w:name w:val="Style2"/>
    <w:uiPriority w:val="99"/>
    <w:rsid w:val="00D57B2D"/>
    <w:pPr>
      <w:numPr>
        <w:numId w:val="2"/>
      </w:numPr>
    </w:pPr>
  </w:style>
  <w:style w:type="character" w:customStyle="1" w:styleId="Heading3Char">
    <w:name w:val="Heading 3 Char"/>
    <w:basedOn w:val="DefaultParagraphFont"/>
    <w:link w:val="Heading3"/>
    <w:rsid w:val="002968ED"/>
    <w:rPr>
      <w:rFonts w:ascii="Book Antiqua" w:eastAsiaTheme="majorEastAsia" w:hAnsi="Book Antiqua" w:cstheme="majorBidi"/>
      <w:b/>
      <w:bCs/>
      <w:color w:val="000000" w:themeColor="text1"/>
    </w:rPr>
  </w:style>
  <w:style w:type="character" w:customStyle="1" w:styleId="Heading4Char">
    <w:name w:val="Heading 4 Char"/>
    <w:basedOn w:val="DefaultParagraphFont"/>
    <w:link w:val="Heading4"/>
    <w:uiPriority w:val="9"/>
    <w:semiHidden/>
    <w:rsid w:val="002968E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968E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968E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968E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2601"/>
    <w:rPr>
      <w:rFonts w:ascii="Book Antiqua" w:eastAsiaTheme="majorEastAsia" w:hAnsi="Book Antiqua" w:cstheme="majorBidi"/>
      <w:b/>
      <w:color w:val="404040" w:themeColor="text1" w:themeTint="BF"/>
      <w:sz w:val="28"/>
      <w:szCs w:val="20"/>
    </w:rPr>
  </w:style>
  <w:style w:type="character" w:customStyle="1" w:styleId="Heading9Char">
    <w:name w:val="Heading 9 Char"/>
    <w:basedOn w:val="DefaultParagraphFont"/>
    <w:link w:val="Heading9"/>
    <w:uiPriority w:val="9"/>
    <w:semiHidden/>
    <w:rsid w:val="002968ED"/>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nhideWhenUsed/>
    <w:rsid w:val="00880B96"/>
    <w:rPr>
      <w:rFonts w:ascii="Tahoma" w:hAnsi="Tahoma" w:cs="Tahoma"/>
      <w:sz w:val="16"/>
      <w:szCs w:val="16"/>
    </w:rPr>
  </w:style>
  <w:style w:type="character" w:customStyle="1" w:styleId="BalloonTextChar">
    <w:name w:val="Balloon Text Char"/>
    <w:basedOn w:val="DefaultParagraphFont"/>
    <w:link w:val="BalloonText"/>
    <w:rsid w:val="00880B96"/>
    <w:rPr>
      <w:rFonts w:ascii="Tahoma" w:hAnsi="Tahoma" w:cs="Tahoma"/>
      <w:sz w:val="16"/>
      <w:szCs w:val="16"/>
    </w:rPr>
  </w:style>
  <w:style w:type="paragraph" w:styleId="Header">
    <w:name w:val="header"/>
    <w:basedOn w:val="Normal"/>
    <w:link w:val="HeaderChar"/>
    <w:uiPriority w:val="99"/>
    <w:unhideWhenUsed/>
    <w:rsid w:val="00880B96"/>
    <w:pPr>
      <w:tabs>
        <w:tab w:val="center" w:pos="4513"/>
        <w:tab w:val="right" w:pos="9026"/>
      </w:tabs>
    </w:pPr>
  </w:style>
  <w:style w:type="character" w:customStyle="1" w:styleId="HeaderChar">
    <w:name w:val="Header Char"/>
    <w:basedOn w:val="DefaultParagraphFont"/>
    <w:link w:val="Header"/>
    <w:uiPriority w:val="99"/>
    <w:rsid w:val="00880B96"/>
    <w:rPr>
      <w:rFonts w:ascii="Book Antiqua" w:hAnsi="Book Antiqua"/>
    </w:rPr>
  </w:style>
  <w:style w:type="paragraph" w:styleId="Footer">
    <w:name w:val="footer"/>
    <w:basedOn w:val="Normal"/>
    <w:link w:val="FooterChar"/>
    <w:unhideWhenUsed/>
    <w:rsid w:val="00880B96"/>
    <w:pPr>
      <w:tabs>
        <w:tab w:val="center" w:pos="4513"/>
        <w:tab w:val="right" w:pos="9026"/>
      </w:tabs>
    </w:pPr>
  </w:style>
  <w:style w:type="character" w:customStyle="1" w:styleId="FooterChar">
    <w:name w:val="Footer Char"/>
    <w:basedOn w:val="DefaultParagraphFont"/>
    <w:link w:val="Footer"/>
    <w:rsid w:val="00880B96"/>
    <w:rPr>
      <w:rFonts w:ascii="Book Antiqua" w:hAnsi="Book Antiqua"/>
    </w:rPr>
  </w:style>
  <w:style w:type="paragraph" w:styleId="ListParagraph">
    <w:name w:val="List Paragraph"/>
    <w:basedOn w:val="Normal"/>
    <w:link w:val="ListParagraphChar"/>
    <w:uiPriority w:val="34"/>
    <w:qFormat/>
    <w:rsid w:val="0010752A"/>
    <w:pPr>
      <w:contextualSpacing/>
    </w:pPr>
    <w:rPr>
      <w:rFonts w:eastAsia="Calibri" w:cs="Times New Roman"/>
      <w:lang w:val="en-US"/>
    </w:rPr>
  </w:style>
  <w:style w:type="paragraph" w:styleId="FootnoteText">
    <w:name w:val="footnote text"/>
    <w:aliases w:val="Footnote Text Char Char Char Char Char Char Char,Footnote Text1,Footnote Text1 Char,Footnote Text2,Footnote Text Char Char Char Char Char Char Char1,Footnote Text Char Char Char Char Char Char Char1 Char,Nbpage Moens,Geneva 9,single space"/>
    <w:basedOn w:val="Normal"/>
    <w:link w:val="FootnoteTextChar"/>
    <w:uiPriority w:val="99"/>
    <w:unhideWhenUsed/>
    <w:rsid w:val="002C37A7"/>
    <w:rPr>
      <w:sz w:val="20"/>
      <w:szCs w:val="20"/>
    </w:rPr>
  </w:style>
  <w:style w:type="character" w:customStyle="1" w:styleId="FootnoteTextChar">
    <w:name w:val="Footnote Text Char"/>
    <w:aliases w:val="Footnote Text Char Char Char Char Char Char Char Char,Footnote Text1 Char1,Footnote Text1 Char Char,Footnote Text2 Char,Footnote Text Char Char Char Char Char Char Char1 Char1,Nbpage Moens Char,Geneva 9 Char,single space Char"/>
    <w:basedOn w:val="DefaultParagraphFont"/>
    <w:link w:val="FootnoteText"/>
    <w:uiPriority w:val="99"/>
    <w:rsid w:val="002C37A7"/>
    <w:rPr>
      <w:rFonts w:ascii="Book Antiqua" w:hAnsi="Book Antiqua"/>
      <w:sz w:val="20"/>
      <w:szCs w:val="20"/>
    </w:rPr>
  </w:style>
  <w:style w:type="character" w:styleId="FootnoteReference">
    <w:name w:val="footnote reference"/>
    <w:aliases w:val="16 Point,Superscript 6 Point,Superscript 6 Point + 11 pt,ftref,fr,Footnote Ref in FtNote,Footnote Reference Number,SUPERS,SUPERS1,SUPERS2,SUPERS3"/>
    <w:basedOn w:val="DefaultParagraphFont"/>
    <w:uiPriority w:val="99"/>
    <w:unhideWhenUsed/>
    <w:rsid w:val="002C37A7"/>
    <w:rPr>
      <w:vertAlign w:val="superscript"/>
    </w:rPr>
  </w:style>
  <w:style w:type="paragraph" w:styleId="Caption">
    <w:name w:val="caption"/>
    <w:basedOn w:val="Normal"/>
    <w:next w:val="Normal"/>
    <w:uiPriority w:val="35"/>
    <w:unhideWhenUsed/>
    <w:qFormat/>
    <w:rsid w:val="00196784"/>
    <w:pPr>
      <w:spacing w:after="200"/>
    </w:pPr>
    <w:rPr>
      <w:b/>
      <w:bCs/>
      <w:color w:val="000000" w:themeColor="text1"/>
      <w:szCs w:val="18"/>
    </w:rPr>
  </w:style>
  <w:style w:type="paragraph" w:customStyle="1" w:styleId="Default">
    <w:name w:val="Default"/>
    <w:rsid w:val="00CA4DBD"/>
    <w:pPr>
      <w:autoSpaceDE w:val="0"/>
      <w:autoSpaceDN w:val="0"/>
      <w:adjustRightInd w:val="0"/>
    </w:pPr>
    <w:rPr>
      <w:rFonts w:ascii="Calibri" w:eastAsia="Calibri" w:hAnsi="Calibri" w:cs="Calibri"/>
      <w:color w:val="000000"/>
      <w:sz w:val="24"/>
      <w:szCs w:val="24"/>
      <w:lang w:val="en-US"/>
    </w:rPr>
  </w:style>
  <w:style w:type="paragraph" w:styleId="NoSpacing">
    <w:name w:val="No Spacing"/>
    <w:basedOn w:val="Normal"/>
    <w:link w:val="NoSpacingChar"/>
    <w:uiPriority w:val="1"/>
    <w:qFormat/>
    <w:rsid w:val="0065571F"/>
    <w:pPr>
      <w:spacing w:before="120"/>
    </w:pPr>
    <w:rPr>
      <w:rFonts w:ascii="Calibri" w:eastAsia="SimSun" w:hAnsi="Calibri" w:cs="Times New Roman"/>
      <w:lang w:eastAsia="zh-CN"/>
    </w:rPr>
  </w:style>
  <w:style w:type="character" w:customStyle="1" w:styleId="NoSpacingChar">
    <w:name w:val="No Spacing Char"/>
    <w:basedOn w:val="DefaultParagraphFont"/>
    <w:link w:val="NoSpacing"/>
    <w:uiPriority w:val="1"/>
    <w:rsid w:val="0065571F"/>
    <w:rPr>
      <w:rFonts w:ascii="Calibri" w:eastAsia="SimSun" w:hAnsi="Calibri" w:cs="Times New Roman"/>
      <w:lang w:eastAsia="zh-CN"/>
    </w:rPr>
  </w:style>
  <w:style w:type="paragraph" w:styleId="BodyText">
    <w:name w:val="Body Text"/>
    <w:basedOn w:val="Normal"/>
    <w:link w:val="BodyTextChar"/>
    <w:rsid w:val="0044330D"/>
    <w:pPr>
      <w:suppressAutoHyphens/>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44330D"/>
    <w:rPr>
      <w:rFonts w:ascii="Times New Roman" w:eastAsia="Times New Roman" w:hAnsi="Times New Roman" w:cs="Times New Roman"/>
      <w:sz w:val="24"/>
      <w:szCs w:val="20"/>
      <w:lang w:eastAsia="ar-SA"/>
    </w:rPr>
  </w:style>
  <w:style w:type="paragraph" w:styleId="ListBullet">
    <w:name w:val="List Bullet"/>
    <w:basedOn w:val="Normal"/>
    <w:rsid w:val="00A82B0E"/>
    <w:pPr>
      <w:spacing w:before="120" w:after="120"/>
      <w:ind w:left="1702"/>
      <w:jc w:val="both"/>
    </w:pPr>
    <w:rPr>
      <w:rFonts w:ascii="Times New Roman" w:eastAsia="Times New Roman" w:hAnsi="Times New Roman" w:cs="Times New Roman"/>
      <w:sz w:val="24"/>
      <w:szCs w:val="24"/>
      <w:lang w:eastAsia="zh-CN"/>
    </w:rPr>
  </w:style>
  <w:style w:type="paragraph" w:customStyle="1" w:styleId="Text2">
    <w:name w:val="Text 2"/>
    <w:basedOn w:val="Normal"/>
    <w:rsid w:val="00892CAD"/>
    <w:pPr>
      <w:tabs>
        <w:tab w:val="left" w:pos="2160"/>
      </w:tabs>
      <w:spacing w:after="240"/>
      <w:ind w:left="1077"/>
      <w:jc w:val="both"/>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B220F3"/>
    <w:pPr>
      <w:spacing w:line="276" w:lineRule="auto"/>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qFormat/>
    <w:rsid w:val="001363EF"/>
    <w:pPr>
      <w:tabs>
        <w:tab w:val="right" w:leader="dot" w:pos="9016"/>
      </w:tabs>
      <w:spacing w:after="60"/>
    </w:pPr>
  </w:style>
  <w:style w:type="paragraph" w:styleId="TOC2">
    <w:name w:val="toc 2"/>
    <w:basedOn w:val="Normal"/>
    <w:next w:val="Normal"/>
    <w:autoRedefine/>
    <w:uiPriority w:val="39"/>
    <w:unhideWhenUsed/>
    <w:qFormat/>
    <w:rsid w:val="00B220F3"/>
    <w:pPr>
      <w:spacing w:after="60"/>
      <w:ind w:left="221"/>
    </w:pPr>
  </w:style>
  <w:style w:type="paragraph" w:styleId="TOC3">
    <w:name w:val="toc 3"/>
    <w:basedOn w:val="Normal"/>
    <w:next w:val="Normal"/>
    <w:autoRedefine/>
    <w:uiPriority w:val="39"/>
    <w:unhideWhenUsed/>
    <w:qFormat/>
    <w:rsid w:val="00B220F3"/>
    <w:pPr>
      <w:spacing w:after="60"/>
      <w:ind w:left="442"/>
    </w:pPr>
  </w:style>
  <w:style w:type="character" w:styleId="Hyperlink">
    <w:name w:val="Hyperlink"/>
    <w:basedOn w:val="DefaultParagraphFont"/>
    <w:uiPriority w:val="99"/>
    <w:unhideWhenUsed/>
    <w:rsid w:val="00B220F3"/>
    <w:rPr>
      <w:color w:val="0000FF" w:themeColor="hyperlink"/>
      <w:u w:val="single"/>
    </w:rPr>
  </w:style>
  <w:style w:type="table" w:styleId="TableGrid">
    <w:name w:val="Table Grid"/>
    <w:basedOn w:val="TableNormal"/>
    <w:uiPriority w:val="59"/>
    <w:rsid w:val="004F15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FADparagraphnumbering">
    <w:name w:val="IFAD paragraph numbering"/>
    <w:basedOn w:val="Normal"/>
    <w:rsid w:val="001E207C"/>
    <w:pPr>
      <w:numPr>
        <w:numId w:val="3"/>
      </w:numPr>
    </w:pPr>
    <w:rPr>
      <w:rFonts w:ascii="CG Times" w:eastAsia="Times New Roman" w:hAnsi="CG Times" w:cs="Times New Roman"/>
      <w:lang w:eastAsia="en-GB"/>
    </w:rPr>
  </w:style>
  <w:style w:type="paragraph" w:customStyle="1" w:styleId="IFADparagraphno2ndlevel">
    <w:name w:val="IFAD paragraph no. 2nd level"/>
    <w:basedOn w:val="Normal"/>
    <w:rsid w:val="001E207C"/>
    <w:pPr>
      <w:numPr>
        <w:ilvl w:val="1"/>
        <w:numId w:val="3"/>
      </w:numPr>
    </w:pPr>
    <w:rPr>
      <w:rFonts w:ascii="CG Times" w:eastAsia="Times New Roman" w:hAnsi="CG Times" w:cs="Times New Roman"/>
      <w:lang w:eastAsia="en-GB"/>
    </w:rPr>
  </w:style>
  <w:style w:type="paragraph" w:customStyle="1" w:styleId="IFADparagraphno3rdlevel">
    <w:name w:val="IFAD paragraph no. 3rd level"/>
    <w:basedOn w:val="Normal"/>
    <w:rsid w:val="001E207C"/>
    <w:pPr>
      <w:numPr>
        <w:ilvl w:val="2"/>
        <w:numId w:val="3"/>
      </w:numPr>
    </w:pPr>
    <w:rPr>
      <w:rFonts w:ascii="CG Times" w:eastAsia="Times New Roman" w:hAnsi="CG Times" w:cs="Times New Roman"/>
      <w:lang w:eastAsia="en-GB"/>
    </w:rPr>
  </w:style>
  <w:style w:type="paragraph" w:customStyle="1" w:styleId="IFADparagraphno4thlevel">
    <w:name w:val="IFAD paragraph no. 4th level"/>
    <w:basedOn w:val="Normal"/>
    <w:rsid w:val="001E207C"/>
    <w:pPr>
      <w:numPr>
        <w:ilvl w:val="3"/>
        <w:numId w:val="3"/>
      </w:numPr>
    </w:pPr>
    <w:rPr>
      <w:rFonts w:ascii="CG Times" w:eastAsia="Times New Roman" w:hAnsi="CG Times" w:cs="Times New Roman"/>
      <w:lang w:eastAsia="en-GB"/>
    </w:rPr>
  </w:style>
  <w:style w:type="paragraph" w:customStyle="1" w:styleId="Annex">
    <w:name w:val="Annex"/>
    <w:basedOn w:val="Heading1"/>
    <w:next w:val="BodyText"/>
    <w:qFormat/>
    <w:rsid w:val="00E978EA"/>
    <w:pPr>
      <w:keepLines w:val="0"/>
      <w:numPr>
        <w:numId w:val="5"/>
      </w:numPr>
      <w:spacing w:before="240" w:after="60"/>
    </w:pPr>
    <w:rPr>
      <w:rFonts w:ascii="Cambria" w:eastAsia="Times New Roman" w:hAnsi="Cambria" w:cs="Times New Roman"/>
      <w:color w:val="auto"/>
      <w:kern w:val="32"/>
      <w:sz w:val="32"/>
      <w:szCs w:val="32"/>
    </w:rPr>
  </w:style>
  <w:style w:type="paragraph" w:styleId="TOC4">
    <w:name w:val="toc 4"/>
    <w:basedOn w:val="Normal"/>
    <w:next w:val="Normal"/>
    <w:link w:val="TOC4Char"/>
    <w:autoRedefine/>
    <w:uiPriority w:val="39"/>
    <w:unhideWhenUsed/>
    <w:rsid w:val="00247E94"/>
    <w:pPr>
      <w:spacing w:after="100" w:line="276" w:lineRule="auto"/>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247E94"/>
    <w:pPr>
      <w:spacing w:after="100" w:line="276" w:lineRule="auto"/>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247E94"/>
    <w:pPr>
      <w:spacing w:after="100" w:line="276" w:lineRule="auto"/>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247E94"/>
    <w:pPr>
      <w:spacing w:after="100" w:line="276" w:lineRule="auto"/>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247E94"/>
    <w:pPr>
      <w:spacing w:after="100" w:line="276" w:lineRule="auto"/>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247E94"/>
    <w:pPr>
      <w:spacing w:after="100" w:line="276" w:lineRule="auto"/>
      <w:ind w:left="1760"/>
    </w:pPr>
    <w:rPr>
      <w:rFonts w:asciiTheme="minorHAnsi" w:eastAsiaTheme="minorEastAsia" w:hAnsiTheme="minorHAnsi"/>
      <w:lang w:eastAsia="en-GB"/>
    </w:rPr>
  </w:style>
  <w:style w:type="character" w:customStyle="1" w:styleId="ListParagraphChar">
    <w:name w:val="List Paragraph Char"/>
    <w:link w:val="ListParagraph"/>
    <w:uiPriority w:val="34"/>
    <w:locked/>
    <w:rsid w:val="0010752A"/>
    <w:rPr>
      <w:rFonts w:ascii="Book Antiqua" w:eastAsia="Calibri" w:hAnsi="Book Antiqua" w:cs="Times New Roman"/>
      <w:lang w:val="en-US"/>
    </w:rPr>
  </w:style>
  <w:style w:type="character" w:styleId="PageNumber">
    <w:name w:val="page number"/>
    <w:basedOn w:val="DefaultParagraphFont"/>
    <w:unhideWhenUsed/>
    <w:rsid w:val="00E462C1"/>
  </w:style>
  <w:style w:type="paragraph" w:customStyle="1" w:styleId="Bullets">
    <w:name w:val="Bullets"/>
    <w:basedOn w:val="Normal"/>
    <w:link w:val="BulletsChar"/>
    <w:qFormat/>
    <w:rsid w:val="00357B14"/>
    <w:pPr>
      <w:numPr>
        <w:numId w:val="10"/>
      </w:numPr>
      <w:spacing w:after="60"/>
      <w:jc w:val="both"/>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F777E1"/>
    <w:pPr>
      <w:spacing w:after="120" w:line="480" w:lineRule="auto"/>
    </w:pPr>
  </w:style>
  <w:style w:type="character" w:customStyle="1" w:styleId="BodyText2Char">
    <w:name w:val="Body Text 2 Char"/>
    <w:basedOn w:val="DefaultParagraphFont"/>
    <w:link w:val="BodyText2"/>
    <w:uiPriority w:val="99"/>
    <w:semiHidden/>
    <w:rsid w:val="00F777E1"/>
    <w:rPr>
      <w:rFonts w:ascii="Book Antiqua" w:hAnsi="Book Antiqua"/>
    </w:rPr>
  </w:style>
  <w:style w:type="paragraph" w:customStyle="1" w:styleId="p28">
    <w:name w:val="p28"/>
    <w:basedOn w:val="Normal"/>
    <w:rsid w:val="00F777E1"/>
    <w:pPr>
      <w:widowControl w:val="0"/>
      <w:tabs>
        <w:tab w:val="left" w:pos="680"/>
        <w:tab w:val="left" w:pos="1060"/>
      </w:tabs>
      <w:spacing w:line="240" w:lineRule="atLeast"/>
      <w:ind w:left="432" w:hanging="288"/>
    </w:pPr>
    <w:rPr>
      <w:rFonts w:ascii="Times New Roman" w:eastAsia="Times New Roman" w:hAnsi="Times New Roman" w:cs="Times New Roman"/>
      <w:snapToGrid w:val="0"/>
      <w:sz w:val="24"/>
      <w:szCs w:val="20"/>
      <w:lang w:val="en-US"/>
    </w:rPr>
  </w:style>
  <w:style w:type="character" w:styleId="PlaceholderText">
    <w:name w:val="Placeholder Text"/>
    <w:basedOn w:val="DefaultParagraphFont"/>
    <w:uiPriority w:val="99"/>
    <w:semiHidden/>
    <w:rsid w:val="00F777E1"/>
    <w:rPr>
      <w:color w:val="808080"/>
    </w:rPr>
  </w:style>
  <w:style w:type="character" w:customStyle="1" w:styleId="Style5">
    <w:name w:val="Style5"/>
    <w:basedOn w:val="DefaultParagraphFont"/>
    <w:uiPriority w:val="1"/>
    <w:rsid w:val="00F777E1"/>
    <w:rPr>
      <w:rFonts w:ascii="Myriad Pro" w:hAnsi="Myriad Pro"/>
      <w:sz w:val="22"/>
    </w:rPr>
  </w:style>
  <w:style w:type="paragraph" w:styleId="NormalIndent">
    <w:name w:val="Normal Indent"/>
    <w:basedOn w:val="Normal"/>
    <w:rsid w:val="007321C4"/>
    <w:pPr>
      <w:overflowPunct w:val="0"/>
      <w:autoSpaceDE w:val="0"/>
      <w:autoSpaceDN w:val="0"/>
      <w:adjustRightInd w:val="0"/>
      <w:spacing w:after="120"/>
      <w:ind w:left="720"/>
      <w:jc w:val="both"/>
      <w:textAlignment w:val="baseline"/>
    </w:pPr>
    <w:rPr>
      <w:rFonts w:ascii="Times New Roman" w:eastAsia="Times New Roman" w:hAnsi="Times New Roman" w:cs="Times New Roman"/>
      <w:b/>
      <w:color w:val="000000"/>
      <w:sz w:val="24"/>
      <w:szCs w:val="24"/>
      <w:lang w:val="en-US"/>
    </w:rPr>
  </w:style>
  <w:style w:type="paragraph" w:customStyle="1" w:styleId="Normalbold">
    <w:name w:val="Normal + bold"/>
    <w:basedOn w:val="Normal"/>
    <w:rsid w:val="007321C4"/>
    <w:pPr>
      <w:overflowPunct w:val="0"/>
      <w:autoSpaceDE w:val="0"/>
      <w:autoSpaceDN w:val="0"/>
      <w:adjustRightInd w:val="0"/>
      <w:spacing w:after="120"/>
      <w:ind w:left="72"/>
      <w:jc w:val="both"/>
      <w:textAlignment w:val="baseline"/>
    </w:pPr>
    <w:rPr>
      <w:rFonts w:ascii="Times New Roman" w:eastAsia="Times New Roman" w:hAnsi="Times New Roman" w:cs="Times New Roman"/>
      <w:b/>
      <w:color w:val="000000"/>
      <w:sz w:val="24"/>
      <w:szCs w:val="24"/>
      <w:lang w:val="en-US"/>
    </w:rPr>
  </w:style>
  <w:style w:type="character" w:customStyle="1" w:styleId="at">
    <w:name w:val="at"/>
    <w:basedOn w:val="DefaultParagraphFont"/>
    <w:rsid w:val="007321C4"/>
  </w:style>
  <w:style w:type="paragraph" w:styleId="BodyTextIndent">
    <w:name w:val="Body Text Indent"/>
    <w:basedOn w:val="Normal"/>
    <w:link w:val="BodyTextIndentChar"/>
    <w:rsid w:val="007321C4"/>
    <w:pPr>
      <w:spacing w:after="120"/>
      <w:ind w:left="284"/>
      <w:jc w:val="both"/>
    </w:pPr>
    <w:rPr>
      <w:rFonts w:ascii="Times New Roman" w:eastAsia="Times New Roman" w:hAnsi="Times New Roman" w:cs="Arial Unicode MS"/>
      <w:b/>
      <w:szCs w:val="20"/>
      <w:lang w:val="x-none" w:bidi="km-KH"/>
    </w:rPr>
  </w:style>
  <w:style w:type="character" w:customStyle="1" w:styleId="BodyTextIndentChar">
    <w:name w:val="Body Text Indent Char"/>
    <w:basedOn w:val="DefaultParagraphFont"/>
    <w:link w:val="BodyTextIndent"/>
    <w:rsid w:val="007321C4"/>
    <w:rPr>
      <w:rFonts w:ascii="Times New Roman" w:eastAsia="Times New Roman" w:hAnsi="Times New Roman" w:cs="Arial Unicode MS"/>
      <w:b/>
      <w:szCs w:val="20"/>
      <w:lang w:val="x-none" w:bidi="km-KH"/>
    </w:rPr>
  </w:style>
  <w:style w:type="character" w:styleId="CommentReference">
    <w:name w:val="annotation reference"/>
    <w:uiPriority w:val="99"/>
    <w:rsid w:val="007321C4"/>
    <w:rPr>
      <w:sz w:val="16"/>
      <w:szCs w:val="16"/>
    </w:rPr>
  </w:style>
  <w:style w:type="paragraph" w:styleId="CommentText">
    <w:name w:val="annotation text"/>
    <w:basedOn w:val="Normal"/>
    <w:link w:val="CommentTextChar"/>
    <w:rsid w:val="007321C4"/>
    <w:pPr>
      <w:spacing w:after="120"/>
      <w:jc w:val="both"/>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7321C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321C4"/>
    <w:rPr>
      <w:rFonts w:cs="Arial Unicode MS"/>
      <w:b/>
      <w:bCs/>
      <w:lang w:val="x-none" w:eastAsia="x-none" w:bidi="km-KH"/>
    </w:rPr>
  </w:style>
  <w:style w:type="character" w:customStyle="1" w:styleId="CommentSubjectChar">
    <w:name w:val="Comment Subject Char"/>
    <w:basedOn w:val="CommentTextChar"/>
    <w:link w:val="CommentSubject"/>
    <w:rsid w:val="007321C4"/>
    <w:rPr>
      <w:rFonts w:ascii="Times New Roman" w:eastAsia="Times New Roman" w:hAnsi="Times New Roman" w:cs="Arial Unicode MS"/>
      <w:b/>
      <w:bCs/>
      <w:sz w:val="20"/>
      <w:szCs w:val="20"/>
      <w:lang w:val="x-none" w:eastAsia="x-none" w:bidi="km-KH"/>
    </w:rPr>
  </w:style>
  <w:style w:type="table" w:customStyle="1" w:styleId="TableGrid1">
    <w:name w:val="Table Grid1"/>
    <w:basedOn w:val="TableNormal"/>
    <w:next w:val="TableGrid"/>
    <w:uiPriority w:val="59"/>
    <w:rsid w:val="007321C4"/>
    <w:rPr>
      <w:rFonts w:ascii="Arial" w:eastAsia="Calibri" w:hAnsi="Arial" w:cs="Arial"/>
      <w:szCs w:val="39"/>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21C4"/>
    <w:rPr>
      <w:rFonts w:ascii="Calibri" w:eastAsia="Times New Roman" w:hAnsi="Calibri" w:cs="DaunPen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yiv4160564259msonormal">
    <w:name w:val="yiv4160564259msonormal"/>
    <w:basedOn w:val="Normal"/>
    <w:rsid w:val="007321C4"/>
    <w:pPr>
      <w:spacing w:before="100" w:beforeAutospacing="1" w:after="100" w:afterAutospacing="1"/>
      <w:jc w:val="both"/>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59"/>
    <w:rsid w:val="007321C4"/>
    <w:rPr>
      <w:rFonts w:ascii="Calibri" w:eastAsia="Calibri" w:hAnsi="Calibri" w:cs="DaunPenh"/>
      <w:szCs w:val="36"/>
      <w:lang w:val="en-US"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321C4"/>
    <w:pPr>
      <w:spacing w:before="100" w:beforeAutospacing="1" w:after="100" w:afterAutospacing="1"/>
      <w:jc w:val="both"/>
    </w:pPr>
    <w:rPr>
      <w:rFonts w:ascii="Times New Roman" w:eastAsia="Times New Roman" w:hAnsi="Times New Roman" w:cs="Times New Roman"/>
      <w:sz w:val="24"/>
      <w:szCs w:val="24"/>
      <w:lang w:val="en-US" w:bidi="km-KH"/>
    </w:rPr>
  </w:style>
  <w:style w:type="character" w:customStyle="1" w:styleId="undpStyle">
    <w:name w:val="undpStyle"/>
    <w:rsid w:val="007321C4"/>
    <w:rPr>
      <w:rFonts w:ascii="Calibri" w:hAnsi="Calibri" w:cs="Calibri"/>
      <w:sz w:val="22"/>
      <w:szCs w:val="22"/>
    </w:rPr>
  </w:style>
  <w:style w:type="table" w:customStyle="1" w:styleId="TableGrid4">
    <w:name w:val="Table Grid4"/>
    <w:basedOn w:val="TableNormal"/>
    <w:next w:val="TableGrid"/>
    <w:uiPriority w:val="59"/>
    <w:rsid w:val="007321C4"/>
    <w:rPr>
      <w:rFonts w:ascii="Calibri" w:eastAsia="Calibri" w:hAnsi="Calibri" w:cs="DaunPen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321C4"/>
  </w:style>
  <w:style w:type="paragraph" w:styleId="Title">
    <w:name w:val="Title"/>
    <w:basedOn w:val="Normal"/>
    <w:next w:val="Normal"/>
    <w:link w:val="TitleChar"/>
    <w:qFormat/>
    <w:rsid w:val="00A93292"/>
    <w:pPr>
      <w:spacing w:after="120"/>
      <w:outlineLvl w:val="0"/>
    </w:pPr>
    <w:rPr>
      <w:rFonts w:eastAsia="Times New Roman" w:cs="Arial Unicode MS"/>
      <w:b/>
      <w:bCs/>
      <w:kern w:val="28"/>
      <w:sz w:val="28"/>
      <w:szCs w:val="28"/>
      <w:lang w:val="x-none" w:eastAsia="x-none" w:bidi="km-KH"/>
    </w:rPr>
  </w:style>
  <w:style w:type="character" w:customStyle="1" w:styleId="TitleChar">
    <w:name w:val="Title Char"/>
    <w:basedOn w:val="DefaultParagraphFont"/>
    <w:link w:val="Title"/>
    <w:rsid w:val="00A93292"/>
    <w:rPr>
      <w:rFonts w:ascii="Book Antiqua" w:eastAsia="Times New Roman" w:hAnsi="Book Antiqua" w:cs="Arial Unicode MS"/>
      <w:b/>
      <w:bCs/>
      <w:kern w:val="28"/>
      <w:sz w:val="28"/>
      <w:szCs w:val="28"/>
      <w:lang w:val="x-none" w:eastAsia="x-none" w:bidi="km-KH"/>
    </w:rPr>
  </w:style>
  <w:style w:type="paragraph" w:customStyle="1" w:styleId="NumberedParagraph">
    <w:name w:val="Numbered Paragraph"/>
    <w:basedOn w:val="Normal"/>
    <w:link w:val="NumberedParagraphChar"/>
    <w:qFormat/>
    <w:rsid w:val="007321C4"/>
    <w:pPr>
      <w:autoSpaceDE w:val="0"/>
      <w:autoSpaceDN w:val="0"/>
      <w:adjustRightInd w:val="0"/>
      <w:spacing w:after="120"/>
      <w:jc w:val="both"/>
    </w:pPr>
    <w:rPr>
      <w:rFonts w:ascii="Times New Roman" w:eastAsia="Times New Roman" w:hAnsi="Times New Roman" w:cs="Arial Unicode MS"/>
      <w:sz w:val="24"/>
      <w:szCs w:val="24"/>
      <w:lang w:eastAsia="x-none" w:bidi="km-KH"/>
    </w:rPr>
  </w:style>
  <w:style w:type="character" w:customStyle="1" w:styleId="BulletsChar">
    <w:name w:val="Bullets Char"/>
    <w:link w:val="Bullets"/>
    <w:rsid w:val="007321C4"/>
    <w:rPr>
      <w:rFonts w:ascii="Times New Roman" w:eastAsia="Times New Roman" w:hAnsi="Times New Roman" w:cs="Times New Roman"/>
      <w:sz w:val="24"/>
      <w:szCs w:val="24"/>
    </w:rPr>
  </w:style>
  <w:style w:type="paragraph" w:customStyle="1" w:styleId="Annexes">
    <w:name w:val="Annexes"/>
    <w:basedOn w:val="Heading1"/>
    <w:link w:val="AnnexesChar"/>
    <w:qFormat/>
    <w:rsid w:val="007321C4"/>
    <w:pPr>
      <w:keepLines w:val="0"/>
      <w:spacing w:before="120" w:after="240"/>
      <w:jc w:val="both"/>
    </w:pPr>
    <w:rPr>
      <w:rFonts w:ascii="Times New Roman" w:eastAsia="Times New Roman" w:hAnsi="Times New Roman" w:cs="Arial Unicode MS"/>
      <w:color w:val="000000"/>
      <w:spacing w:val="-7"/>
      <w:kern w:val="32"/>
      <w:sz w:val="26"/>
      <w:szCs w:val="32"/>
      <w:lang w:val="x-none" w:eastAsia="x-none" w:bidi="km-KH"/>
    </w:rPr>
  </w:style>
  <w:style w:type="character" w:customStyle="1" w:styleId="NumberedParagraphChar">
    <w:name w:val="Numbered Paragraph Char"/>
    <w:link w:val="NumberedParagraph"/>
    <w:rsid w:val="007321C4"/>
    <w:rPr>
      <w:rFonts w:ascii="Times New Roman" w:eastAsia="Times New Roman" w:hAnsi="Times New Roman" w:cs="Arial Unicode MS"/>
      <w:sz w:val="24"/>
      <w:szCs w:val="24"/>
      <w:lang w:eastAsia="x-none" w:bidi="km-KH"/>
    </w:rPr>
  </w:style>
  <w:style w:type="character" w:customStyle="1" w:styleId="AnnexesChar">
    <w:name w:val="Annexes Char"/>
    <w:link w:val="Annexes"/>
    <w:rsid w:val="007321C4"/>
    <w:rPr>
      <w:rFonts w:ascii="Times New Roman" w:eastAsia="Times New Roman" w:hAnsi="Times New Roman" w:cs="Arial Unicode MS"/>
      <w:b/>
      <w:bCs/>
      <w:color w:val="000000"/>
      <w:spacing w:val="-7"/>
      <w:kern w:val="32"/>
      <w:sz w:val="26"/>
      <w:szCs w:val="32"/>
      <w:lang w:val="x-none" w:eastAsia="x-none" w:bidi="km-KH"/>
    </w:rPr>
  </w:style>
  <w:style w:type="paragraph" w:customStyle="1" w:styleId="TOC40">
    <w:name w:val="TOC4"/>
    <w:basedOn w:val="TOC4"/>
    <w:link w:val="TOC4Char0"/>
    <w:qFormat/>
    <w:rsid w:val="007321C4"/>
    <w:pPr>
      <w:tabs>
        <w:tab w:val="right" w:leader="dot" w:pos="9350"/>
      </w:tabs>
      <w:spacing w:after="120" w:line="240" w:lineRule="auto"/>
      <w:ind w:left="1296"/>
      <w:jc w:val="both"/>
    </w:pPr>
    <w:rPr>
      <w:rFonts w:ascii="Times New Roman" w:eastAsia="Times New Roman" w:hAnsi="Times New Roman" w:cs="Times New Roman"/>
      <w:noProof/>
      <w:sz w:val="24"/>
      <w:szCs w:val="24"/>
      <w:lang w:val="x-none" w:eastAsia="x-none" w:bidi="km-KH"/>
    </w:rPr>
  </w:style>
  <w:style w:type="character" w:customStyle="1" w:styleId="TOC4Char">
    <w:name w:val="TOC 4 Char"/>
    <w:link w:val="TOC4"/>
    <w:uiPriority w:val="39"/>
    <w:rsid w:val="007321C4"/>
    <w:rPr>
      <w:rFonts w:eastAsiaTheme="minorEastAsia"/>
      <w:lang w:eastAsia="en-GB"/>
    </w:rPr>
  </w:style>
  <w:style w:type="character" w:customStyle="1" w:styleId="TOC4Char0">
    <w:name w:val="TOC4 Char"/>
    <w:link w:val="TOC40"/>
    <w:rsid w:val="007321C4"/>
    <w:rPr>
      <w:rFonts w:ascii="Times New Roman" w:eastAsia="Times New Roman" w:hAnsi="Times New Roman" w:cs="Times New Roman"/>
      <w:noProof/>
      <w:sz w:val="24"/>
      <w:szCs w:val="24"/>
      <w:lang w:val="x-none" w:eastAsia="x-none" w:bidi="km-KH"/>
    </w:rPr>
  </w:style>
  <w:style w:type="paragraph" w:styleId="EndnoteText">
    <w:name w:val="endnote text"/>
    <w:basedOn w:val="Normal"/>
    <w:link w:val="EndnoteTextChar"/>
    <w:rsid w:val="007321C4"/>
    <w:pPr>
      <w:spacing w:after="120"/>
      <w:jc w:val="both"/>
    </w:pPr>
    <w:rPr>
      <w:rFonts w:ascii="Times New Roman" w:eastAsia="Times New Roman" w:hAnsi="Times New Roman" w:cs="Arial Unicode MS"/>
      <w:sz w:val="20"/>
      <w:szCs w:val="20"/>
      <w:lang w:val="en-US" w:bidi="km-KH"/>
    </w:rPr>
  </w:style>
  <w:style w:type="character" w:customStyle="1" w:styleId="EndnoteTextChar">
    <w:name w:val="Endnote Text Char"/>
    <w:basedOn w:val="DefaultParagraphFont"/>
    <w:link w:val="EndnoteText"/>
    <w:rsid w:val="007321C4"/>
    <w:rPr>
      <w:rFonts w:ascii="Times New Roman" w:eastAsia="Times New Roman" w:hAnsi="Times New Roman" w:cs="Arial Unicode MS"/>
      <w:sz w:val="20"/>
      <w:szCs w:val="20"/>
      <w:lang w:val="en-US" w:bidi="km-KH"/>
    </w:rPr>
  </w:style>
  <w:style w:type="character" w:styleId="EndnoteReference">
    <w:name w:val="endnote reference"/>
    <w:rsid w:val="007321C4"/>
    <w:rPr>
      <w:vertAlign w:val="superscript"/>
    </w:rPr>
  </w:style>
  <w:style w:type="character" w:styleId="FollowedHyperlink">
    <w:name w:val="FollowedHyperlink"/>
    <w:basedOn w:val="DefaultParagraphFont"/>
    <w:uiPriority w:val="99"/>
    <w:semiHidden/>
    <w:unhideWhenUsed/>
    <w:rsid w:val="004B43CF"/>
    <w:rPr>
      <w:color w:val="800080" w:themeColor="followedHyperlink"/>
      <w:u w:val="single"/>
    </w:rPr>
  </w:style>
  <w:style w:type="paragraph" w:styleId="TableofFigures">
    <w:name w:val="table of figures"/>
    <w:basedOn w:val="Normal"/>
    <w:next w:val="Normal"/>
    <w:uiPriority w:val="99"/>
    <w:unhideWhenUsed/>
    <w:rsid w:val="00A0004B"/>
    <w:pPr>
      <w:ind w:left="440" w:hanging="440"/>
    </w:pPr>
  </w:style>
  <w:style w:type="character" w:customStyle="1" w:styleId="FooterChar2">
    <w:name w:val="Footer Char2"/>
    <w:rsid w:val="00185C55"/>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8081">
      <w:bodyDiv w:val="1"/>
      <w:marLeft w:val="0"/>
      <w:marRight w:val="0"/>
      <w:marTop w:val="0"/>
      <w:marBottom w:val="0"/>
      <w:divBdr>
        <w:top w:val="none" w:sz="0" w:space="0" w:color="auto"/>
        <w:left w:val="none" w:sz="0" w:space="0" w:color="auto"/>
        <w:bottom w:val="none" w:sz="0" w:space="0" w:color="auto"/>
        <w:right w:val="none" w:sz="0" w:space="0" w:color="auto"/>
      </w:divBdr>
      <w:divsChild>
        <w:div w:id="275910575">
          <w:marLeft w:val="806"/>
          <w:marRight w:val="0"/>
          <w:marTop w:val="154"/>
          <w:marBottom w:val="0"/>
          <w:divBdr>
            <w:top w:val="none" w:sz="0" w:space="0" w:color="auto"/>
            <w:left w:val="none" w:sz="0" w:space="0" w:color="auto"/>
            <w:bottom w:val="none" w:sz="0" w:space="0" w:color="auto"/>
            <w:right w:val="none" w:sz="0" w:space="0" w:color="auto"/>
          </w:divBdr>
        </w:div>
        <w:div w:id="1121610742">
          <w:marLeft w:val="1440"/>
          <w:marRight w:val="0"/>
          <w:marTop w:val="134"/>
          <w:marBottom w:val="0"/>
          <w:divBdr>
            <w:top w:val="none" w:sz="0" w:space="0" w:color="auto"/>
            <w:left w:val="none" w:sz="0" w:space="0" w:color="auto"/>
            <w:bottom w:val="none" w:sz="0" w:space="0" w:color="auto"/>
            <w:right w:val="none" w:sz="0" w:space="0" w:color="auto"/>
          </w:divBdr>
        </w:div>
        <w:div w:id="2001620454">
          <w:marLeft w:val="1440"/>
          <w:marRight w:val="0"/>
          <w:marTop w:val="134"/>
          <w:marBottom w:val="0"/>
          <w:divBdr>
            <w:top w:val="none" w:sz="0" w:space="0" w:color="auto"/>
            <w:left w:val="none" w:sz="0" w:space="0" w:color="auto"/>
            <w:bottom w:val="none" w:sz="0" w:space="0" w:color="auto"/>
            <w:right w:val="none" w:sz="0" w:space="0" w:color="auto"/>
          </w:divBdr>
        </w:div>
        <w:div w:id="2106337125">
          <w:marLeft w:val="1440"/>
          <w:marRight w:val="0"/>
          <w:marTop w:val="134"/>
          <w:marBottom w:val="0"/>
          <w:divBdr>
            <w:top w:val="none" w:sz="0" w:space="0" w:color="auto"/>
            <w:left w:val="none" w:sz="0" w:space="0" w:color="auto"/>
            <w:bottom w:val="none" w:sz="0" w:space="0" w:color="auto"/>
            <w:right w:val="none" w:sz="0" w:space="0" w:color="auto"/>
          </w:divBdr>
        </w:div>
        <w:div w:id="203106391">
          <w:marLeft w:val="1440"/>
          <w:marRight w:val="0"/>
          <w:marTop w:val="134"/>
          <w:marBottom w:val="0"/>
          <w:divBdr>
            <w:top w:val="none" w:sz="0" w:space="0" w:color="auto"/>
            <w:left w:val="none" w:sz="0" w:space="0" w:color="auto"/>
            <w:bottom w:val="none" w:sz="0" w:space="0" w:color="auto"/>
            <w:right w:val="none" w:sz="0" w:space="0" w:color="auto"/>
          </w:divBdr>
        </w:div>
        <w:div w:id="1402824307">
          <w:marLeft w:val="1440"/>
          <w:marRight w:val="0"/>
          <w:marTop w:val="134"/>
          <w:marBottom w:val="0"/>
          <w:divBdr>
            <w:top w:val="none" w:sz="0" w:space="0" w:color="auto"/>
            <w:left w:val="none" w:sz="0" w:space="0" w:color="auto"/>
            <w:bottom w:val="none" w:sz="0" w:space="0" w:color="auto"/>
            <w:right w:val="none" w:sz="0" w:space="0" w:color="auto"/>
          </w:divBdr>
        </w:div>
        <w:div w:id="2111662888">
          <w:marLeft w:val="1440"/>
          <w:marRight w:val="0"/>
          <w:marTop w:val="134"/>
          <w:marBottom w:val="0"/>
          <w:divBdr>
            <w:top w:val="none" w:sz="0" w:space="0" w:color="auto"/>
            <w:left w:val="none" w:sz="0" w:space="0" w:color="auto"/>
            <w:bottom w:val="none" w:sz="0" w:space="0" w:color="auto"/>
            <w:right w:val="none" w:sz="0" w:space="0" w:color="auto"/>
          </w:divBdr>
        </w:div>
      </w:divsChild>
    </w:div>
    <w:div w:id="71243560">
      <w:bodyDiv w:val="1"/>
      <w:marLeft w:val="0"/>
      <w:marRight w:val="0"/>
      <w:marTop w:val="0"/>
      <w:marBottom w:val="0"/>
      <w:divBdr>
        <w:top w:val="none" w:sz="0" w:space="0" w:color="auto"/>
        <w:left w:val="none" w:sz="0" w:space="0" w:color="auto"/>
        <w:bottom w:val="none" w:sz="0" w:space="0" w:color="auto"/>
        <w:right w:val="none" w:sz="0" w:space="0" w:color="auto"/>
      </w:divBdr>
    </w:div>
    <w:div w:id="416942239">
      <w:bodyDiv w:val="1"/>
      <w:marLeft w:val="0"/>
      <w:marRight w:val="0"/>
      <w:marTop w:val="0"/>
      <w:marBottom w:val="0"/>
      <w:divBdr>
        <w:top w:val="none" w:sz="0" w:space="0" w:color="auto"/>
        <w:left w:val="none" w:sz="0" w:space="0" w:color="auto"/>
        <w:bottom w:val="none" w:sz="0" w:space="0" w:color="auto"/>
        <w:right w:val="none" w:sz="0" w:space="0" w:color="auto"/>
      </w:divBdr>
      <w:divsChild>
        <w:div w:id="1479112476">
          <w:marLeft w:val="446"/>
          <w:marRight w:val="0"/>
          <w:marTop w:val="0"/>
          <w:marBottom w:val="0"/>
          <w:divBdr>
            <w:top w:val="none" w:sz="0" w:space="0" w:color="auto"/>
            <w:left w:val="none" w:sz="0" w:space="0" w:color="auto"/>
            <w:bottom w:val="none" w:sz="0" w:space="0" w:color="auto"/>
            <w:right w:val="none" w:sz="0" w:space="0" w:color="auto"/>
          </w:divBdr>
        </w:div>
      </w:divsChild>
    </w:div>
    <w:div w:id="466246864">
      <w:bodyDiv w:val="1"/>
      <w:marLeft w:val="0"/>
      <w:marRight w:val="0"/>
      <w:marTop w:val="0"/>
      <w:marBottom w:val="0"/>
      <w:divBdr>
        <w:top w:val="none" w:sz="0" w:space="0" w:color="auto"/>
        <w:left w:val="none" w:sz="0" w:space="0" w:color="auto"/>
        <w:bottom w:val="none" w:sz="0" w:space="0" w:color="auto"/>
        <w:right w:val="none" w:sz="0" w:space="0" w:color="auto"/>
      </w:divBdr>
    </w:div>
    <w:div w:id="633873314">
      <w:bodyDiv w:val="1"/>
      <w:marLeft w:val="0"/>
      <w:marRight w:val="0"/>
      <w:marTop w:val="0"/>
      <w:marBottom w:val="0"/>
      <w:divBdr>
        <w:top w:val="none" w:sz="0" w:space="0" w:color="auto"/>
        <w:left w:val="none" w:sz="0" w:space="0" w:color="auto"/>
        <w:bottom w:val="none" w:sz="0" w:space="0" w:color="auto"/>
        <w:right w:val="none" w:sz="0" w:space="0" w:color="auto"/>
      </w:divBdr>
      <w:divsChild>
        <w:div w:id="1232472328">
          <w:marLeft w:val="806"/>
          <w:marRight w:val="0"/>
          <w:marTop w:val="154"/>
          <w:marBottom w:val="0"/>
          <w:divBdr>
            <w:top w:val="none" w:sz="0" w:space="0" w:color="auto"/>
            <w:left w:val="none" w:sz="0" w:space="0" w:color="auto"/>
            <w:bottom w:val="none" w:sz="0" w:space="0" w:color="auto"/>
            <w:right w:val="none" w:sz="0" w:space="0" w:color="auto"/>
          </w:divBdr>
        </w:div>
        <w:div w:id="1435514640">
          <w:marLeft w:val="1440"/>
          <w:marRight w:val="0"/>
          <w:marTop w:val="134"/>
          <w:marBottom w:val="0"/>
          <w:divBdr>
            <w:top w:val="none" w:sz="0" w:space="0" w:color="auto"/>
            <w:left w:val="none" w:sz="0" w:space="0" w:color="auto"/>
            <w:bottom w:val="none" w:sz="0" w:space="0" w:color="auto"/>
            <w:right w:val="none" w:sz="0" w:space="0" w:color="auto"/>
          </w:divBdr>
        </w:div>
        <w:div w:id="1531335581">
          <w:marLeft w:val="1440"/>
          <w:marRight w:val="0"/>
          <w:marTop w:val="134"/>
          <w:marBottom w:val="0"/>
          <w:divBdr>
            <w:top w:val="none" w:sz="0" w:space="0" w:color="auto"/>
            <w:left w:val="none" w:sz="0" w:space="0" w:color="auto"/>
            <w:bottom w:val="none" w:sz="0" w:space="0" w:color="auto"/>
            <w:right w:val="none" w:sz="0" w:space="0" w:color="auto"/>
          </w:divBdr>
        </w:div>
        <w:div w:id="748380912">
          <w:marLeft w:val="1440"/>
          <w:marRight w:val="0"/>
          <w:marTop w:val="134"/>
          <w:marBottom w:val="0"/>
          <w:divBdr>
            <w:top w:val="none" w:sz="0" w:space="0" w:color="auto"/>
            <w:left w:val="none" w:sz="0" w:space="0" w:color="auto"/>
            <w:bottom w:val="none" w:sz="0" w:space="0" w:color="auto"/>
            <w:right w:val="none" w:sz="0" w:space="0" w:color="auto"/>
          </w:divBdr>
        </w:div>
        <w:div w:id="880631882">
          <w:marLeft w:val="1440"/>
          <w:marRight w:val="0"/>
          <w:marTop w:val="134"/>
          <w:marBottom w:val="0"/>
          <w:divBdr>
            <w:top w:val="none" w:sz="0" w:space="0" w:color="auto"/>
            <w:left w:val="none" w:sz="0" w:space="0" w:color="auto"/>
            <w:bottom w:val="none" w:sz="0" w:space="0" w:color="auto"/>
            <w:right w:val="none" w:sz="0" w:space="0" w:color="auto"/>
          </w:divBdr>
        </w:div>
      </w:divsChild>
    </w:div>
    <w:div w:id="747535857">
      <w:bodyDiv w:val="1"/>
      <w:marLeft w:val="0"/>
      <w:marRight w:val="0"/>
      <w:marTop w:val="0"/>
      <w:marBottom w:val="0"/>
      <w:divBdr>
        <w:top w:val="none" w:sz="0" w:space="0" w:color="auto"/>
        <w:left w:val="none" w:sz="0" w:space="0" w:color="auto"/>
        <w:bottom w:val="none" w:sz="0" w:space="0" w:color="auto"/>
        <w:right w:val="none" w:sz="0" w:space="0" w:color="auto"/>
      </w:divBdr>
      <w:divsChild>
        <w:div w:id="125709091">
          <w:marLeft w:val="720"/>
          <w:marRight w:val="0"/>
          <w:marTop w:val="0"/>
          <w:marBottom w:val="0"/>
          <w:divBdr>
            <w:top w:val="none" w:sz="0" w:space="0" w:color="auto"/>
            <w:left w:val="none" w:sz="0" w:space="0" w:color="auto"/>
            <w:bottom w:val="none" w:sz="0" w:space="0" w:color="auto"/>
            <w:right w:val="none" w:sz="0" w:space="0" w:color="auto"/>
          </w:divBdr>
        </w:div>
        <w:div w:id="681594123">
          <w:marLeft w:val="720"/>
          <w:marRight w:val="0"/>
          <w:marTop w:val="0"/>
          <w:marBottom w:val="0"/>
          <w:divBdr>
            <w:top w:val="none" w:sz="0" w:space="0" w:color="auto"/>
            <w:left w:val="none" w:sz="0" w:space="0" w:color="auto"/>
            <w:bottom w:val="none" w:sz="0" w:space="0" w:color="auto"/>
            <w:right w:val="none" w:sz="0" w:space="0" w:color="auto"/>
          </w:divBdr>
        </w:div>
        <w:div w:id="1982228382">
          <w:marLeft w:val="720"/>
          <w:marRight w:val="0"/>
          <w:marTop w:val="0"/>
          <w:marBottom w:val="240"/>
          <w:divBdr>
            <w:top w:val="none" w:sz="0" w:space="0" w:color="auto"/>
            <w:left w:val="none" w:sz="0" w:space="0" w:color="auto"/>
            <w:bottom w:val="none" w:sz="0" w:space="0" w:color="auto"/>
            <w:right w:val="none" w:sz="0" w:space="0" w:color="auto"/>
          </w:divBdr>
        </w:div>
      </w:divsChild>
    </w:div>
    <w:div w:id="835069917">
      <w:bodyDiv w:val="1"/>
      <w:marLeft w:val="0"/>
      <w:marRight w:val="0"/>
      <w:marTop w:val="0"/>
      <w:marBottom w:val="0"/>
      <w:divBdr>
        <w:top w:val="none" w:sz="0" w:space="0" w:color="auto"/>
        <w:left w:val="none" w:sz="0" w:space="0" w:color="auto"/>
        <w:bottom w:val="none" w:sz="0" w:space="0" w:color="auto"/>
        <w:right w:val="none" w:sz="0" w:space="0" w:color="auto"/>
      </w:divBdr>
      <w:divsChild>
        <w:div w:id="242761457">
          <w:marLeft w:val="446"/>
          <w:marRight w:val="0"/>
          <w:marTop w:val="0"/>
          <w:marBottom w:val="0"/>
          <w:divBdr>
            <w:top w:val="none" w:sz="0" w:space="0" w:color="auto"/>
            <w:left w:val="none" w:sz="0" w:space="0" w:color="auto"/>
            <w:bottom w:val="none" w:sz="0" w:space="0" w:color="auto"/>
            <w:right w:val="none" w:sz="0" w:space="0" w:color="auto"/>
          </w:divBdr>
        </w:div>
        <w:div w:id="1396010633">
          <w:marLeft w:val="446"/>
          <w:marRight w:val="0"/>
          <w:marTop w:val="0"/>
          <w:marBottom w:val="0"/>
          <w:divBdr>
            <w:top w:val="none" w:sz="0" w:space="0" w:color="auto"/>
            <w:left w:val="none" w:sz="0" w:space="0" w:color="auto"/>
            <w:bottom w:val="none" w:sz="0" w:space="0" w:color="auto"/>
            <w:right w:val="none" w:sz="0" w:space="0" w:color="auto"/>
          </w:divBdr>
        </w:div>
        <w:div w:id="599994740">
          <w:marLeft w:val="446"/>
          <w:marRight w:val="0"/>
          <w:marTop w:val="0"/>
          <w:marBottom w:val="0"/>
          <w:divBdr>
            <w:top w:val="none" w:sz="0" w:space="0" w:color="auto"/>
            <w:left w:val="none" w:sz="0" w:space="0" w:color="auto"/>
            <w:bottom w:val="none" w:sz="0" w:space="0" w:color="auto"/>
            <w:right w:val="none" w:sz="0" w:space="0" w:color="auto"/>
          </w:divBdr>
        </w:div>
        <w:div w:id="1803762657">
          <w:marLeft w:val="446"/>
          <w:marRight w:val="0"/>
          <w:marTop w:val="0"/>
          <w:marBottom w:val="0"/>
          <w:divBdr>
            <w:top w:val="none" w:sz="0" w:space="0" w:color="auto"/>
            <w:left w:val="none" w:sz="0" w:space="0" w:color="auto"/>
            <w:bottom w:val="none" w:sz="0" w:space="0" w:color="auto"/>
            <w:right w:val="none" w:sz="0" w:space="0" w:color="auto"/>
          </w:divBdr>
        </w:div>
        <w:div w:id="292832604">
          <w:marLeft w:val="446"/>
          <w:marRight w:val="0"/>
          <w:marTop w:val="0"/>
          <w:marBottom w:val="0"/>
          <w:divBdr>
            <w:top w:val="none" w:sz="0" w:space="0" w:color="auto"/>
            <w:left w:val="none" w:sz="0" w:space="0" w:color="auto"/>
            <w:bottom w:val="none" w:sz="0" w:space="0" w:color="auto"/>
            <w:right w:val="none" w:sz="0" w:space="0" w:color="auto"/>
          </w:divBdr>
        </w:div>
        <w:div w:id="829757569">
          <w:marLeft w:val="446"/>
          <w:marRight w:val="0"/>
          <w:marTop w:val="0"/>
          <w:marBottom w:val="0"/>
          <w:divBdr>
            <w:top w:val="none" w:sz="0" w:space="0" w:color="auto"/>
            <w:left w:val="none" w:sz="0" w:space="0" w:color="auto"/>
            <w:bottom w:val="none" w:sz="0" w:space="0" w:color="auto"/>
            <w:right w:val="none" w:sz="0" w:space="0" w:color="auto"/>
          </w:divBdr>
        </w:div>
        <w:div w:id="1332175306">
          <w:marLeft w:val="446"/>
          <w:marRight w:val="0"/>
          <w:marTop w:val="0"/>
          <w:marBottom w:val="0"/>
          <w:divBdr>
            <w:top w:val="none" w:sz="0" w:space="0" w:color="auto"/>
            <w:left w:val="none" w:sz="0" w:space="0" w:color="auto"/>
            <w:bottom w:val="none" w:sz="0" w:space="0" w:color="auto"/>
            <w:right w:val="none" w:sz="0" w:space="0" w:color="auto"/>
          </w:divBdr>
        </w:div>
      </w:divsChild>
    </w:div>
    <w:div w:id="909196666">
      <w:bodyDiv w:val="1"/>
      <w:marLeft w:val="0"/>
      <w:marRight w:val="0"/>
      <w:marTop w:val="0"/>
      <w:marBottom w:val="0"/>
      <w:divBdr>
        <w:top w:val="none" w:sz="0" w:space="0" w:color="auto"/>
        <w:left w:val="none" w:sz="0" w:space="0" w:color="auto"/>
        <w:bottom w:val="none" w:sz="0" w:space="0" w:color="auto"/>
        <w:right w:val="none" w:sz="0" w:space="0" w:color="auto"/>
      </w:divBdr>
      <w:divsChild>
        <w:div w:id="775754476">
          <w:marLeft w:val="446"/>
          <w:marRight w:val="0"/>
          <w:marTop w:val="0"/>
          <w:marBottom w:val="0"/>
          <w:divBdr>
            <w:top w:val="none" w:sz="0" w:space="0" w:color="auto"/>
            <w:left w:val="none" w:sz="0" w:space="0" w:color="auto"/>
            <w:bottom w:val="none" w:sz="0" w:space="0" w:color="auto"/>
            <w:right w:val="none" w:sz="0" w:space="0" w:color="auto"/>
          </w:divBdr>
        </w:div>
        <w:div w:id="1703557336">
          <w:marLeft w:val="446"/>
          <w:marRight w:val="0"/>
          <w:marTop w:val="0"/>
          <w:marBottom w:val="0"/>
          <w:divBdr>
            <w:top w:val="none" w:sz="0" w:space="0" w:color="auto"/>
            <w:left w:val="none" w:sz="0" w:space="0" w:color="auto"/>
            <w:bottom w:val="none" w:sz="0" w:space="0" w:color="auto"/>
            <w:right w:val="none" w:sz="0" w:space="0" w:color="auto"/>
          </w:divBdr>
        </w:div>
        <w:div w:id="1472626210">
          <w:marLeft w:val="446"/>
          <w:marRight w:val="0"/>
          <w:marTop w:val="0"/>
          <w:marBottom w:val="0"/>
          <w:divBdr>
            <w:top w:val="none" w:sz="0" w:space="0" w:color="auto"/>
            <w:left w:val="none" w:sz="0" w:space="0" w:color="auto"/>
            <w:bottom w:val="none" w:sz="0" w:space="0" w:color="auto"/>
            <w:right w:val="none" w:sz="0" w:space="0" w:color="auto"/>
          </w:divBdr>
        </w:div>
        <w:div w:id="426926363">
          <w:marLeft w:val="446"/>
          <w:marRight w:val="0"/>
          <w:marTop w:val="0"/>
          <w:marBottom w:val="0"/>
          <w:divBdr>
            <w:top w:val="none" w:sz="0" w:space="0" w:color="auto"/>
            <w:left w:val="none" w:sz="0" w:space="0" w:color="auto"/>
            <w:bottom w:val="none" w:sz="0" w:space="0" w:color="auto"/>
            <w:right w:val="none" w:sz="0" w:space="0" w:color="auto"/>
          </w:divBdr>
        </w:div>
        <w:div w:id="1733307439">
          <w:marLeft w:val="446"/>
          <w:marRight w:val="0"/>
          <w:marTop w:val="0"/>
          <w:marBottom w:val="0"/>
          <w:divBdr>
            <w:top w:val="none" w:sz="0" w:space="0" w:color="auto"/>
            <w:left w:val="none" w:sz="0" w:space="0" w:color="auto"/>
            <w:bottom w:val="none" w:sz="0" w:space="0" w:color="auto"/>
            <w:right w:val="none" w:sz="0" w:space="0" w:color="auto"/>
          </w:divBdr>
        </w:div>
        <w:div w:id="1885481531">
          <w:marLeft w:val="446"/>
          <w:marRight w:val="0"/>
          <w:marTop w:val="0"/>
          <w:marBottom w:val="0"/>
          <w:divBdr>
            <w:top w:val="none" w:sz="0" w:space="0" w:color="auto"/>
            <w:left w:val="none" w:sz="0" w:space="0" w:color="auto"/>
            <w:bottom w:val="none" w:sz="0" w:space="0" w:color="auto"/>
            <w:right w:val="none" w:sz="0" w:space="0" w:color="auto"/>
          </w:divBdr>
        </w:div>
      </w:divsChild>
    </w:div>
    <w:div w:id="921568847">
      <w:bodyDiv w:val="1"/>
      <w:marLeft w:val="0"/>
      <w:marRight w:val="0"/>
      <w:marTop w:val="0"/>
      <w:marBottom w:val="0"/>
      <w:divBdr>
        <w:top w:val="none" w:sz="0" w:space="0" w:color="auto"/>
        <w:left w:val="none" w:sz="0" w:space="0" w:color="auto"/>
        <w:bottom w:val="none" w:sz="0" w:space="0" w:color="auto"/>
        <w:right w:val="none" w:sz="0" w:space="0" w:color="auto"/>
      </w:divBdr>
      <w:divsChild>
        <w:div w:id="86772922">
          <w:marLeft w:val="547"/>
          <w:marRight w:val="0"/>
          <w:marTop w:val="0"/>
          <w:marBottom w:val="0"/>
          <w:divBdr>
            <w:top w:val="none" w:sz="0" w:space="0" w:color="auto"/>
            <w:left w:val="none" w:sz="0" w:space="0" w:color="auto"/>
            <w:bottom w:val="none" w:sz="0" w:space="0" w:color="auto"/>
            <w:right w:val="none" w:sz="0" w:space="0" w:color="auto"/>
          </w:divBdr>
        </w:div>
        <w:div w:id="811947907">
          <w:marLeft w:val="547"/>
          <w:marRight w:val="0"/>
          <w:marTop w:val="0"/>
          <w:marBottom w:val="0"/>
          <w:divBdr>
            <w:top w:val="none" w:sz="0" w:space="0" w:color="auto"/>
            <w:left w:val="none" w:sz="0" w:space="0" w:color="auto"/>
            <w:bottom w:val="none" w:sz="0" w:space="0" w:color="auto"/>
            <w:right w:val="none" w:sz="0" w:space="0" w:color="auto"/>
          </w:divBdr>
        </w:div>
        <w:div w:id="122314202">
          <w:marLeft w:val="547"/>
          <w:marRight w:val="0"/>
          <w:marTop w:val="0"/>
          <w:marBottom w:val="0"/>
          <w:divBdr>
            <w:top w:val="none" w:sz="0" w:space="0" w:color="auto"/>
            <w:left w:val="none" w:sz="0" w:space="0" w:color="auto"/>
            <w:bottom w:val="none" w:sz="0" w:space="0" w:color="auto"/>
            <w:right w:val="none" w:sz="0" w:space="0" w:color="auto"/>
          </w:divBdr>
        </w:div>
        <w:div w:id="50469616">
          <w:marLeft w:val="1267"/>
          <w:marRight w:val="0"/>
          <w:marTop w:val="0"/>
          <w:marBottom w:val="0"/>
          <w:divBdr>
            <w:top w:val="none" w:sz="0" w:space="0" w:color="auto"/>
            <w:left w:val="none" w:sz="0" w:space="0" w:color="auto"/>
            <w:bottom w:val="none" w:sz="0" w:space="0" w:color="auto"/>
            <w:right w:val="none" w:sz="0" w:space="0" w:color="auto"/>
          </w:divBdr>
        </w:div>
        <w:div w:id="181670478">
          <w:marLeft w:val="1267"/>
          <w:marRight w:val="0"/>
          <w:marTop w:val="0"/>
          <w:marBottom w:val="0"/>
          <w:divBdr>
            <w:top w:val="none" w:sz="0" w:space="0" w:color="auto"/>
            <w:left w:val="none" w:sz="0" w:space="0" w:color="auto"/>
            <w:bottom w:val="none" w:sz="0" w:space="0" w:color="auto"/>
            <w:right w:val="none" w:sz="0" w:space="0" w:color="auto"/>
          </w:divBdr>
        </w:div>
        <w:div w:id="683556833">
          <w:marLeft w:val="1267"/>
          <w:marRight w:val="0"/>
          <w:marTop w:val="0"/>
          <w:marBottom w:val="0"/>
          <w:divBdr>
            <w:top w:val="none" w:sz="0" w:space="0" w:color="auto"/>
            <w:left w:val="none" w:sz="0" w:space="0" w:color="auto"/>
            <w:bottom w:val="none" w:sz="0" w:space="0" w:color="auto"/>
            <w:right w:val="none" w:sz="0" w:space="0" w:color="auto"/>
          </w:divBdr>
        </w:div>
        <w:div w:id="1461191547">
          <w:marLeft w:val="547"/>
          <w:marRight w:val="0"/>
          <w:marTop w:val="0"/>
          <w:marBottom w:val="0"/>
          <w:divBdr>
            <w:top w:val="none" w:sz="0" w:space="0" w:color="auto"/>
            <w:left w:val="none" w:sz="0" w:space="0" w:color="auto"/>
            <w:bottom w:val="none" w:sz="0" w:space="0" w:color="auto"/>
            <w:right w:val="none" w:sz="0" w:space="0" w:color="auto"/>
          </w:divBdr>
        </w:div>
        <w:div w:id="508908174">
          <w:marLeft w:val="547"/>
          <w:marRight w:val="0"/>
          <w:marTop w:val="0"/>
          <w:marBottom w:val="0"/>
          <w:divBdr>
            <w:top w:val="none" w:sz="0" w:space="0" w:color="auto"/>
            <w:left w:val="none" w:sz="0" w:space="0" w:color="auto"/>
            <w:bottom w:val="none" w:sz="0" w:space="0" w:color="auto"/>
            <w:right w:val="none" w:sz="0" w:space="0" w:color="auto"/>
          </w:divBdr>
        </w:div>
        <w:div w:id="1764570571">
          <w:marLeft w:val="547"/>
          <w:marRight w:val="0"/>
          <w:marTop w:val="0"/>
          <w:marBottom w:val="0"/>
          <w:divBdr>
            <w:top w:val="none" w:sz="0" w:space="0" w:color="auto"/>
            <w:left w:val="none" w:sz="0" w:space="0" w:color="auto"/>
            <w:bottom w:val="none" w:sz="0" w:space="0" w:color="auto"/>
            <w:right w:val="none" w:sz="0" w:space="0" w:color="auto"/>
          </w:divBdr>
        </w:div>
      </w:divsChild>
    </w:div>
    <w:div w:id="980770469">
      <w:bodyDiv w:val="1"/>
      <w:marLeft w:val="0"/>
      <w:marRight w:val="0"/>
      <w:marTop w:val="0"/>
      <w:marBottom w:val="0"/>
      <w:divBdr>
        <w:top w:val="none" w:sz="0" w:space="0" w:color="auto"/>
        <w:left w:val="none" w:sz="0" w:space="0" w:color="auto"/>
        <w:bottom w:val="none" w:sz="0" w:space="0" w:color="auto"/>
        <w:right w:val="none" w:sz="0" w:space="0" w:color="auto"/>
      </w:divBdr>
    </w:div>
    <w:div w:id="1012728371">
      <w:bodyDiv w:val="1"/>
      <w:marLeft w:val="0"/>
      <w:marRight w:val="0"/>
      <w:marTop w:val="0"/>
      <w:marBottom w:val="0"/>
      <w:divBdr>
        <w:top w:val="none" w:sz="0" w:space="0" w:color="auto"/>
        <w:left w:val="none" w:sz="0" w:space="0" w:color="auto"/>
        <w:bottom w:val="none" w:sz="0" w:space="0" w:color="auto"/>
        <w:right w:val="none" w:sz="0" w:space="0" w:color="auto"/>
      </w:divBdr>
    </w:div>
    <w:div w:id="1047729078">
      <w:bodyDiv w:val="1"/>
      <w:marLeft w:val="0"/>
      <w:marRight w:val="0"/>
      <w:marTop w:val="0"/>
      <w:marBottom w:val="0"/>
      <w:divBdr>
        <w:top w:val="none" w:sz="0" w:space="0" w:color="auto"/>
        <w:left w:val="none" w:sz="0" w:space="0" w:color="auto"/>
        <w:bottom w:val="none" w:sz="0" w:space="0" w:color="auto"/>
        <w:right w:val="none" w:sz="0" w:space="0" w:color="auto"/>
      </w:divBdr>
    </w:div>
    <w:div w:id="1052733960">
      <w:bodyDiv w:val="1"/>
      <w:marLeft w:val="0"/>
      <w:marRight w:val="0"/>
      <w:marTop w:val="0"/>
      <w:marBottom w:val="0"/>
      <w:divBdr>
        <w:top w:val="none" w:sz="0" w:space="0" w:color="auto"/>
        <w:left w:val="none" w:sz="0" w:space="0" w:color="auto"/>
        <w:bottom w:val="none" w:sz="0" w:space="0" w:color="auto"/>
        <w:right w:val="none" w:sz="0" w:space="0" w:color="auto"/>
      </w:divBdr>
    </w:div>
    <w:div w:id="1104421988">
      <w:bodyDiv w:val="1"/>
      <w:marLeft w:val="0"/>
      <w:marRight w:val="0"/>
      <w:marTop w:val="0"/>
      <w:marBottom w:val="0"/>
      <w:divBdr>
        <w:top w:val="none" w:sz="0" w:space="0" w:color="auto"/>
        <w:left w:val="none" w:sz="0" w:space="0" w:color="auto"/>
        <w:bottom w:val="none" w:sz="0" w:space="0" w:color="auto"/>
        <w:right w:val="none" w:sz="0" w:space="0" w:color="auto"/>
      </w:divBdr>
      <w:divsChild>
        <w:div w:id="99111419">
          <w:marLeft w:val="446"/>
          <w:marRight w:val="0"/>
          <w:marTop w:val="0"/>
          <w:marBottom w:val="0"/>
          <w:divBdr>
            <w:top w:val="none" w:sz="0" w:space="0" w:color="auto"/>
            <w:left w:val="none" w:sz="0" w:space="0" w:color="auto"/>
            <w:bottom w:val="none" w:sz="0" w:space="0" w:color="auto"/>
            <w:right w:val="none" w:sz="0" w:space="0" w:color="auto"/>
          </w:divBdr>
        </w:div>
        <w:div w:id="2073692320">
          <w:marLeft w:val="446"/>
          <w:marRight w:val="0"/>
          <w:marTop w:val="0"/>
          <w:marBottom w:val="0"/>
          <w:divBdr>
            <w:top w:val="none" w:sz="0" w:space="0" w:color="auto"/>
            <w:left w:val="none" w:sz="0" w:space="0" w:color="auto"/>
            <w:bottom w:val="none" w:sz="0" w:space="0" w:color="auto"/>
            <w:right w:val="none" w:sz="0" w:space="0" w:color="auto"/>
          </w:divBdr>
        </w:div>
        <w:div w:id="786969619">
          <w:marLeft w:val="446"/>
          <w:marRight w:val="0"/>
          <w:marTop w:val="0"/>
          <w:marBottom w:val="0"/>
          <w:divBdr>
            <w:top w:val="none" w:sz="0" w:space="0" w:color="auto"/>
            <w:left w:val="none" w:sz="0" w:space="0" w:color="auto"/>
            <w:bottom w:val="none" w:sz="0" w:space="0" w:color="auto"/>
            <w:right w:val="none" w:sz="0" w:space="0" w:color="auto"/>
          </w:divBdr>
        </w:div>
      </w:divsChild>
    </w:div>
    <w:div w:id="1445346142">
      <w:bodyDiv w:val="1"/>
      <w:marLeft w:val="0"/>
      <w:marRight w:val="0"/>
      <w:marTop w:val="0"/>
      <w:marBottom w:val="0"/>
      <w:divBdr>
        <w:top w:val="none" w:sz="0" w:space="0" w:color="auto"/>
        <w:left w:val="none" w:sz="0" w:space="0" w:color="auto"/>
        <w:bottom w:val="none" w:sz="0" w:space="0" w:color="auto"/>
        <w:right w:val="none" w:sz="0" w:space="0" w:color="auto"/>
      </w:divBdr>
      <w:divsChild>
        <w:div w:id="2053924533">
          <w:marLeft w:val="547"/>
          <w:marRight w:val="0"/>
          <w:marTop w:val="0"/>
          <w:marBottom w:val="0"/>
          <w:divBdr>
            <w:top w:val="none" w:sz="0" w:space="0" w:color="auto"/>
            <w:left w:val="none" w:sz="0" w:space="0" w:color="auto"/>
            <w:bottom w:val="none" w:sz="0" w:space="0" w:color="auto"/>
            <w:right w:val="none" w:sz="0" w:space="0" w:color="auto"/>
          </w:divBdr>
        </w:div>
        <w:div w:id="1490949804">
          <w:marLeft w:val="547"/>
          <w:marRight w:val="0"/>
          <w:marTop w:val="0"/>
          <w:marBottom w:val="0"/>
          <w:divBdr>
            <w:top w:val="none" w:sz="0" w:space="0" w:color="auto"/>
            <w:left w:val="none" w:sz="0" w:space="0" w:color="auto"/>
            <w:bottom w:val="none" w:sz="0" w:space="0" w:color="auto"/>
            <w:right w:val="none" w:sz="0" w:space="0" w:color="auto"/>
          </w:divBdr>
        </w:div>
      </w:divsChild>
    </w:div>
    <w:div w:id="1547175983">
      <w:bodyDiv w:val="1"/>
      <w:marLeft w:val="0"/>
      <w:marRight w:val="0"/>
      <w:marTop w:val="0"/>
      <w:marBottom w:val="0"/>
      <w:divBdr>
        <w:top w:val="none" w:sz="0" w:space="0" w:color="auto"/>
        <w:left w:val="none" w:sz="0" w:space="0" w:color="auto"/>
        <w:bottom w:val="none" w:sz="0" w:space="0" w:color="auto"/>
        <w:right w:val="none" w:sz="0" w:space="0" w:color="auto"/>
      </w:divBdr>
      <w:divsChild>
        <w:div w:id="827596344">
          <w:marLeft w:val="446"/>
          <w:marRight w:val="0"/>
          <w:marTop w:val="0"/>
          <w:marBottom w:val="0"/>
          <w:divBdr>
            <w:top w:val="none" w:sz="0" w:space="0" w:color="auto"/>
            <w:left w:val="none" w:sz="0" w:space="0" w:color="auto"/>
            <w:bottom w:val="none" w:sz="0" w:space="0" w:color="auto"/>
            <w:right w:val="none" w:sz="0" w:space="0" w:color="auto"/>
          </w:divBdr>
        </w:div>
      </w:divsChild>
    </w:div>
    <w:div w:id="1592011884">
      <w:bodyDiv w:val="1"/>
      <w:marLeft w:val="0"/>
      <w:marRight w:val="0"/>
      <w:marTop w:val="0"/>
      <w:marBottom w:val="0"/>
      <w:divBdr>
        <w:top w:val="none" w:sz="0" w:space="0" w:color="auto"/>
        <w:left w:val="none" w:sz="0" w:space="0" w:color="auto"/>
        <w:bottom w:val="none" w:sz="0" w:space="0" w:color="auto"/>
        <w:right w:val="none" w:sz="0" w:space="0" w:color="auto"/>
      </w:divBdr>
      <w:divsChild>
        <w:div w:id="505099326">
          <w:marLeft w:val="446"/>
          <w:marRight w:val="0"/>
          <w:marTop w:val="0"/>
          <w:marBottom w:val="0"/>
          <w:divBdr>
            <w:top w:val="none" w:sz="0" w:space="0" w:color="auto"/>
            <w:left w:val="none" w:sz="0" w:space="0" w:color="auto"/>
            <w:bottom w:val="none" w:sz="0" w:space="0" w:color="auto"/>
            <w:right w:val="none" w:sz="0" w:space="0" w:color="auto"/>
          </w:divBdr>
        </w:div>
        <w:div w:id="439032310">
          <w:marLeft w:val="446"/>
          <w:marRight w:val="0"/>
          <w:marTop w:val="0"/>
          <w:marBottom w:val="0"/>
          <w:divBdr>
            <w:top w:val="none" w:sz="0" w:space="0" w:color="auto"/>
            <w:left w:val="none" w:sz="0" w:space="0" w:color="auto"/>
            <w:bottom w:val="none" w:sz="0" w:space="0" w:color="auto"/>
            <w:right w:val="none" w:sz="0" w:space="0" w:color="auto"/>
          </w:divBdr>
        </w:div>
        <w:div w:id="55082465">
          <w:marLeft w:val="446"/>
          <w:marRight w:val="0"/>
          <w:marTop w:val="0"/>
          <w:marBottom w:val="0"/>
          <w:divBdr>
            <w:top w:val="none" w:sz="0" w:space="0" w:color="auto"/>
            <w:left w:val="none" w:sz="0" w:space="0" w:color="auto"/>
            <w:bottom w:val="none" w:sz="0" w:space="0" w:color="auto"/>
            <w:right w:val="none" w:sz="0" w:space="0" w:color="auto"/>
          </w:divBdr>
        </w:div>
      </w:divsChild>
    </w:div>
    <w:div w:id="1810971328">
      <w:bodyDiv w:val="1"/>
      <w:marLeft w:val="0"/>
      <w:marRight w:val="0"/>
      <w:marTop w:val="0"/>
      <w:marBottom w:val="0"/>
      <w:divBdr>
        <w:top w:val="none" w:sz="0" w:space="0" w:color="auto"/>
        <w:left w:val="none" w:sz="0" w:space="0" w:color="auto"/>
        <w:bottom w:val="none" w:sz="0" w:space="0" w:color="auto"/>
        <w:right w:val="none" w:sz="0" w:space="0" w:color="auto"/>
      </w:divBdr>
    </w:div>
    <w:div w:id="1818523992">
      <w:bodyDiv w:val="1"/>
      <w:marLeft w:val="0"/>
      <w:marRight w:val="0"/>
      <w:marTop w:val="0"/>
      <w:marBottom w:val="0"/>
      <w:divBdr>
        <w:top w:val="none" w:sz="0" w:space="0" w:color="auto"/>
        <w:left w:val="none" w:sz="0" w:space="0" w:color="auto"/>
        <w:bottom w:val="none" w:sz="0" w:space="0" w:color="auto"/>
        <w:right w:val="none" w:sz="0" w:space="0" w:color="auto"/>
      </w:divBdr>
      <w:divsChild>
        <w:div w:id="1526862355">
          <w:marLeft w:val="547"/>
          <w:marRight w:val="0"/>
          <w:marTop w:val="0"/>
          <w:marBottom w:val="0"/>
          <w:divBdr>
            <w:top w:val="none" w:sz="0" w:space="0" w:color="auto"/>
            <w:left w:val="none" w:sz="0" w:space="0" w:color="auto"/>
            <w:bottom w:val="none" w:sz="0" w:space="0" w:color="auto"/>
            <w:right w:val="none" w:sz="0" w:space="0" w:color="auto"/>
          </w:divBdr>
        </w:div>
        <w:div w:id="2005356077">
          <w:marLeft w:val="547"/>
          <w:marRight w:val="0"/>
          <w:marTop w:val="0"/>
          <w:marBottom w:val="0"/>
          <w:divBdr>
            <w:top w:val="none" w:sz="0" w:space="0" w:color="auto"/>
            <w:left w:val="none" w:sz="0" w:space="0" w:color="auto"/>
            <w:bottom w:val="none" w:sz="0" w:space="0" w:color="auto"/>
            <w:right w:val="none" w:sz="0" w:space="0" w:color="auto"/>
          </w:divBdr>
        </w:div>
        <w:div w:id="833184165">
          <w:marLeft w:val="547"/>
          <w:marRight w:val="0"/>
          <w:marTop w:val="0"/>
          <w:marBottom w:val="0"/>
          <w:divBdr>
            <w:top w:val="none" w:sz="0" w:space="0" w:color="auto"/>
            <w:left w:val="none" w:sz="0" w:space="0" w:color="auto"/>
            <w:bottom w:val="none" w:sz="0" w:space="0" w:color="auto"/>
            <w:right w:val="none" w:sz="0" w:space="0" w:color="auto"/>
          </w:divBdr>
        </w:div>
        <w:div w:id="347563482">
          <w:marLeft w:val="547"/>
          <w:marRight w:val="0"/>
          <w:marTop w:val="0"/>
          <w:marBottom w:val="0"/>
          <w:divBdr>
            <w:top w:val="none" w:sz="0" w:space="0" w:color="auto"/>
            <w:left w:val="none" w:sz="0" w:space="0" w:color="auto"/>
            <w:bottom w:val="none" w:sz="0" w:space="0" w:color="auto"/>
            <w:right w:val="none" w:sz="0" w:space="0" w:color="auto"/>
          </w:divBdr>
        </w:div>
        <w:div w:id="1141266777">
          <w:marLeft w:val="547"/>
          <w:marRight w:val="0"/>
          <w:marTop w:val="0"/>
          <w:marBottom w:val="0"/>
          <w:divBdr>
            <w:top w:val="none" w:sz="0" w:space="0" w:color="auto"/>
            <w:left w:val="none" w:sz="0" w:space="0" w:color="auto"/>
            <w:bottom w:val="none" w:sz="0" w:space="0" w:color="auto"/>
            <w:right w:val="none" w:sz="0" w:space="0" w:color="auto"/>
          </w:divBdr>
        </w:div>
        <w:div w:id="928121480">
          <w:marLeft w:val="547"/>
          <w:marRight w:val="0"/>
          <w:marTop w:val="0"/>
          <w:marBottom w:val="0"/>
          <w:divBdr>
            <w:top w:val="none" w:sz="0" w:space="0" w:color="auto"/>
            <w:left w:val="none" w:sz="0" w:space="0" w:color="auto"/>
            <w:bottom w:val="none" w:sz="0" w:space="0" w:color="auto"/>
            <w:right w:val="none" w:sz="0" w:space="0" w:color="auto"/>
          </w:divBdr>
        </w:div>
        <w:div w:id="1739398119">
          <w:marLeft w:val="547"/>
          <w:marRight w:val="0"/>
          <w:marTop w:val="0"/>
          <w:marBottom w:val="0"/>
          <w:divBdr>
            <w:top w:val="none" w:sz="0" w:space="0" w:color="auto"/>
            <w:left w:val="none" w:sz="0" w:space="0" w:color="auto"/>
            <w:bottom w:val="none" w:sz="0" w:space="0" w:color="auto"/>
            <w:right w:val="none" w:sz="0" w:space="0" w:color="auto"/>
          </w:divBdr>
        </w:div>
        <w:div w:id="702630799">
          <w:marLeft w:val="547"/>
          <w:marRight w:val="0"/>
          <w:marTop w:val="0"/>
          <w:marBottom w:val="0"/>
          <w:divBdr>
            <w:top w:val="none" w:sz="0" w:space="0" w:color="auto"/>
            <w:left w:val="none" w:sz="0" w:space="0" w:color="auto"/>
            <w:bottom w:val="none" w:sz="0" w:space="0" w:color="auto"/>
            <w:right w:val="none" w:sz="0" w:space="0" w:color="auto"/>
          </w:divBdr>
        </w:div>
        <w:div w:id="357701049">
          <w:marLeft w:val="547"/>
          <w:marRight w:val="0"/>
          <w:marTop w:val="0"/>
          <w:marBottom w:val="0"/>
          <w:divBdr>
            <w:top w:val="none" w:sz="0" w:space="0" w:color="auto"/>
            <w:left w:val="none" w:sz="0" w:space="0" w:color="auto"/>
            <w:bottom w:val="none" w:sz="0" w:space="0" w:color="auto"/>
            <w:right w:val="none" w:sz="0" w:space="0" w:color="auto"/>
          </w:divBdr>
        </w:div>
      </w:divsChild>
    </w:div>
    <w:div w:id="2106725976">
      <w:bodyDiv w:val="1"/>
      <w:marLeft w:val="0"/>
      <w:marRight w:val="0"/>
      <w:marTop w:val="0"/>
      <w:marBottom w:val="0"/>
      <w:divBdr>
        <w:top w:val="none" w:sz="0" w:space="0" w:color="auto"/>
        <w:left w:val="none" w:sz="0" w:space="0" w:color="auto"/>
        <w:bottom w:val="none" w:sz="0" w:space="0" w:color="auto"/>
        <w:right w:val="none" w:sz="0" w:space="0" w:color="auto"/>
      </w:divBdr>
      <w:divsChild>
        <w:div w:id="1529174445">
          <w:marLeft w:val="547"/>
          <w:marRight w:val="0"/>
          <w:marTop w:val="0"/>
          <w:marBottom w:val="0"/>
          <w:divBdr>
            <w:top w:val="none" w:sz="0" w:space="0" w:color="auto"/>
            <w:left w:val="none" w:sz="0" w:space="0" w:color="auto"/>
            <w:bottom w:val="none" w:sz="0" w:space="0" w:color="auto"/>
            <w:right w:val="none" w:sz="0" w:space="0" w:color="auto"/>
          </w:divBdr>
        </w:div>
        <w:div w:id="2099524359">
          <w:marLeft w:val="547"/>
          <w:marRight w:val="0"/>
          <w:marTop w:val="0"/>
          <w:marBottom w:val="0"/>
          <w:divBdr>
            <w:top w:val="none" w:sz="0" w:space="0" w:color="auto"/>
            <w:left w:val="none" w:sz="0" w:space="0" w:color="auto"/>
            <w:bottom w:val="none" w:sz="0" w:space="0" w:color="auto"/>
            <w:right w:val="none" w:sz="0" w:space="0" w:color="auto"/>
          </w:divBdr>
        </w:div>
        <w:div w:id="636951944">
          <w:marLeft w:val="547"/>
          <w:marRight w:val="0"/>
          <w:marTop w:val="0"/>
          <w:marBottom w:val="0"/>
          <w:divBdr>
            <w:top w:val="none" w:sz="0" w:space="0" w:color="auto"/>
            <w:left w:val="none" w:sz="0" w:space="0" w:color="auto"/>
            <w:bottom w:val="none" w:sz="0" w:space="0" w:color="auto"/>
            <w:right w:val="none" w:sz="0" w:space="0" w:color="auto"/>
          </w:divBdr>
        </w:div>
        <w:div w:id="962224766">
          <w:marLeft w:val="547"/>
          <w:marRight w:val="0"/>
          <w:marTop w:val="0"/>
          <w:marBottom w:val="0"/>
          <w:divBdr>
            <w:top w:val="none" w:sz="0" w:space="0" w:color="auto"/>
            <w:left w:val="none" w:sz="0" w:space="0" w:color="auto"/>
            <w:bottom w:val="none" w:sz="0" w:space="0" w:color="auto"/>
            <w:right w:val="none" w:sz="0" w:space="0" w:color="auto"/>
          </w:divBdr>
        </w:div>
        <w:div w:id="861942876">
          <w:marLeft w:val="547"/>
          <w:marRight w:val="0"/>
          <w:marTop w:val="0"/>
          <w:marBottom w:val="0"/>
          <w:divBdr>
            <w:top w:val="none" w:sz="0" w:space="0" w:color="auto"/>
            <w:left w:val="none" w:sz="0" w:space="0" w:color="auto"/>
            <w:bottom w:val="none" w:sz="0" w:space="0" w:color="auto"/>
            <w:right w:val="none" w:sz="0" w:space="0" w:color="auto"/>
          </w:divBdr>
        </w:div>
        <w:div w:id="17810258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facebook.com/pages/Sofitel-Pokheetra-Hotel/213770528636254"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nglobalcompact.org/AboutTheGC/TheTenPrinciples/environment.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01BE3D4A95E6458DF0D5BFD98C9E30"/>
        <w:category>
          <w:name w:val="General"/>
          <w:gallery w:val="placeholder"/>
        </w:category>
        <w:types>
          <w:type w:val="bbPlcHdr"/>
        </w:types>
        <w:behaviors>
          <w:behavior w:val="content"/>
        </w:behaviors>
        <w:guid w:val="{71FF7617-9F17-2B44-85B1-F0DDF2CACC94}"/>
      </w:docPartPr>
      <w:docPartBody>
        <w:p w:rsidR="00375218" w:rsidRDefault="00375218" w:rsidP="00375218">
          <w:pPr>
            <w:pStyle w:val="CD01BE3D4A95E6458DF0D5BFD98C9E30"/>
          </w:pPr>
          <w:r>
            <w:t>[Type text]</w:t>
          </w:r>
        </w:p>
      </w:docPartBody>
    </w:docPart>
    <w:docPart>
      <w:docPartPr>
        <w:name w:val="91AEEA2621015942967F66AEF144ABE7"/>
        <w:category>
          <w:name w:val="General"/>
          <w:gallery w:val="placeholder"/>
        </w:category>
        <w:types>
          <w:type w:val="bbPlcHdr"/>
        </w:types>
        <w:behaviors>
          <w:behavior w:val="content"/>
        </w:behaviors>
        <w:guid w:val="{C46B1E9D-F951-E544-9ED6-3CBE27A50A52}"/>
      </w:docPartPr>
      <w:docPartBody>
        <w:p w:rsidR="00375218" w:rsidRDefault="00375218" w:rsidP="00375218">
          <w:pPr>
            <w:pStyle w:val="91AEEA2621015942967F66AEF144ABE7"/>
          </w:pPr>
          <w:r>
            <w:t>[Type text]</w:t>
          </w:r>
        </w:p>
      </w:docPartBody>
    </w:docPart>
    <w:docPart>
      <w:docPartPr>
        <w:name w:val="0D92749CFE0BD74AA21AF971559FC80E"/>
        <w:category>
          <w:name w:val="General"/>
          <w:gallery w:val="placeholder"/>
        </w:category>
        <w:types>
          <w:type w:val="bbPlcHdr"/>
        </w:types>
        <w:behaviors>
          <w:behavior w:val="content"/>
        </w:behaviors>
        <w:guid w:val="{5F301C93-B7F1-7E42-8872-F8A93BC773E4}"/>
      </w:docPartPr>
      <w:docPartBody>
        <w:p w:rsidR="00375218" w:rsidRDefault="00375218" w:rsidP="00375218">
          <w:pPr>
            <w:pStyle w:val="0D92749CFE0BD74AA21AF971559FC80E"/>
          </w:pPr>
          <w:r>
            <w:t>[Type text]</w:t>
          </w:r>
        </w:p>
      </w:docPartBody>
    </w:docPart>
    <w:docPart>
      <w:docPartPr>
        <w:name w:val="D0A3C372E195354E82C0DF1E0DFA3113"/>
        <w:category>
          <w:name w:val="General"/>
          <w:gallery w:val="placeholder"/>
        </w:category>
        <w:types>
          <w:type w:val="bbPlcHdr"/>
        </w:types>
        <w:behaviors>
          <w:behavior w:val="content"/>
        </w:behaviors>
        <w:guid w:val="{A312DB28-D1DF-5945-994E-862A1318DDC1}"/>
      </w:docPartPr>
      <w:docPartBody>
        <w:p w:rsidR="00B05407" w:rsidRDefault="00B05407" w:rsidP="00B05407">
          <w:pPr>
            <w:pStyle w:val="D0A3C372E195354E82C0DF1E0DFA3113"/>
          </w:pPr>
          <w:r w:rsidRPr="00A419D0">
            <w:rPr>
              <w:rStyle w:val="PlaceholderText"/>
              <w:rFonts w:ascii="Myriad Pro" w:hAnsi="Myriad Pro"/>
              <w:color w:val="595959" w:themeColor="text1" w:themeTint="A6"/>
            </w:rPr>
            <w:t>Full title of consultancy</w:t>
          </w:r>
        </w:p>
      </w:docPartBody>
    </w:docPart>
    <w:docPart>
      <w:docPartPr>
        <w:name w:val="1F9ABDF5EABF8846BED63979431B383E"/>
        <w:category>
          <w:name w:val="General"/>
          <w:gallery w:val="placeholder"/>
        </w:category>
        <w:types>
          <w:type w:val="bbPlcHdr"/>
        </w:types>
        <w:behaviors>
          <w:behavior w:val="content"/>
        </w:behaviors>
        <w:guid w:val="{55042D01-AA1B-D842-93DE-1EDF241769A8}"/>
      </w:docPartPr>
      <w:docPartBody>
        <w:p w:rsidR="00B05407" w:rsidRDefault="00B05407" w:rsidP="00B05407">
          <w:pPr>
            <w:pStyle w:val="1F9ABDF5EABF8846BED63979431B383E"/>
          </w:pPr>
          <w:r w:rsidRPr="00A419D0">
            <w:rPr>
              <w:rFonts w:ascii="Myriad Pro" w:hAnsi="Myriad Pro"/>
              <w:color w:val="595959" w:themeColor="text1" w:themeTint="A6"/>
            </w:rPr>
            <w:t>What is UNDP practice areas related to this consultancy? Environment, Governance, Poverty or Management?</w:t>
          </w:r>
        </w:p>
      </w:docPartBody>
    </w:docPart>
    <w:docPart>
      <w:docPartPr>
        <w:name w:val="4058D3EA61272346854A43E977FB3B62"/>
        <w:category>
          <w:name w:val="General"/>
          <w:gallery w:val="placeholder"/>
        </w:category>
        <w:types>
          <w:type w:val="bbPlcHdr"/>
        </w:types>
        <w:behaviors>
          <w:behavior w:val="content"/>
        </w:behaviors>
        <w:guid w:val="{490CC103-18C3-2E49-9424-093748EECAF8}"/>
      </w:docPartPr>
      <w:docPartBody>
        <w:p w:rsidR="00B05407" w:rsidRDefault="00B05407" w:rsidP="00B05407">
          <w:pPr>
            <w:pStyle w:val="4058D3EA61272346854A43E977FB3B62"/>
          </w:pPr>
          <w:r w:rsidRPr="00A419D0">
            <w:rPr>
              <w:rFonts w:ascii="Myriad Pro" w:hAnsi="Myriad Pro"/>
              <w:color w:val="595959" w:themeColor="text1" w:themeTint="A6"/>
            </w:rPr>
            <w:t>Referring to Requesting Unit/Cluster (Project)</w:t>
          </w:r>
        </w:p>
      </w:docPartBody>
    </w:docPart>
    <w:docPart>
      <w:docPartPr>
        <w:name w:val="8FCFF05DA8877140859FB3E2552C21DF"/>
        <w:category>
          <w:name w:val="General"/>
          <w:gallery w:val="placeholder"/>
        </w:category>
        <w:types>
          <w:type w:val="bbPlcHdr"/>
        </w:types>
        <w:behaviors>
          <w:behavior w:val="content"/>
        </w:behaviors>
        <w:guid w:val="{C41E9CCD-FE28-9941-821E-72820B8ABFC3}"/>
      </w:docPartPr>
      <w:docPartBody>
        <w:p w:rsidR="00B05407" w:rsidRDefault="00B05407" w:rsidP="00B05407">
          <w:pPr>
            <w:pStyle w:val="8FCFF05DA8877140859FB3E2552C21DF"/>
          </w:pPr>
          <w:r w:rsidRPr="00505354">
            <w:rPr>
              <w:rStyle w:val="PlaceholderText"/>
              <w:rFonts w:eastAsiaTheme="minorHAnsi"/>
            </w:rPr>
            <w:t>Choose an item.</w:t>
          </w:r>
        </w:p>
      </w:docPartBody>
    </w:docPart>
    <w:docPart>
      <w:docPartPr>
        <w:name w:val="A378ECCC7811DA49BAAF4AF169B66DD4"/>
        <w:category>
          <w:name w:val="General"/>
          <w:gallery w:val="placeholder"/>
        </w:category>
        <w:types>
          <w:type w:val="bbPlcHdr"/>
        </w:types>
        <w:behaviors>
          <w:behavior w:val="content"/>
        </w:behaviors>
        <w:guid w:val="{CFFCAC0F-612B-1244-839F-843C4EA06806}"/>
      </w:docPartPr>
      <w:docPartBody>
        <w:p w:rsidR="00B05407" w:rsidRDefault="00B05407" w:rsidP="00B05407">
          <w:pPr>
            <w:pStyle w:val="A378ECCC7811DA49BAAF4AF169B66DD4"/>
          </w:pPr>
          <w:r>
            <w:rPr>
              <w:rFonts w:ascii="Myriad Pro" w:hAnsi="Myriad Pro"/>
              <w:color w:val="000000" w:themeColor="text1"/>
            </w:rPr>
            <w:t>Select One</w:t>
          </w:r>
        </w:p>
      </w:docPartBody>
    </w:docPart>
    <w:docPart>
      <w:docPartPr>
        <w:name w:val="43306C8CFE3D1349AF1867EBE8B9D6D9"/>
        <w:category>
          <w:name w:val="General"/>
          <w:gallery w:val="placeholder"/>
        </w:category>
        <w:types>
          <w:type w:val="bbPlcHdr"/>
        </w:types>
        <w:behaviors>
          <w:behavior w:val="content"/>
        </w:behaviors>
        <w:guid w:val="{0E8662FF-8CC6-064C-9226-0846D0342672}"/>
      </w:docPartPr>
      <w:docPartBody>
        <w:p w:rsidR="00B05407" w:rsidRDefault="00B05407" w:rsidP="00B05407">
          <w:pPr>
            <w:pStyle w:val="43306C8CFE3D1349AF1867EBE8B9D6D9"/>
          </w:pPr>
          <w:r w:rsidRPr="00BB06A5">
            <w:rPr>
              <w:rStyle w:val="PlaceholderText"/>
            </w:rPr>
            <w:t>Choose an item.</w:t>
          </w:r>
        </w:p>
      </w:docPartBody>
    </w:docPart>
    <w:docPart>
      <w:docPartPr>
        <w:name w:val="E08909A849A58641974CD736D238C6EB"/>
        <w:category>
          <w:name w:val="General"/>
          <w:gallery w:val="placeholder"/>
        </w:category>
        <w:types>
          <w:type w:val="bbPlcHdr"/>
        </w:types>
        <w:behaviors>
          <w:behavior w:val="content"/>
        </w:behaviors>
        <w:guid w:val="{503137B0-16D9-8648-99FE-D0A07DC1297A}"/>
      </w:docPartPr>
      <w:docPartBody>
        <w:p w:rsidR="00B05407" w:rsidRDefault="00B05407" w:rsidP="00B05407">
          <w:pPr>
            <w:pStyle w:val="E08909A849A58641974CD736D238C6EB"/>
          </w:pPr>
          <w:r w:rsidRPr="00A419D0">
            <w:rPr>
              <w:rStyle w:val="Style5"/>
              <w:color w:val="595959" w:themeColor="text1" w:themeTint="A6"/>
            </w:rPr>
            <w:t>Either N/A or indicates the cities/provinces</w:t>
          </w:r>
        </w:p>
      </w:docPartBody>
    </w:docPart>
    <w:docPart>
      <w:docPartPr>
        <w:name w:val="38D73A5D045F7F45BA90C7D11864288A"/>
        <w:category>
          <w:name w:val="General"/>
          <w:gallery w:val="placeholder"/>
        </w:category>
        <w:types>
          <w:type w:val="bbPlcHdr"/>
        </w:types>
        <w:behaviors>
          <w:behavior w:val="content"/>
        </w:behaviors>
        <w:guid w:val="{2ACD4A7F-90DA-2142-B44C-629D051073FB}"/>
      </w:docPartPr>
      <w:docPartBody>
        <w:p w:rsidR="00B05407" w:rsidRDefault="00B05407" w:rsidP="00B05407">
          <w:pPr>
            <w:pStyle w:val="38D73A5D045F7F45BA90C7D11864288A"/>
          </w:pPr>
          <w:r>
            <w:rPr>
              <w:rStyle w:val="PlaceholderText"/>
              <w:rFonts w:ascii="Myriad Pro" w:hAnsi="Myriad Pro"/>
            </w:rPr>
            <w:t>Full title of consultancy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Regular">
    <w:altName w:val="Cambria"/>
    <w:panose1 w:val="00000000000000000000"/>
    <w:charset w:val="00"/>
    <w:family w:val="auto"/>
    <w:notTrueType/>
    <w:pitch w:val="default"/>
    <w:sig w:usb0="00000003" w:usb1="00000000" w:usb2="00000000" w:usb3="00000000" w:csb0="00000001" w:csb1="00000000"/>
  </w:font>
  <w:font w:name="DaunPenh">
    <w:panose1 w:val="01010101010101010101"/>
    <w:charset w:val="00"/>
    <w:family w:val="auto"/>
    <w:pitch w:val="variable"/>
    <w:sig w:usb0="A00000EF" w:usb1="5000204A" w:usb2="00010000" w:usb3="00000000" w:csb0="0000011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oolBoran">
    <w:panose1 w:val="020B0100010101010101"/>
    <w:charset w:val="00"/>
    <w:family w:val="swiss"/>
    <w:pitch w:val="variable"/>
    <w:sig w:usb0="8000000F"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panose1 w:val="020B0503030403020204"/>
    <w:charset w:val="00"/>
    <w:family w:val="swiss"/>
    <w:notTrueType/>
    <w:pitch w:val="variable"/>
    <w:sig w:usb0="A00002A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18"/>
    <w:rsid w:val="00066099"/>
    <w:rsid w:val="001759CD"/>
    <w:rsid w:val="001760A9"/>
    <w:rsid w:val="00176B0E"/>
    <w:rsid w:val="001C35AD"/>
    <w:rsid w:val="00212E1D"/>
    <w:rsid w:val="00233EA3"/>
    <w:rsid w:val="003222B6"/>
    <w:rsid w:val="00344EAD"/>
    <w:rsid w:val="00375218"/>
    <w:rsid w:val="003762A9"/>
    <w:rsid w:val="003F58E4"/>
    <w:rsid w:val="00441086"/>
    <w:rsid w:val="004C23B4"/>
    <w:rsid w:val="004C2EF9"/>
    <w:rsid w:val="004E00F1"/>
    <w:rsid w:val="00503BD4"/>
    <w:rsid w:val="00546123"/>
    <w:rsid w:val="00585EB3"/>
    <w:rsid w:val="005E51B4"/>
    <w:rsid w:val="005E656C"/>
    <w:rsid w:val="00657AA1"/>
    <w:rsid w:val="006833DC"/>
    <w:rsid w:val="007105AD"/>
    <w:rsid w:val="007425AE"/>
    <w:rsid w:val="007743C9"/>
    <w:rsid w:val="0087506A"/>
    <w:rsid w:val="008A529C"/>
    <w:rsid w:val="00902F82"/>
    <w:rsid w:val="0094384B"/>
    <w:rsid w:val="00957181"/>
    <w:rsid w:val="00984FEC"/>
    <w:rsid w:val="00A64482"/>
    <w:rsid w:val="00A96F1B"/>
    <w:rsid w:val="00AB6616"/>
    <w:rsid w:val="00AF13CC"/>
    <w:rsid w:val="00B05407"/>
    <w:rsid w:val="00B24AFF"/>
    <w:rsid w:val="00B52922"/>
    <w:rsid w:val="00B81160"/>
    <w:rsid w:val="00BC7DB8"/>
    <w:rsid w:val="00BE7411"/>
    <w:rsid w:val="00C05795"/>
    <w:rsid w:val="00CA4577"/>
    <w:rsid w:val="00D4104E"/>
    <w:rsid w:val="00E509F2"/>
    <w:rsid w:val="00EB68F0"/>
    <w:rsid w:val="00F50CD9"/>
    <w:rsid w:val="00F70A6D"/>
    <w:rsid w:val="00F8535F"/>
    <w:rsid w:val="00FD59C7"/>
    <w:rsid w:val="00FF5147"/>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01BE3D4A95E6458DF0D5BFD98C9E30">
    <w:name w:val="CD01BE3D4A95E6458DF0D5BFD98C9E30"/>
    <w:rsid w:val="00375218"/>
  </w:style>
  <w:style w:type="paragraph" w:customStyle="1" w:styleId="91AEEA2621015942967F66AEF144ABE7">
    <w:name w:val="91AEEA2621015942967F66AEF144ABE7"/>
    <w:rsid w:val="00375218"/>
  </w:style>
  <w:style w:type="paragraph" w:customStyle="1" w:styleId="0D92749CFE0BD74AA21AF971559FC80E">
    <w:name w:val="0D92749CFE0BD74AA21AF971559FC80E"/>
    <w:rsid w:val="00375218"/>
  </w:style>
  <w:style w:type="paragraph" w:customStyle="1" w:styleId="1F161D611D1ADA4B9B1ABAAF4F641A0D">
    <w:name w:val="1F161D611D1ADA4B9B1ABAAF4F641A0D"/>
    <w:rsid w:val="00375218"/>
  </w:style>
  <w:style w:type="paragraph" w:customStyle="1" w:styleId="A08A66D5123D0B40880CD298C13DF833">
    <w:name w:val="A08A66D5123D0B40880CD298C13DF833"/>
    <w:rsid w:val="00375218"/>
  </w:style>
  <w:style w:type="paragraph" w:customStyle="1" w:styleId="C065D20D970D5244A90703C8E5CFFCB1">
    <w:name w:val="C065D20D970D5244A90703C8E5CFFCB1"/>
    <w:rsid w:val="00375218"/>
  </w:style>
  <w:style w:type="character" w:styleId="PlaceholderText">
    <w:name w:val="Placeholder Text"/>
    <w:basedOn w:val="DefaultParagraphFont"/>
    <w:uiPriority w:val="99"/>
    <w:semiHidden/>
    <w:rsid w:val="00B05407"/>
    <w:rPr>
      <w:color w:val="808080"/>
    </w:rPr>
  </w:style>
  <w:style w:type="paragraph" w:customStyle="1" w:styleId="D0A3C372E195354E82C0DF1E0DFA3113">
    <w:name w:val="D0A3C372E195354E82C0DF1E0DFA3113"/>
    <w:rsid w:val="00B05407"/>
  </w:style>
  <w:style w:type="paragraph" w:customStyle="1" w:styleId="1F9ABDF5EABF8846BED63979431B383E">
    <w:name w:val="1F9ABDF5EABF8846BED63979431B383E"/>
    <w:rsid w:val="00B05407"/>
  </w:style>
  <w:style w:type="paragraph" w:customStyle="1" w:styleId="4058D3EA61272346854A43E977FB3B62">
    <w:name w:val="4058D3EA61272346854A43E977FB3B62"/>
    <w:rsid w:val="00B05407"/>
  </w:style>
  <w:style w:type="paragraph" w:customStyle="1" w:styleId="8FCFF05DA8877140859FB3E2552C21DF">
    <w:name w:val="8FCFF05DA8877140859FB3E2552C21DF"/>
    <w:rsid w:val="00B05407"/>
  </w:style>
  <w:style w:type="paragraph" w:customStyle="1" w:styleId="A378ECCC7811DA49BAAF4AF169B66DD4">
    <w:name w:val="A378ECCC7811DA49BAAF4AF169B66DD4"/>
    <w:rsid w:val="00B05407"/>
  </w:style>
  <w:style w:type="paragraph" w:customStyle="1" w:styleId="43306C8CFE3D1349AF1867EBE8B9D6D9">
    <w:name w:val="43306C8CFE3D1349AF1867EBE8B9D6D9"/>
    <w:rsid w:val="00B05407"/>
  </w:style>
  <w:style w:type="character" w:customStyle="1" w:styleId="Style5">
    <w:name w:val="Style5"/>
    <w:basedOn w:val="DefaultParagraphFont"/>
    <w:uiPriority w:val="1"/>
    <w:rsid w:val="00B05407"/>
    <w:rPr>
      <w:rFonts w:ascii="Myriad Pro" w:hAnsi="Myriad Pro"/>
      <w:sz w:val="22"/>
    </w:rPr>
  </w:style>
  <w:style w:type="paragraph" w:customStyle="1" w:styleId="E08909A849A58641974CD736D238C6EB">
    <w:name w:val="E08909A849A58641974CD736D238C6EB"/>
    <w:rsid w:val="00B05407"/>
  </w:style>
  <w:style w:type="paragraph" w:customStyle="1" w:styleId="38D73A5D045F7F45BA90C7D11864288A">
    <w:name w:val="38D73A5D045F7F45BA90C7D11864288A"/>
    <w:rsid w:val="00B054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6889E-5FDD-4625-B51B-6E6AFAF6E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118</Pages>
  <Words>42780</Words>
  <Characters>243846</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286054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Lindsay</dc:creator>
  <cp:keywords/>
  <dc:description/>
  <cp:lastModifiedBy>DARO</cp:lastModifiedBy>
  <cp:revision>3</cp:revision>
  <cp:lastPrinted>2015-08-05T08:56:00Z</cp:lastPrinted>
  <dcterms:created xsi:type="dcterms:W3CDTF">2014-09-29T03:22:00Z</dcterms:created>
  <dcterms:modified xsi:type="dcterms:W3CDTF">2015-08-05T10:50:00Z</dcterms:modified>
  <cp:category/>
</cp:coreProperties>
</file>